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A8F3D" w14:textId="77777777" w:rsidR="00721646" w:rsidRPr="007B64CB" w:rsidRDefault="00721646" w:rsidP="00721646">
      <w:pPr>
        <w:spacing w:line="360" w:lineRule="auto"/>
        <w:rPr>
          <w:rStyle w:val="IntensiverVerweis"/>
        </w:rPr>
      </w:pPr>
      <w:r w:rsidRPr="007B64CB">
        <w:rPr>
          <w:rStyle w:val="IntensiverVerweis"/>
        </w:rPr>
        <w:t>Filmanalyse: Impasse</w:t>
      </w:r>
    </w:p>
    <w:p w14:paraId="5885D1E7" w14:textId="77777777" w:rsidR="00721646" w:rsidRDefault="00721646" w:rsidP="00721646">
      <w:pPr>
        <w:spacing w:line="360" w:lineRule="auto"/>
        <w:rPr>
          <w:rFonts w:ascii="Calibri" w:hAnsi="Calibri" w:cs="Calibri"/>
          <w:szCs w:val="24"/>
        </w:rPr>
      </w:pPr>
    </w:p>
    <w:p w14:paraId="20D27458" w14:textId="77777777" w:rsidR="00721646" w:rsidRDefault="00721646" w:rsidP="00FA375B">
      <w:pPr>
        <w:spacing w:line="276" w:lineRule="auto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Analyse der filmtechnischen Instrumente</w:t>
      </w:r>
    </w:p>
    <w:p w14:paraId="1E919BD6" w14:textId="124B1734" w:rsidR="00721646" w:rsidRDefault="007B64CB" w:rsidP="00FA375B">
      <w:pPr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Nachdem im ersten Teil der Unterrichtssequenz verschiedene </w:t>
      </w:r>
      <w:r w:rsidR="00294A93">
        <w:rPr>
          <w:rFonts w:ascii="Calibri" w:hAnsi="Calibri" w:cs="Calibri"/>
          <w:szCs w:val="24"/>
        </w:rPr>
        <w:t>filmische Gestaltungsmittel gelernt wurden, folgt in diesem Abschnitt die Anwendung des Gelernten anhand eines konkreten Beispiels</w:t>
      </w:r>
      <w:r w:rsidR="00CA6F69">
        <w:rPr>
          <w:rFonts w:ascii="Calibri" w:hAnsi="Calibri" w:cs="Calibri"/>
          <w:szCs w:val="24"/>
        </w:rPr>
        <w:t>. Dazu wird der Fokus auf bestimmte Details gerichtet.</w:t>
      </w:r>
    </w:p>
    <w:p w14:paraId="53141125" w14:textId="77777777" w:rsidR="00721646" w:rsidRDefault="00721646" w:rsidP="00FA375B">
      <w:pPr>
        <w:spacing w:line="276" w:lineRule="auto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Arbeit mit Details</w:t>
      </w:r>
    </w:p>
    <w:p w14:paraId="7662C1C0" w14:textId="4AA8C89B" w:rsidR="00DF27CC" w:rsidRDefault="00721646" w:rsidP="00FA375B">
      <w:pPr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Die Schülerinnen und Schüler bemerken selbst Details, die auf inhaltlicher</w:t>
      </w:r>
      <w:r w:rsidR="00CA6F69">
        <w:rPr>
          <w:rFonts w:ascii="Calibri" w:hAnsi="Calibri" w:cs="Calibri"/>
          <w:szCs w:val="24"/>
        </w:rPr>
        <w:t xml:space="preserve"> </w:t>
      </w:r>
      <w:r w:rsidR="00862C01">
        <w:rPr>
          <w:rFonts w:ascii="Calibri" w:hAnsi="Calibri" w:cs="Calibri"/>
          <w:szCs w:val="24"/>
        </w:rPr>
        <w:t>und</w:t>
      </w:r>
      <w:r>
        <w:rPr>
          <w:rFonts w:ascii="Calibri" w:hAnsi="Calibri" w:cs="Calibri"/>
          <w:szCs w:val="24"/>
        </w:rPr>
        <w:t xml:space="preserve"> filmtechnischer Ebene für die Interpretation nutzbar gemacht werden können. </w:t>
      </w:r>
      <w:r w:rsidR="00862C01">
        <w:rPr>
          <w:rFonts w:ascii="Calibri" w:hAnsi="Calibri" w:cs="Calibri"/>
          <w:szCs w:val="24"/>
        </w:rPr>
        <w:t xml:space="preserve">Es sollte deutlich werden, </w:t>
      </w:r>
      <w:proofErr w:type="spellStart"/>
      <w:r w:rsidR="00862C01">
        <w:rPr>
          <w:rFonts w:ascii="Calibri" w:hAnsi="Calibri" w:cs="Calibri"/>
          <w:szCs w:val="24"/>
        </w:rPr>
        <w:t>dass</w:t>
      </w:r>
      <w:proofErr w:type="spellEnd"/>
      <w:r w:rsidR="00862C01">
        <w:rPr>
          <w:rFonts w:ascii="Calibri" w:hAnsi="Calibri" w:cs="Calibri"/>
          <w:szCs w:val="24"/>
        </w:rPr>
        <w:t xml:space="preserve"> die Art der Darstellung </w:t>
      </w:r>
      <w:r w:rsidR="00C4084E">
        <w:rPr>
          <w:rFonts w:ascii="Calibri" w:hAnsi="Calibri" w:cs="Calibri"/>
          <w:szCs w:val="24"/>
        </w:rPr>
        <w:t>und der Inhalt nicht voneinander zu trennen sind. Die Ergebnisse können im Unterrichtsgespräch erarbeitet und diskutiert werden.</w:t>
      </w:r>
      <w:r>
        <w:rPr>
          <w:rFonts w:ascii="Calibri" w:hAnsi="Calibri" w:cs="Calibri"/>
          <w:szCs w:val="24"/>
        </w:rPr>
        <w:t xml:space="preserve"> </w:t>
      </w:r>
      <w:r w:rsidR="00C4084E">
        <w:rPr>
          <w:rFonts w:ascii="Calibri" w:hAnsi="Calibri" w:cs="Calibri"/>
          <w:szCs w:val="24"/>
        </w:rPr>
        <w:t>S</w:t>
      </w:r>
      <w:r>
        <w:rPr>
          <w:rFonts w:ascii="Calibri" w:hAnsi="Calibri" w:cs="Calibri"/>
          <w:szCs w:val="24"/>
        </w:rPr>
        <w:t xml:space="preserve">ie können </w:t>
      </w:r>
      <w:r w:rsidR="00073290">
        <w:rPr>
          <w:rFonts w:ascii="Calibri" w:hAnsi="Calibri" w:cs="Calibri"/>
          <w:szCs w:val="24"/>
        </w:rPr>
        <w:t xml:space="preserve">allerdings auch arbeitsteilig </w:t>
      </w:r>
      <w:r>
        <w:rPr>
          <w:rFonts w:ascii="Calibri" w:hAnsi="Calibri" w:cs="Calibri"/>
          <w:szCs w:val="24"/>
        </w:rPr>
        <w:t xml:space="preserve">im Unterricht mit einem Arbeitsauftrag von den Schülerinnen und Schülern erarbeitet werden. </w:t>
      </w:r>
    </w:p>
    <w:p w14:paraId="43E29F51" w14:textId="2E1E17A7" w:rsidR="00721646" w:rsidRPr="00293F3B" w:rsidRDefault="00721646" w:rsidP="00FA375B">
      <w:pPr>
        <w:spacing w:line="276" w:lineRule="auto"/>
        <w:rPr>
          <w:rFonts w:ascii="Calibri" w:hAnsi="Calibri" w:cs="Calibri"/>
          <w:b/>
          <w:bCs/>
          <w:szCs w:val="24"/>
        </w:rPr>
      </w:pPr>
      <w:r w:rsidRPr="00293F3B">
        <w:rPr>
          <w:rFonts w:ascii="Calibri" w:hAnsi="Calibri" w:cs="Calibri"/>
          <w:b/>
          <w:bCs/>
          <w:szCs w:val="24"/>
        </w:rPr>
        <w:t xml:space="preserve">Beispiele </w:t>
      </w:r>
      <w:r w:rsidR="00073290" w:rsidRPr="00293F3B">
        <w:rPr>
          <w:rFonts w:ascii="Calibri" w:hAnsi="Calibri" w:cs="Calibri"/>
          <w:b/>
          <w:bCs/>
          <w:szCs w:val="24"/>
        </w:rPr>
        <w:t>für</w:t>
      </w:r>
      <w:r w:rsidRPr="00293F3B">
        <w:rPr>
          <w:rFonts w:ascii="Calibri" w:hAnsi="Calibri" w:cs="Calibri"/>
          <w:b/>
          <w:bCs/>
          <w:szCs w:val="24"/>
        </w:rPr>
        <w:t xml:space="preserve"> Gegensätze und die Bildsprache:</w:t>
      </w:r>
    </w:p>
    <w:p w14:paraId="6806CF53" w14:textId="52EB6F4B" w:rsidR="00721646" w:rsidRDefault="00721646" w:rsidP="00FA375B">
      <w:pPr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Wie ein literarischer Text arbeitet auch der Film </w:t>
      </w:r>
      <w:r w:rsidR="00293F3B">
        <w:rPr>
          <w:rFonts w:ascii="Calibri" w:hAnsi="Calibri" w:cs="Calibri"/>
          <w:szCs w:val="24"/>
        </w:rPr>
        <w:t>„</w:t>
      </w:r>
      <w:r w:rsidRPr="00293F3B">
        <w:rPr>
          <w:rFonts w:ascii="Calibri" w:hAnsi="Calibri" w:cs="Calibri"/>
          <w:bCs/>
          <w:szCs w:val="24"/>
        </w:rPr>
        <w:t>Impasse</w:t>
      </w:r>
      <w:r w:rsidR="00293F3B">
        <w:rPr>
          <w:rFonts w:ascii="Calibri" w:hAnsi="Calibri" w:cs="Calibri"/>
          <w:bCs/>
          <w:szCs w:val="24"/>
        </w:rPr>
        <w:t>“</w:t>
      </w:r>
      <w:r>
        <w:rPr>
          <w:rFonts w:ascii="Calibri" w:hAnsi="Calibri" w:cs="Calibri"/>
          <w:szCs w:val="24"/>
        </w:rPr>
        <w:t xml:space="preserve"> mit Gegensätzen, z.B. dem der Geschlechter, der Hautfarbe, dem Alter, </w:t>
      </w:r>
      <w:r w:rsidR="00DF27CC">
        <w:rPr>
          <w:rFonts w:ascii="Calibri" w:hAnsi="Calibri" w:cs="Calibri"/>
          <w:szCs w:val="24"/>
        </w:rPr>
        <w:t>dem Innen und A</w:t>
      </w:r>
      <w:r>
        <w:rPr>
          <w:rFonts w:ascii="Calibri" w:hAnsi="Calibri" w:cs="Calibri"/>
          <w:szCs w:val="24"/>
        </w:rPr>
        <w:t>uße</w:t>
      </w:r>
      <w:r w:rsidR="00DF27CC">
        <w:rPr>
          <w:rFonts w:ascii="Calibri" w:hAnsi="Calibri" w:cs="Calibri"/>
          <w:szCs w:val="24"/>
        </w:rPr>
        <w:t>n sowie de</w:t>
      </w:r>
      <w:r w:rsidR="004977DA">
        <w:rPr>
          <w:rFonts w:ascii="Calibri" w:hAnsi="Calibri" w:cs="Calibri"/>
          <w:szCs w:val="24"/>
        </w:rPr>
        <w:t>m Einsatz von Helligkeit und Dunkelheit</w:t>
      </w:r>
      <w:r>
        <w:rPr>
          <w:rFonts w:ascii="Calibri" w:hAnsi="Calibri" w:cs="Calibri"/>
          <w:szCs w:val="24"/>
        </w:rPr>
        <w:t>.</w:t>
      </w:r>
    </w:p>
    <w:p w14:paraId="4C6DF7BA" w14:textId="77777777" w:rsidR="00C93E26" w:rsidRDefault="00721646" w:rsidP="00FA375B">
      <w:pPr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In manchen Szenen kann die Bildsprache als metaphorisch verstanden werden. So kann der Blick von außen auf den vorbeifahrenden Zug als die zurückgelegte Wegstrecke interpretiert werden – im übertragenen Sinn auch als den langen Weg, den der junge Mann bei der Entfernung von seinen Überzeugungen zurücklegt. </w:t>
      </w:r>
    </w:p>
    <w:p w14:paraId="684C8861" w14:textId="4BB4F797" w:rsidR="00721646" w:rsidRDefault="00EF725F" w:rsidP="00FA375B">
      <w:pPr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Dies</w:t>
      </w:r>
      <w:r w:rsidR="00721646">
        <w:rPr>
          <w:rFonts w:ascii="Calibri" w:hAnsi="Calibri" w:cs="Calibri"/>
          <w:szCs w:val="24"/>
        </w:rPr>
        <w:t xml:space="preserve"> wird unterstützt durch das Bild, als der Zug in den Bahnhof einfährt: Es ist die einzige Obersicht einer Außenaufnahme </w:t>
      </w:r>
      <w:proofErr w:type="gramStart"/>
      <w:r w:rsidR="00721646">
        <w:rPr>
          <w:rFonts w:ascii="Calibri" w:hAnsi="Calibri" w:cs="Calibri"/>
          <w:szCs w:val="24"/>
        </w:rPr>
        <w:t>in der Halbtotalen</w:t>
      </w:r>
      <w:proofErr w:type="gramEnd"/>
      <w:r w:rsidR="00721646">
        <w:rPr>
          <w:rFonts w:ascii="Calibri" w:hAnsi="Calibri" w:cs="Calibri"/>
          <w:szCs w:val="24"/>
        </w:rPr>
        <w:t>. Gezeigt werden die Weichen, in denen der Zug die richtige</w:t>
      </w:r>
      <w:r w:rsidR="000F28C9">
        <w:rPr>
          <w:rFonts w:ascii="Calibri" w:hAnsi="Calibri" w:cs="Calibri"/>
          <w:szCs w:val="24"/>
        </w:rPr>
        <w:t xml:space="preserve"> Richtung</w:t>
      </w:r>
      <w:r w:rsidR="00721646">
        <w:rPr>
          <w:rFonts w:ascii="Calibri" w:hAnsi="Calibri" w:cs="Calibri"/>
          <w:szCs w:val="24"/>
        </w:rPr>
        <w:t xml:space="preserve"> für seine Einfahrt wählen </w:t>
      </w:r>
      <w:proofErr w:type="spellStart"/>
      <w:r w:rsidR="00721646">
        <w:rPr>
          <w:rFonts w:ascii="Calibri" w:hAnsi="Calibri" w:cs="Calibri"/>
          <w:szCs w:val="24"/>
        </w:rPr>
        <w:t>muss</w:t>
      </w:r>
      <w:proofErr w:type="spellEnd"/>
      <w:r w:rsidR="00721646">
        <w:rPr>
          <w:rFonts w:ascii="Calibri" w:hAnsi="Calibri" w:cs="Calibri"/>
          <w:szCs w:val="24"/>
        </w:rPr>
        <w:t xml:space="preserve">. Metaphorisch könnte man </w:t>
      </w:r>
      <w:r w:rsidR="000F28C9">
        <w:rPr>
          <w:rFonts w:ascii="Calibri" w:hAnsi="Calibri" w:cs="Calibri"/>
          <w:szCs w:val="24"/>
        </w:rPr>
        <w:t>die Komposition</w:t>
      </w:r>
      <w:r w:rsidR="00721646">
        <w:rPr>
          <w:rFonts w:ascii="Calibri" w:hAnsi="Calibri" w:cs="Calibri"/>
          <w:szCs w:val="24"/>
        </w:rPr>
        <w:t xml:space="preserve"> als die </w:t>
      </w:r>
      <w:r w:rsidR="00CB6EA7">
        <w:rPr>
          <w:rFonts w:ascii="Calibri" w:hAnsi="Calibri" w:cs="Calibri"/>
          <w:szCs w:val="24"/>
        </w:rPr>
        <w:t>Richtung</w:t>
      </w:r>
      <w:r w:rsidR="000F28C9" w:rsidRPr="000F28C9">
        <w:rPr>
          <w:rFonts w:ascii="Calibri" w:hAnsi="Calibri" w:cs="Calibri"/>
          <w:szCs w:val="24"/>
        </w:rPr>
        <w:t xml:space="preserve"> </w:t>
      </w:r>
      <w:r w:rsidR="000F28C9">
        <w:rPr>
          <w:rFonts w:ascii="Calibri" w:hAnsi="Calibri" w:cs="Calibri"/>
          <w:szCs w:val="24"/>
        </w:rPr>
        <w:t>verstehen</w:t>
      </w:r>
      <w:r w:rsidR="00721646">
        <w:rPr>
          <w:rFonts w:ascii="Calibri" w:hAnsi="Calibri" w:cs="Calibri"/>
          <w:szCs w:val="24"/>
        </w:rPr>
        <w:t xml:space="preserve">, die der junge Mann nun wählt und die ihn </w:t>
      </w:r>
      <w:r w:rsidR="00921711">
        <w:rPr>
          <w:rFonts w:ascii="Calibri" w:hAnsi="Calibri" w:cs="Calibri"/>
          <w:szCs w:val="24"/>
        </w:rPr>
        <w:t xml:space="preserve">vielleicht </w:t>
      </w:r>
      <w:r w:rsidR="00721646">
        <w:rPr>
          <w:rFonts w:ascii="Calibri" w:hAnsi="Calibri" w:cs="Calibri"/>
          <w:szCs w:val="24"/>
        </w:rPr>
        <w:t>in eine andere Richtung führt</w:t>
      </w:r>
      <w:r w:rsidR="00CB6EA7">
        <w:rPr>
          <w:rFonts w:ascii="Calibri" w:hAnsi="Calibri" w:cs="Calibri"/>
          <w:szCs w:val="24"/>
        </w:rPr>
        <w:t xml:space="preserve"> als seine bisherige</w:t>
      </w:r>
      <w:r w:rsidR="00721646">
        <w:rPr>
          <w:rFonts w:ascii="Calibri" w:hAnsi="Calibri" w:cs="Calibri"/>
          <w:szCs w:val="24"/>
        </w:rPr>
        <w:t>.</w:t>
      </w:r>
    </w:p>
    <w:p w14:paraId="5B18DA49" w14:textId="707B6DEA" w:rsidR="00721646" w:rsidRDefault="00721646" w:rsidP="00FA375B">
      <w:pPr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Die erste Einstellung zeigt den jungen Mann als Halbnahaufnahme mit Standkamera. Rechts und links hinter ihm an der Wand im Bahnhof finden sich geschlossene Lider, die auf das </w:t>
      </w:r>
      <w:r w:rsidR="00B84D87">
        <w:rPr>
          <w:rFonts w:ascii="Calibri" w:hAnsi="Calibri" w:cs="Calibri"/>
          <w:szCs w:val="24"/>
        </w:rPr>
        <w:t xml:space="preserve">– durchaus erotisch konnotierte - </w:t>
      </w:r>
      <w:r>
        <w:rPr>
          <w:rFonts w:ascii="Calibri" w:hAnsi="Calibri" w:cs="Calibri"/>
          <w:szCs w:val="24"/>
        </w:rPr>
        <w:t>Spiel der Blicke der beiden jungen Protagonisten verweist, in dem sich die Handlung des Films konzentriert.</w:t>
      </w:r>
    </w:p>
    <w:p w14:paraId="3B16EF60" w14:textId="421CD0E7" w:rsidR="00690C9F" w:rsidRDefault="00721646" w:rsidP="00FA375B">
      <w:pPr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Das alte Ehepaar im Nachbarabteil kann </w:t>
      </w:r>
      <w:r w:rsidR="00D31ECF">
        <w:rPr>
          <w:rFonts w:ascii="Calibri" w:hAnsi="Calibri" w:cs="Calibri"/>
          <w:szCs w:val="24"/>
        </w:rPr>
        <w:t xml:space="preserve">als Prolepse auf </w:t>
      </w:r>
      <w:r w:rsidR="00690C9F">
        <w:rPr>
          <w:rFonts w:ascii="Calibri" w:hAnsi="Calibri" w:cs="Calibri"/>
          <w:szCs w:val="24"/>
        </w:rPr>
        <w:t>Mögliches</w:t>
      </w:r>
      <w:r w:rsidR="00D31ECF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interpretiert werden: Die alte Dame lehnt sich im Schlaf an ihren Ehemann, der </w:t>
      </w:r>
      <w:r w:rsidR="00FA375B">
        <w:rPr>
          <w:rFonts w:ascii="Calibri" w:hAnsi="Calibri" w:cs="Calibri"/>
          <w:szCs w:val="24"/>
        </w:rPr>
        <w:t>somit</w:t>
      </w:r>
      <w:r>
        <w:rPr>
          <w:rFonts w:ascii="Calibri" w:hAnsi="Calibri" w:cs="Calibri"/>
          <w:szCs w:val="24"/>
        </w:rPr>
        <w:t xml:space="preserve"> eine beschützende Rolle einnimmt. </w:t>
      </w:r>
      <w:r w:rsidR="00690C9F">
        <w:rPr>
          <w:rFonts w:ascii="Calibri" w:hAnsi="Calibri" w:cs="Calibri"/>
          <w:szCs w:val="24"/>
        </w:rPr>
        <w:t xml:space="preserve">Es </w:t>
      </w:r>
      <w:r w:rsidR="00F838F5">
        <w:rPr>
          <w:rFonts w:ascii="Calibri" w:hAnsi="Calibri" w:cs="Calibri"/>
          <w:szCs w:val="24"/>
        </w:rPr>
        <w:t xml:space="preserve">wird eine hypothetische Partnerschaft angenommen, die </w:t>
      </w:r>
      <w:r w:rsidR="00164A66">
        <w:rPr>
          <w:rFonts w:ascii="Calibri" w:hAnsi="Calibri" w:cs="Calibri"/>
          <w:szCs w:val="24"/>
        </w:rPr>
        <w:t>so oder so ähnlich sein könnte wie die Situation des alten Ehepaars.</w:t>
      </w:r>
    </w:p>
    <w:p w14:paraId="66870A9A" w14:textId="77777777" w:rsidR="00A230B5" w:rsidRDefault="00A230B5" w:rsidP="00FA375B">
      <w:pPr>
        <w:spacing w:line="276" w:lineRule="auto"/>
        <w:rPr>
          <w:rFonts w:ascii="Calibri" w:hAnsi="Calibri" w:cs="Calibri"/>
          <w:szCs w:val="24"/>
        </w:rPr>
      </w:pPr>
    </w:p>
    <w:p w14:paraId="27404C38" w14:textId="0C54F9CF" w:rsidR="00392386" w:rsidRPr="00A230B5" w:rsidRDefault="00721646" w:rsidP="00A230B5">
      <w:pPr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Die Arbeitsaufträge eignen sich für eine Unterrichtsstunde von 45 Minuten. Die abschließenden Schreibaufgaben können auch als Hausaufgabe aufgegeben und im </w:t>
      </w:r>
      <w:proofErr w:type="spellStart"/>
      <w:r>
        <w:rPr>
          <w:rFonts w:ascii="Calibri" w:hAnsi="Calibri" w:cs="Calibri"/>
          <w:szCs w:val="24"/>
        </w:rPr>
        <w:t>Anschluss</w:t>
      </w:r>
      <w:proofErr w:type="spellEnd"/>
      <w:r>
        <w:rPr>
          <w:rFonts w:ascii="Calibri" w:hAnsi="Calibri" w:cs="Calibri"/>
          <w:szCs w:val="24"/>
        </w:rPr>
        <w:t xml:space="preserve"> in das kollaborative Dokument eingefügt werden.</w:t>
      </w:r>
    </w:p>
    <w:p w14:paraId="14BFBAF6" w14:textId="1A743102" w:rsidR="00392386" w:rsidRPr="00392386" w:rsidRDefault="00392386" w:rsidP="00392386">
      <w:pPr>
        <w:rPr>
          <w:rFonts w:ascii="Calibri" w:hAnsi="Calibri"/>
          <w:sz w:val="22"/>
        </w:rPr>
      </w:pPr>
    </w:p>
    <w:p w14:paraId="7688D1B2" w14:textId="79E18DCD" w:rsidR="00392386" w:rsidRDefault="00392386" w:rsidP="00392386">
      <w:pPr>
        <w:rPr>
          <w:rFonts w:ascii="Calibri" w:hAnsi="Calibri"/>
          <w:sz w:val="22"/>
        </w:rPr>
      </w:pPr>
    </w:p>
    <w:p w14:paraId="5D09E04A" w14:textId="3D651A8A" w:rsidR="00392386" w:rsidRPr="00392386" w:rsidRDefault="00392386" w:rsidP="00392386">
      <w:pPr>
        <w:jc w:val="center"/>
        <w:rPr>
          <w:rFonts w:ascii="Calibri" w:hAnsi="Calibri"/>
          <w:sz w:val="22"/>
        </w:rPr>
      </w:pPr>
    </w:p>
    <w:sectPr w:rsidR="00392386" w:rsidRPr="00392386" w:rsidSect="00D16418">
      <w:headerReference w:type="default" r:id="rId8"/>
      <w:footerReference w:type="default" r:id="rId9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71A83" w14:textId="77777777" w:rsidR="00DD6464" w:rsidRDefault="00DD6464" w:rsidP="005C5D10">
      <w:r>
        <w:separator/>
      </w:r>
    </w:p>
  </w:endnote>
  <w:endnote w:type="continuationSeparator" w:id="0">
    <w:p w14:paraId="086A73F9" w14:textId="77777777" w:rsidR="00DD6464" w:rsidRDefault="00DD6464" w:rsidP="005C5D10">
      <w:r>
        <w:continuationSeparator/>
      </w:r>
    </w:p>
  </w:endnote>
  <w:endnote w:type="continuationNotice" w:id="1">
    <w:p w14:paraId="6996757E" w14:textId="77777777" w:rsidR="00DD6464" w:rsidRDefault="00DD64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4C353" w14:textId="77777777" w:rsidR="0018092A" w:rsidRDefault="00A230B5">
    <w:pPr>
      <w:pStyle w:val="Fuzeile"/>
    </w:pPr>
    <w:r>
      <w:rPr>
        <w:lang w:eastAsia="zh-TW"/>
      </w:rPr>
      <w:pict w14:anchorId="1B603845">
        <v:rect id="_x0000_s1025" style="position:absolute;margin-left:544.65pt;margin-top:809.75pt;width:44.55pt;height:15.1pt;rotation:-180;flip:x;z-index:251657216;mso-position-horizontal-relative:page;mso-position-vertical-relative:page;mso-height-relative:bottom-margin-area" filled="f" fillcolor="#c0504d" stroked="f" strokecolor="#4f81bd" strokeweight="2.25pt">
          <v:textbox style="mso-next-textbox:#_x0000_s1025" inset=",0,,0">
            <w:txbxContent>
              <w:p w14:paraId="278F91EA" w14:textId="77777777" w:rsidR="0018092A" w:rsidRPr="005C5D10" w:rsidRDefault="0018092A" w:rsidP="005C5D10">
                <w:pPr>
                  <w:pBdr>
                    <w:top w:val="single" w:sz="4" w:space="1" w:color="7F7F7F"/>
                  </w:pBdr>
                  <w:jc w:val="center"/>
                  <w:rPr>
                    <w:color w:val="C0504D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B53828" w:rsidRPr="00B53828">
                  <w:rPr>
                    <w:noProof/>
                    <w:color w:val="C0504D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39CF8" w14:textId="77777777" w:rsidR="00DD6464" w:rsidRDefault="00DD6464" w:rsidP="005C5D10">
      <w:r>
        <w:separator/>
      </w:r>
    </w:p>
  </w:footnote>
  <w:footnote w:type="continuationSeparator" w:id="0">
    <w:p w14:paraId="6021185B" w14:textId="77777777" w:rsidR="00DD6464" w:rsidRDefault="00DD6464" w:rsidP="005C5D10">
      <w:r>
        <w:continuationSeparator/>
      </w:r>
    </w:p>
  </w:footnote>
  <w:footnote w:type="continuationNotice" w:id="1">
    <w:p w14:paraId="35EF6A70" w14:textId="77777777" w:rsidR="00DD6464" w:rsidRDefault="00DD64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38B49" w14:textId="77777777" w:rsidR="0018092A" w:rsidRDefault="00A230B5">
    <w:pPr>
      <w:pStyle w:val="Kopfzeile"/>
    </w:pPr>
    <w:r>
      <w:rPr>
        <w:noProof/>
        <w:lang w:eastAsia="de-DE"/>
      </w:rPr>
      <w:pict w14:anchorId="4015B226">
        <v:group id="_x0000_s1027" style="position:absolute;margin-left:-3.65pt;margin-top:1.75pt;width:476.85pt;height:36pt;z-index:251658240" coordorigin="954,690" coordsize="10311,720" wrapcoords="-31 0 -31 21150 21600 21150 21600 0 -31 0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954;top:690;width:10311;height:360;mso-wrap-edited:f" wrapcoords="-31 0 -31 20700 21600 20700 21600 0 -31 0" fillcolor="gray" stroked="f">
            <v:textbox style="mso-next-textbox:#_x0000_s1028">
              <w:txbxContent>
                <w:p w14:paraId="5EA87341" w14:textId="43CCA392" w:rsidR="0018092A" w:rsidRDefault="00A230B5" w:rsidP="00FF324C">
                  <w:pPr>
                    <w:tabs>
                      <w:tab w:val="right" w:pos="9214"/>
                    </w:tabs>
                    <w:ind w:right="41"/>
                    <w:rPr>
                      <w:rFonts w:cs="Arial"/>
                      <w:color w:val="FFFFFF"/>
                      <w:sz w:val="20"/>
                    </w:rPr>
                  </w:pPr>
                  <w:r>
                    <w:rPr>
                      <w:rFonts w:cs="Arial"/>
                      <w:color w:val="FFFFFF"/>
                      <w:sz w:val="20"/>
                    </w:rPr>
                    <w:pict w14:anchorId="46F0B98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30pt;height:10.5pt">
                        <v:imagedata r:id="rId1" o:title="logo"/>
                      </v:shape>
                    </w:pict>
                  </w:r>
                  <w:r w:rsidR="0018092A">
                    <w:rPr>
                      <w:rFonts w:cs="Arial"/>
                      <w:color w:val="FFFFFF"/>
                      <w:sz w:val="20"/>
                    </w:rPr>
                    <w:t xml:space="preserve">  </w:t>
                  </w:r>
                  <w:r w:rsidR="0018092A" w:rsidRPr="00C36A0C">
                    <w:rPr>
                      <w:rFonts w:ascii="Calibri" w:hAnsi="Calibri" w:cs="Calibri"/>
                      <w:color w:val="FFFFFF"/>
                      <w:sz w:val="20"/>
                    </w:rPr>
                    <w:t>Neue Medien im Deutschunter</w:t>
                  </w:r>
                  <w:r w:rsidR="000147F6" w:rsidRPr="00C36A0C">
                    <w:rPr>
                      <w:rFonts w:ascii="Calibri" w:hAnsi="Calibri" w:cs="Calibri"/>
                      <w:color w:val="FFFFFF"/>
                      <w:sz w:val="20"/>
                    </w:rPr>
                    <w:t xml:space="preserve">richt    </w:t>
                  </w:r>
                  <w:r w:rsidR="000147F6" w:rsidRPr="00C36A0C">
                    <w:rPr>
                      <w:rFonts w:ascii="Calibri" w:hAnsi="Calibri" w:cs="Calibri"/>
                      <w:color w:val="FFFFFF"/>
                      <w:sz w:val="20"/>
                    </w:rPr>
                    <w:tab/>
                  </w:r>
                  <w:r w:rsidR="003E24E3">
                    <w:rPr>
                      <w:rFonts w:ascii="Calibri" w:hAnsi="Calibri" w:cs="Calibri"/>
                      <w:color w:val="FFFFFF"/>
                      <w:sz w:val="20"/>
                    </w:rPr>
                    <w:t>Medien im Bildungsplan</w:t>
                  </w:r>
                </w:p>
              </w:txbxContent>
            </v:textbox>
          </v:shape>
          <v:shape id="_x0000_s1029" type="#_x0000_t202" style="position:absolute;left:954;top:1050;width:10311;height:360;mso-wrap-edited:f" wrapcoords="-31 0 -31 20700 21600 20700 21600 0 -31 0" fillcolor="silver" stroked="f">
            <v:textbox style="mso-next-textbox:#_x0000_s1029">
              <w:txbxContent>
                <w:p w14:paraId="4C55F23D" w14:textId="495D4717" w:rsidR="0018092A" w:rsidRPr="007702B9" w:rsidRDefault="003E24E3" w:rsidP="00FF324C">
                  <w:pPr>
                    <w:tabs>
                      <w:tab w:val="right" w:pos="9214"/>
                    </w:tabs>
                    <w:rPr>
                      <w:b/>
                      <w:sz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</w:rPr>
                    <w:t>Kurz</w:t>
                  </w:r>
                  <w:r w:rsidR="004D122A">
                    <w:rPr>
                      <w:rFonts w:ascii="Calibri" w:hAnsi="Calibri" w:cs="Calibri"/>
                      <w:b/>
                      <w:sz w:val="20"/>
                    </w:rPr>
                    <w:t>filme</w:t>
                  </w:r>
                  <w:r>
                    <w:rPr>
                      <w:rFonts w:ascii="Calibri" w:hAnsi="Calibri" w:cs="Calibri"/>
                      <w:b/>
                      <w:sz w:val="20"/>
                    </w:rPr>
                    <w:tab/>
                  </w:r>
                  <w:r w:rsidR="00826DA8">
                    <w:rPr>
                      <w:rFonts w:ascii="Calibri" w:hAnsi="Calibri" w:cs="Calibri"/>
                      <w:b/>
                      <w:sz w:val="20"/>
                    </w:rPr>
                    <w:t>didaktischer Kommentar</w:t>
                  </w:r>
                  <w:r w:rsidR="00742161">
                    <w:rPr>
                      <w:rFonts w:ascii="Calibri" w:hAnsi="Calibri" w:cs="Calibri"/>
                      <w:b/>
                      <w:sz w:val="20"/>
                    </w:rPr>
                    <w:t xml:space="preserve"> „Impasse“</w:t>
                  </w:r>
                </w:p>
              </w:txbxContent>
            </v:textbox>
          </v:shape>
          <w10:wrap type="tight"/>
        </v:group>
      </w:pict>
    </w:r>
  </w:p>
  <w:p w14:paraId="77B371E4" w14:textId="77777777" w:rsidR="0018092A" w:rsidRDefault="0018092A">
    <w:pPr>
      <w:pStyle w:val="Kopfzeile"/>
    </w:pPr>
  </w:p>
  <w:p w14:paraId="3A253A21" w14:textId="77777777" w:rsidR="0018092A" w:rsidRDefault="0018092A">
    <w:pPr>
      <w:pStyle w:val="Kopfzeile"/>
    </w:pPr>
  </w:p>
  <w:p w14:paraId="4133D908" w14:textId="77777777" w:rsidR="0018092A" w:rsidRDefault="001809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527A91"/>
    <w:multiLevelType w:val="hybridMultilevel"/>
    <w:tmpl w:val="50D6A2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Moves/>
  <w:defaultTabStop w:val="709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CE5"/>
    <w:rsid w:val="00000C0F"/>
    <w:rsid w:val="00001A00"/>
    <w:rsid w:val="00006C85"/>
    <w:rsid w:val="000147F6"/>
    <w:rsid w:val="00040809"/>
    <w:rsid w:val="00046341"/>
    <w:rsid w:val="0006080B"/>
    <w:rsid w:val="000659A4"/>
    <w:rsid w:val="00073290"/>
    <w:rsid w:val="00080C99"/>
    <w:rsid w:val="000A7C92"/>
    <w:rsid w:val="000A7D54"/>
    <w:rsid w:val="000C268E"/>
    <w:rsid w:val="000C2A59"/>
    <w:rsid w:val="000D2CF3"/>
    <w:rsid w:val="000E40D4"/>
    <w:rsid w:val="000F1ABC"/>
    <w:rsid w:val="000F2858"/>
    <w:rsid w:val="000F28C9"/>
    <w:rsid w:val="00107154"/>
    <w:rsid w:val="00110189"/>
    <w:rsid w:val="00115409"/>
    <w:rsid w:val="0011761F"/>
    <w:rsid w:val="0012440A"/>
    <w:rsid w:val="00124708"/>
    <w:rsid w:val="00125B3D"/>
    <w:rsid w:val="00131B0B"/>
    <w:rsid w:val="0013364F"/>
    <w:rsid w:val="0015349C"/>
    <w:rsid w:val="00161381"/>
    <w:rsid w:val="0016272D"/>
    <w:rsid w:val="001645E3"/>
    <w:rsid w:val="00164A66"/>
    <w:rsid w:val="00167490"/>
    <w:rsid w:val="00172024"/>
    <w:rsid w:val="00175C64"/>
    <w:rsid w:val="0018092A"/>
    <w:rsid w:val="00180A47"/>
    <w:rsid w:val="0018234D"/>
    <w:rsid w:val="001852B1"/>
    <w:rsid w:val="001B4F9E"/>
    <w:rsid w:val="001B504A"/>
    <w:rsid w:val="001C01D5"/>
    <w:rsid w:val="001C7B86"/>
    <w:rsid w:val="001D2EC1"/>
    <w:rsid w:val="001F3F4B"/>
    <w:rsid w:val="00207547"/>
    <w:rsid w:val="002117CB"/>
    <w:rsid w:val="00213EFF"/>
    <w:rsid w:val="00220DA5"/>
    <w:rsid w:val="00226BF4"/>
    <w:rsid w:val="00234507"/>
    <w:rsid w:val="002571D9"/>
    <w:rsid w:val="00267434"/>
    <w:rsid w:val="00285DC5"/>
    <w:rsid w:val="00293F3B"/>
    <w:rsid w:val="00294A93"/>
    <w:rsid w:val="0029681E"/>
    <w:rsid w:val="002A133D"/>
    <w:rsid w:val="002A1A31"/>
    <w:rsid w:val="002A7375"/>
    <w:rsid w:val="002B10F5"/>
    <w:rsid w:val="002B18FE"/>
    <w:rsid w:val="002B22B7"/>
    <w:rsid w:val="002B295B"/>
    <w:rsid w:val="002C6F11"/>
    <w:rsid w:val="002C6F82"/>
    <w:rsid w:val="002E3D3D"/>
    <w:rsid w:val="002E44F1"/>
    <w:rsid w:val="002F0F66"/>
    <w:rsid w:val="002F6959"/>
    <w:rsid w:val="003023B1"/>
    <w:rsid w:val="003029D1"/>
    <w:rsid w:val="00321F9D"/>
    <w:rsid w:val="00326E12"/>
    <w:rsid w:val="00331026"/>
    <w:rsid w:val="00335912"/>
    <w:rsid w:val="003431E3"/>
    <w:rsid w:val="00347E74"/>
    <w:rsid w:val="00355A46"/>
    <w:rsid w:val="0036509A"/>
    <w:rsid w:val="00367A3D"/>
    <w:rsid w:val="00384C73"/>
    <w:rsid w:val="00392386"/>
    <w:rsid w:val="00392E74"/>
    <w:rsid w:val="003946AA"/>
    <w:rsid w:val="0039562D"/>
    <w:rsid w:val="003977F4"/>
    <w:rsid w:val="003A0AF6"/>
    <w:rsid w:val="003A34B4"/>
    <w:rsid w:val="003A4B04"/>
    <w:rsid w:val="003A5998"/>
    <w:rsid w:val="003B2303"/>
    <w:rsid w:val="003C0819"/>
    <w:rsid w:val="003C1BA6"/>
    <w:rsid w:val="003D1DFB"/>
    <w:rsid w:val="003D387E"/>
    <w:rsid w:val="003D5A64"/>
    <w:rsid w:val="003E24E3"/>
    <w:rsid w:val="003E7A2F"/>
    <w:rsid w:val="00403E7E"/>
    <w:rsid w:val="00412394"/>
    <w:rsid w:val="0045067A"/>
    <w:rsid w:val="00456293"/>
    <w:rsid w:val="0046178B"/>
    <w:rsid w:val="00462CD3"/>
    <w:rsid w:val="00465C54"/>
    <w:rsid w:val="00467DC5"/>
    <w:rsid w:val="0047636A"/>
    <w:rsid w:val="004936BF"/>
    <w:rsid w:val="004977DA"/>
    <w:rsid w:val="004A3B88"/>
    <w:rsid w:val="004B3A4D"/>
    <w:rsid w:val="004B508B"/>
    <w:rsid w:val="004C5487"/>
    <w:rsid w:val="004C7DBA"/>
    <w:rsid w:val="004D00FC"/>
    <w:rsid w:val="004D122A"/>
    <w:rsid w:val="004E71A9"/>
    <w:rsid w:val="004F4763"/>
    <w:rsid w:val="00515B49"/>
    <w:rsid w:val="0053486E"/>
    <w:rsid w:val="00552335"/>
    <w:rsid w:val="0055731A"/>
    <w:rsid w:val="0056452D"/>
    <w:rsid w:val="00566D2D"/>
    <w:rsid w:val="005729DD"/>
    <w:rsid w:val="00573C98"/>
    <w:rsid w:val="00583B4D"/>
    <w:rsid w:val="00585156"/>
    <w:rsid w:val="00587018"/>
    <w:rsid w:val="005931AF"/>
    <w:rsid w:val="0059645B"/>
    <w:rsid w:val="00597B14"/>
    <w:rsid w:val="005A24CB"/>
    <w:rsid w:val="005A37CF"/>
    <w:rsid w:val="005B1C09"/>
    <w:rsid w:val="005B6982"/>
    <w:rsid w:val="005C1DFC"/>
    <w:rsid w:val="005C5D10"/>
    <w:rsid w:val="005C61B4"/>
    <w:rsid w:val="005D278A"/>
    <w:rsid w:val="005E3E14"/>
    <w:rsid w:val="005F3727"/>
    <w:rsid w:val="005F40A7"/>
    <w:rsid w:val="00607FDE"/>
    <w:rsid w:val="0061090D"/>
    <w:rsid w:val="00623549"/>
    <w:rsid w:val="00624AAE"/>
    <w:rsid w:val="00653521"/>
    <w:rsid w:val="00657A91"/>
    <w:rsid w:val="00663649"/>
    <w:rsid w:val="00663785"/>
    <w:rsid w:val="00672DB6"/>
    <w:rsid w:val="006759FA"/>
    <w:rsid w:val="0068123F"/>
    <w:rsid w:val="006823C2"/>
    <w:rsid w:val="00690C9F"/>
    <w:rsid w:val="00692C54"/>
    <w:rsid w:val="00694FB9"/>
    <w:rsid w:val="00696704"/>
    <w:rsid w:val="006A13C0"/>
    <w:rsid w:val="006A2779"/>
    <w:rsid w:val="006B1693"/>
    <w:rsid w:val="006C0217"/>
    <w:rsid w:val="006C1971"/>
    <w:rsid w:val="006C3452"/>
    <w:rsid w:val="006E0447"/>
    <w:rsid w:val="006E0C1A"/>
    <w:rsid w:val="006E64D6"/>
    <w:rsid w:val="006F6CC1"/>
    <w:rsid w:val="00715C62"/>
    <w:rsid w:val="00717D7F"/>
    <w:rsid w:val="00721646"/>
    <w:rsid w:val="0072195F"/>
    <w:rsid w:val="007306E1"/>
    <w:rsid w:val="00742161"/>
    <w:rsid w:val="007513B0"/>
    <w:rsid w:val="007613EC"/>
    <w:rsid w:val="007702B9"/>
    <w:rsid w:val="00773474"/>
    <w:rsid w:val="00775A55"/>
    <w:rsid w:val="0078190A"/>
    <w:rsid w:val="00781ADB"/>
    <w:rsid w:val="00782C94"/>
    <w:rsid w:val="00785756"/>
    <w:rsid w:val="00791169"/>
    <w:rsid w:val="007A6BA5"/>
    <w:rsid w:val="007B1581"/>
    <w:rsid w:val="007B64CB"/>
    <w:rsid w:val="007E3E75"/>
    <w:rsid w:val="007F6EEA"/>
    <w:rsid w:val="007F7702"/>
    <w:rsid w:val="008068E7"/>
    <w:rsid w:val="00820C15"/>
    <w:rsid w:val="00823188"/>
    <w:rsid w:val="00826DA8"/>
    <w:rsid w:val="00836D71"/>
    <w:rsid w:val="008419EF"/>
    <w:rsid w:val="00842F01"/>
    <w:rsid w:val="0084602F"/>
    <w:rsid w:val="00850DD0"/>
    <w:rsid w:val="00851514"/>
    <w:rsid w:val="00857408"/>
    <w:rsid w:val="00862C01"/>
    <w:rsid w:val="00872212"/>
    <w:rsid w:val="0087730A"/>
    <w:rsid w:val="008A04A6"/>
    <w:rsid w:val="008B2518"/>
    <w:rsid w:val="008C30BB"/>
    <w:rsid w:val="008C50CA"/>
    <w:rsid w:val="008C5370"/>
    <w:rsid w:val="008D67C5"/>
    <w:rsid w:val="008F7B12"/>
    <w:rsid w:val="008F7C96"/>
    <w:rsid w:val="00910802"/>
    <w:rsid w:val="00911E9E"/>
    <w:rsid w:val="009120D7"/>
    <w:rsid w:val="00921711"/>
    <w:rsid w:val="0092307F"/>
    <w:rsid w:val="009367BE"/>
    <w:rsid w:val="00941DFC"/>
    <w:rsid w:val="00950BE6"/>
    <w:rsid w:val="00951E73"/>
    <w:rsid w:val="00954135"/>
    <w:rsid w:val="00977C6A"/>
    <w:rsid w:val="00985E96"/>
    <w:rsid w:val="0098767C"/>
    <w:rsid w:val="00994D1D"/>
    <w:rsid w:val="0099540A"/>
    <w:rsid w:val="00996FD5"/>
    <w:rsid w:val="009A3A0F"/>
    <w:rsid w:val="009A59B6"/>
    <w:rsid w:val="009B1ABA"/>
    <w:rsid w:val="009C3A67"/>
    <w:rsid w:val="009D2F52"/>
    <w:rsid w:val="009D4325"/>
    <w:rsid w:val="009D6C11"/>
    <w:rsid w:val="009F721B"/>
    <w:rsid w:val="00A07A41"/>
    <w:rsid w:val="00A11348"/>
    <w:rsid w:val="00A13EEB"/>
    <w:rsid w:val="00A230B5"/>
    <w:rsid w:val="00A347EF"/>
    <w:rsid w:val="00A3675A"/>
    <w:rsid w:val="00A4522B"/>
    <w:rsid w:val="00A577E3"/>
    <w:rsid w:val="00A64FFA"/>
    <w:rsid w:val="00A67982"/>
    <w:rsid w:val="00A71591"/>
    <w:rsid w:val="00A72CE5"/>
    <w:rsid w:val="00A82CEB"/>
    <w:rsid w:val="00A86184"/>
    <w:rsid w:val="00A909E4"/>
    <w:rsid w:val="00A94EBA"/>
    <w:rsid w:val="00AA703B"/>
    <w:rsid w:val="00AB0BCB"/>
    <w:rsid w:val="00AB310A"/>
    <w:rsid w:val="00AB7090"/>
    <w:rsid w:val="00AC1E9C"/>
    <w:rsid w:val="00AD347D"/>
    <w:rsid w:val="00AD63DE"/>
    <w:rsid w:val="00AE5DD3"/>
    <w:rsid w:val="00AF1651"/>
    <w:rsid w:val="00AF3919"/>
    <w:rsid w:val="00AF5DF2"/>
    <w:rsid w:val="00B016DC"/>
    <w:rsid w:val="00B0584B"/>
    <w:rsid w:val="00B12543"/>
    <w:rsid w:val="00B20DD8"/>
    <w:rsid w:val="00B310C5"/>
    <w:rsid w:val="00B4082D"/>
    <w:rsid w:val="00B50CC0"/>
    <w:rsid w:val="00B53828"/>
    <w:rsid w:val="00B656F3"/>
    <w:rsid w:val="00B67584"/>
    <w:rsid w:val="00B67935"/>
    <w:rsid w:val="00B81CEC"/>
    <w:rsid w:val="00B84D87"/>
    <w:rsid w:val="00B93545"/>
    <w:rsid w:val="00BB2627"/>
    <w:rsid w:val="00BB6CC4"/>
    <w:rsid w:val="00BC0B7A"/>
    <w:rsid w:val="00BE577C"/>
    <w:rsid w:val="00BF2085"/>
    <w:rsid w:val="00BF4EA7"/>
    <w:rsid w:val="00C14F10"/>
    <w:rsid w:val="00C15A4A"/>
    <w:rsid w:val="00C20386"/>
    <w:rsid w:val="00C22902"/>
    <w:rsid w:val="00C24E8A"/>
    <w:rsid w:val="00C36A0C"/>
    <w:rsid w:val="00C4084E"/>
    <w:rsid w:val="00C603A8"/>
    <w:rsid w:val="00C62C96"/>
    <w:rsid w:val="00C6584C"/>
    <w:rsid w:val="00C7774F"/>
    <w:rsid w:val="00C77EA4"/>
    <w:rsid w:val="00C92D17"/>
    <w:rsid w:val="00C933B3"/>
    <w:rsid w:val="00C93E26"/>
    <w:rsid w:val="00CA4018"/>
    <w:rsid w:val="00CA4FEA"/>
    <w:rsid w:val="00CA6F69"/>
    <w:rsid w:val="00CB3B37"/>
    <w:rsid w:val="00CB6EA7"/>
    <w:rsid w:val="00CC20D1"/>
    <w:rsid w:val="00CD205E"/>
    <w:rsid w:val="00CD4EEA"/>
    <w:rsid w:val="00CE732F"/>
    <w:rsid w:val="00CF0F43"/>
    <w:rsid w:val="00CF162F"/>
    <w:rsid w:val="00CF3280"/>
    <w:rsid w:val="00D02F5B"/>
    <w:rsid w:val="00D06729"/>
    <w:rsid w:val="00D1119F"/>
    <w:rsid w:val="00D16418"/>
    <w:rsid w:val="00D17CE3"/>
    <w:rsid w:val="00D204D7"/>
    <w:rsid w:val="00D249FD"/>
    <w:rsid w:val="00D25355"/>
    <w:rsid w:val="00D31ECF"/>
    <w:rsid w:val="00D3472E"/>
    <w:rsid w:val="00D5043D"/>
    <w:rsid w:val="00D7372F"/>
    <w:rsid w:val="00D77C0D"/>
    <w:rsid w:val="00D84A5B"/>
    <w:rsid w:val="00D915FF"/>
    <w:rsid w:val="00D94408"/>
    <w:rsid w:val="00DC2032"/>
    <w:rsid w:val="00DC7E7B"/>
    <w:rsid w:val="00DD6464"/>
    <w:rsid w:val="00DE74FF"/>
    <w:rsid w:val="00DE7F49"/>
    <w:rsid w:val="00DF1818"/>
    <w:rsid w:val="00DF27CC"/>
    <w:rsid w:val="00DF36B3"/>
    <w:rsid w:val="00DF3A6C"/>
    <w:rsid w:val="00E0562D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614A9"/>
    <w:rsid w:val="00E67ECA"/>
    <w:rsid w:val="00E81305"/>
    <w:rsid w:val="00EA05B5"/>
    <w:rsid w:val="00EA344C"/>
    <w:rsid w:val="00EB3BF4"/>
    <w:rsid w:val="00EB59AD"/>
    <w:rsid w:val="00EC3904"/>
    <w:rsid w:val="00EC51A6"/>
    <w:rsid w:val="00EE60EC"/>
    <w:rsid w:val="00EF51B2"/>
    <w:rsid w:val="00EF53CD"/>
    <w:rsid w:val="00EF58C7"/>
    <w:rsid w:val="00EF725F"/>
    <w:rsid w:val="00F0792D"/>
    <w:rsid w:val="00F1073E"/>
    <w:rsid w:val="00F13471"/>
    <w:rsid w:val="00F33DDB"/>
    <w:rsid w:val="00F34C0F"/>
    <w:rsid w:val="00F40AB6"/>
    <w:rsid w:val="00F44799"/>
    <w:rsid w:val="00F47C7E"/>
    <w:rsid w:val="00F62A1C"/>
    <w:rsid w:val="00F715F3"/>
    <w:rsid w:val="00F757DA"/>
    <w:rsid w:val="00F777A4"/>
    <w:rsid w:val="00F810A2"/>
    <w:rsid w:val="00F838F5"/>
    <w:rsid w:val="00F903C8"/>
    <w:rsid w:val="00F908D1"/>
    <w:rsid w:val="00F94B32"/>
    <w:rsid w:val="00F95E43"/>
    <w:rsid w:val="00FA29B4"/>
    <w:rsid w:val="00FA2E7E"/>
    <w:rsid w:val="00FA3480"/>
    <w:rsid w:val="00FA375B"/>
    <w:rsid w:val="00FA41F2"/>
    <w:rsid w:val="00FB066B"/>
    <w:rsid w:val="00FB3403"/>
    <w:rsid w:val="00FB46D3"/>
    <w:rsid w:val="00FD6CB7"/>
    <w:rsid w:val="00FD7FEB"/>
    <w:rsid w:val="00FE510B"/>
    <w:rsid w:val="00FE5BAB"/>
    <w:rsid w:val="00FE668D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3C6B64"/>
  <w15:docId w15:val="{0D115F0D-2C66-4952-9A89-BF2CF937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aliases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Link">
    <w:name w:val="FollowedHyperlink"/>
    <w:aliases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raster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3E24E3"/>
    <w:rPr>
      <w:color w:val="605E5C"/>
      <w:shd w:val="clear" w:color="auto" w:fill="E1DFDD"/>
    </w:rPr>
  </w:style>
  <w:style w:type="character" w:customStyle="1" w:styleId="List1">
    <w:name w:val="List1"/>
    <w:basedOn w:val="Absatz-Standardschriftart"/>
    <w:rsid w:val="00583B4D"/>
  </w:style>
  <w:style w:type="character" w:customStyle="1" w:styleId="Normal1">
    <w:name w:val="Normal1"/>
    <w:basedOn w:val="Absatz-Standardschriftart"/>
    <w:rsid w:val="00583B4D"/>
  </w:style>
  <w:style w:type="character" w:styleId="IntensiverVerweis">
    <w:name w:val="Intense Reference"/>
    <w:basedOn w:val="Absatz-Standardschriftart"/>
    <w:uiPriority w:val="32"/>
    <w:qFormat/>
    <w:rsid w:val="007B64CB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0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56A1-3F48-49BB-B14F-9F2772CA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Links>
    <vt:vector size="30" baseType="variant">
      <vt:variant>
        <vt:i4>8323185</vt:i4>
      </vt:variant>
      <vt:variant>
        <vt:i4>12</vt:i4>
      </vt:variant>
      <vt:variant>
        <vt:i4>0</vt:i4>
      </vt:variant>
      <vt:variant>
        <vt:i4>5</vt:i4>
      </vt:variant>
      <vt:variant>
        <vt:lpwstr>https://play.google.com/store/apps/details?id=de.ammma.filmsprache</vt:lpwstr>
      </vt:variant>
      <vt:variant>
        <vt:lpwstr/>
      </vt:variant>
      <vt:variant>
        <vt:i4>7733310</vt:i4>
      </vt:variant>
      <vt:variant>
        <vt:i4>9</vt:i4>
      </vt:variant>
      <vt:variant>
        <vt:i4>0</vt:i4>
      </vt:variant>
      <vt:variant>
        <vt:i4>5</vt:i4>
      </vt:variant>
      <vt:variant>
        <vt:lpwstr>https://play.google.com/store/apps/details?id=de.nrw.filmundschule.topshot</vt:lpwstr>
      </vt:variant>
      <vt:variant>
        <vt:lpwstr/>
      </vt:variant>
      <vt:variant>
        <vt:i4>7864362</vt:i4>
      </vt:variant>
      <vt:variant>
        <vt:i4>6</vt:i4>
      </vt:variant>
      <vt:variant>
        <vt:i4>0</vt:i4>
      </vt:variant>
      <vt:variant>
        <vt:i4>5</vt:i4>
      </vt:variant>
      <vt:variant>
        <vt:lpwstr>https://apps.apple.com/de/app/filmsprache/id1024636045</vt:lpwstr>
      </vt:variant>
      <vt:variant>
        <vt:lpwstr/>
      </vt:variant>
      <vt:variant>
        <vt:i4>7340093</vt:i4>
      </vt:variant>
      <vt:variant>
        <vt:i4>3</vt:i4>
      </vt:variant>
      <vt:variant>
        <vt:i4>0</vt:i4>
      </vt:variant>
      <vt:variant>
        <vt:i4>5</vt:i4>
      </vt:variant>
      <vt:variant>
        <vt:lpwstr>https://apps.apple.com/de/app/topshot/id1312753919</vt:lpwstr>
      </vt:variant>
      <vt:variant>
        <vt:lpwstr/>
      </vt:variant>
      <vt:variant>
        <vt:i4>3604516</vt:i4>
      </vt:variant>
      <vt:variant>
        <vt:i4>0</vt:i4>
      </vt:variant>
      <vt:variant>
        <vt:i4>0</vt:i4>
      </vt:variant>
      <vt:variant>
        <vt:i4>5</vt:i4>
      </vt:variant>
      <vt:variant>
        <vt:lpwstr>https://www.menti.com/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dc:description/>
  <cp:lastModifiedBy>Gyurcsik, René</cp:lastModifiedBy>
  <cp:revision>25</cp:revision>
  <cp:lastPrinted>2021-11-18T09:56:00Z</cp:lastPrinted>
  <dcterms:created xsi:type="dcterms:W3CDTF">2021-12-16T10:00:00Z</dcterms:created>
  <dcterms:modified xsi:type="dcterms:W3CDTF">2021-12-16T11:32:00Z</dcterms:modified>
</cp:coreProperties>
</file>