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10" w:rsidRPr="007518A6" w:rsidRDefault="007518A6" w:rsidP="00532810">
      <w:pPr>
        <w:jc w:val="center"/>
        <w:rPr>
          <w:rFonts w:cs="Times New Roman"/>
          <w:sz w:val="28"/>
          <w:szCs w:val="28"/>
        </w:rPr>
      </w:pPr>
      <w:r>
        <w:rPr>
          <w:rFonts w:cs="Times New Roman"/>
          <w:sz w:val="28"/>
          <w:szCs w:val="28"/>
        </w:rPr>
        <w:t xml:space="preserve">VI. </w:t>
      </w:r>
      <w:bookmarkStart w:id="0" w:name="_GoBack"/>
      <w:bookmarkEnd w:id="0"/>
      <w:r w:rsidR="00532810" w:rsidRPr="007518A6">
        <w:rPr>
          <w:rFonts w:cs="Times New Roman"/>
          <w:sz w:val="28"/>
          <w:szCs w:val="28"/>
        </w:rPr>
        <w:t>Identifikatorisch</w:t>
      </w:r>
      <w:r w:rsidR="009E501C" w:rsidRPr="007518A6">
        <w:rPr>
          <w:rFonts w:cs="Times New Roman"/>
          <w:sz w:val="28"/>
          <w:szCs w:val="28"/>
        </w:rPr>
        <w:t xml:space="preserve">, </w:t>
      </w:r>
      <w:r w:rsidR="00532810" w:rsidRPr="007518A6">
        <w:rPr>
          <w:rFonts w:cs="Times New Roman"/>
          <w:sz w:val="28"/>
          <w:szCs w:val="28"/>
        </w:rPr>
        <w:t>Analytisch</w:t>
      </w:r>
      <w:r w:rsidR="004074A9" w:rsidRPr="007518A6">
        <w:rPr>
          <w:rFonts w:cs="Times New Roman"/>
          <w:sz w:val="28"/>
          <w:szCs w:val="28"/>
        </w:rPr>
        <w:t xml:space="preserve"> - Leseweisen und Lesebedürfnisse</w:t>
      </w:r>
      <w:r w:rsidR="002770C9" w:rsidRPr="007518A6">
        <w:rPr>
          <w:rFonts w:cs="Times New Roman"/>
          <w:sz w:val="28"/>
          <w:szCs w:val="28"/>
        </w:rPr>
        <w:t xml:space="preserve"> – Möglichkeiten des Arztromans</w:t>
      </w:r>
    </w:p>
    <w:p w:rsidR="00532810" w:rsidRPr="0082033E" w:rsidRDefault="00532810"/>
    <w:p w:rsidR="002A7B76" w:rsidRPr="0082033E" w:rsidRDefault="009E501C">
      <w:pPr>
        <w:rPr>
          <w:rFonts w:cs="Times New Roman"/>
          <w:sz w:val="24"/>
          <w:szCs w:val="24"/>
        </w:rPr>
      </w:pPr>
      <w:r w:rsidRPr="0082033E">
        <w:rPr>
          <w:rFonts w:cs="Times New Roman"/>
          <w:sz w:val="24"/>
          <w:szCs w:val="24"/>
        </w:rPr>
        <w:t xml:space="preserve">Literarische </w:t>
      </w:r>
      <w:r w:rsidR="00532810" w:rsidRPr="0082033E">
        <w:rPr>
          <w:rFonts w:cs="Times New Roman"/>
          <w:sz w:val="24"/>
          <w:szCs w:val="24"/>
        </w:rPr>
        <w:t xml:space="preserve">Texte lassen sich </w:t>
      </w:r>
      <w:r w:rsidRPr="0082033E">
        <w:rPr>
          <w:rFonts w:cs="Times New Roman"/>
          <w:sz w:val="24"/>
          <w:szCs w:val="24"/>
        </w:rPr>
        <w:t xml:space="preserve">bekanntlich </w:t>
      </w:r>
      <w:r w:rsidR="00532810" w:rsidRPr="0082033E">
        <w:rPr>
          <w:rFonts w:cs="Times New Roman"/>
          <w:sz w:val="24"/>
          <w:szCs w:val="24"/>
        </w:rPr>
        <w:t>sehr unterschiedlich erleben, je nachdem, welche Lesehaltung man ihnen gegenüber einnimmt. In der Deutschdidaktik werden vor allem identifikatorisches und analytisches Lesen voneinander unterschieden</w:t>
      </w:r>
      <w:r w:rsidRPr="0082033E">
        <w:rPr>
          <w:rFonts w:cs="Times New Roman"/>
          <w:sz w:val="24"/>
          <w:szCs w:val="24"/>
        </w:rPr>
        <w:t>, denen unterschiedliche Entwicklungsphasen jugendlicher Leser zugeordnet werden</w:t>
      </w:r>
      <w:r w:rsidR="00532810" w:rsidRPr="0082033E">
        <w:rPr>
          <w:rFonts w:cs="Times New Roman"/>
          <w:sz w:val="24"/>
          <w:szCs w:val="24"/>
        </w:rPr>
        <w:t>. Die Fähigkeit zum analytischen Lesen wächst im Verlauf der schulischen Entwicklung parallel zum Abstraktionsvermögen</w:t>
      </w:r>
      <w:r w:rsidR="00500AFA" w:rsidRPr="0082033E">
        <w:rPr>
          <w:rFonts w:cs="Times New Roman"/>
          <w:sz w:val="24"/>
          <w:szCs w:val="24"/>
        </w:rPr>
        <w:t>, wie der Unterrichtsversuch in der achten Klasse gezeigt hat</w:t>
      </w:r>
      <w:r w:rsidR="00532810" w:rsidRPr="0082033E">
        <w:rPr>
          <w:rFonts w:cs="Times New Roman"/>
          <w:sz w:val="24"/>
          <w:szCs w:val="24"/>
        </w:rPr>
        <w:t xml:space="preserve">. Allerdings löst das analytische Lesen das identifikatorische nicht ab, </w:t>
      </w:r>
      <w:r w:rsidR="00500AFA" w:rsidRPr="0082033E">
        <w:rPr>
          <w:rFonts w:cs="Times New Roman"/>
          <w:sz w:val="24"/>
          <w:szCs w:val="24"/>
        </w:rPr>
        <w:t>dieses bleibt als Option nutz</w:t>
      </w:r>
      <w:r w:rsidR="00532810" w:rsidRPr="0082033E">
        <w:rPr>
          <w:rFonts w:cs="Times New Roman"/>
          <w:sz w:val="24"/>
          <w:szCs w:val="24"/>
        </w:rPr>
        <w:t xml:space="preserve">bar bis weit über die Schulzeit hinaus, wie jeder </w:t>
      </w:r>
      <w:r w:rsidR="002A7B76" w:rsidRPr="0082033E">
        <w:rPr>
          <w:rFonts w:cs="Times New Roman"/>
          <w:sz w:val="24"/>
          <w:szCs w:val="24"/>
        </w:rPr>
        <w:t xml:space="preserve">Leser </w:t>
      </w:r>
      <w:r w:rsidR="00532810" w:rsidRPr="0082033E">
        <w:rPr>
          <w:rFonts w:cs="Times New Roman"/>
          <w:sz w:val="24"/>
          <w:szCs w:val="24"/>
        </w:rPr>
        <w:t xml:space="preserve">aus eigener Erfahrung weiß. </w:t>
      </w:r>
      <w:r w:rsidR="0061414A" w:rsidRPr="0082033E">
        <w:rPr>
          <w:rFonts w:cs="Times New Roman"/>
          <w:sz w:val="24"/>
          <w:szCs w:val="24"/>
        </w:rPr>
        <w:t xml:space="preserve">Im Leben nach der Schulzeit ist die Unterscheidung oft gleichbedeutend mit der zwischen beruflicher und privater Lektüre. Das bedeutet, dass Leseweisen Texten </w:t>
      </w:r>
      <w:r w:rsidR="00500AFA" w:rsidRPr="0082033E">
        <w:rPr>
          <w:rFonts w:cs="Times New Roman"/>
          <w:sz w:val="24"/>
          <w:szCs w:val="24"/>
        </w:rPr>
        <w:t xml:space="preserve">und Lesesituationen </w:t>
      </w:r>
      <w:r w:rsidR="0061414A" w:rsidRPr="0082033E">
        <w:rPr>
          <w:rFonts w:cs="Times New Roman"/>
          <w:sz w:val="24"/>
          <w:szCs w:val="24"/>
        </w:rPr>
        <w:t xml:space="preserve">zugeordnet werden, </w:t>
      </w:r>
      <w:r w:rsidR="002A7B76" w:rsidRPr="0082033E">
        <w:rPr>
          <w:rFonts w:cs="Times New Roman"/>
          <w:sz w:val="24"/>
          <w:szCs w:val="24"/>
        </w:rPr>
        <w:t xml:space="preserve">also nach Arbeits- und Freizeitlektüre unterschieden wird. </w:t>
      </w:r>
      <w:r w:rsidR="00B947F6" w:rsidRPr="0082033E">
        <w:rPr>
          <w:rFonts w:cs="Times New Roman"/>
          <w:sz w:val="24"/>
          <w:szCs w:val="24"/>
        </w:rPr>
        <w:t>Der neue Bildungsplan thematisiert die beiden Lesehaltungen über den Zeitraum der in 7/8 verorteten Erweiterung der Möglichkeiten hinaus bis in die Kursstufe, dies allerdings recht diskret. In der Folge sei an einem Modell an diese spätere Thematisierung herangeführt.</w:t>
      </w:r>
    </w:p>
    <w:p w:rsidR="00C731F9" w:rsidRPr="0082033E" w:rsidRDefault="002A7B76" w:rsidP="007D1031">
      <w:pPr>
        <w:rPr>
          <w:rFonts w:eastAsia="ArialUnicodeMS" w:cs="ArialUnicodeMS"/>
          <w:sz w:val="20"/>
          <w:szCs w:val="20"/>
        </w:rPr>
      </w:pPr>
      <w:r w:rsidRPr="0082033E">
        <w:rPr>
          <w:rFonts w:cs="Times New Roman"/>
          <w:sz w:val="24"/>
          <w:szCs w:val="24"/>
        </w:rPr>
        <w:t xml:space="preserve">In den Klassenstufen 7/8 wird ein beträchtlicher Zuwachs an Abstraktionsvermögen verortet. </w:t>
      </w:r>
      <w:r w:rsidR="006234E5" w:rsidRPr="0082033E">
        <w:rPr>
          <w:rFonts w:cs="Times New Roman"/>
          <w:sz w:val="24"/>
          <w:szCs w:val="24"/>
        </w:rPr>
        <w:t>In der Konsequenz wandeln sich die für den Unterricht ge</w:t>
      </w:r>
      <w:r w:rsidR="001D7253" w:rsidRPr="0082033E">
        <w:rPr>
          <w:rFonts w:cs="Times New Roman"/>
          <w:sz w:val="24"/>
          <w:szCs w:val="24"/>
        </w:rPr>
        <w:t>wählten Lektüren und Textsorten, ebenso die angelegten Unterrichtsziele.</w:t>
      </w:r>
      <w:r w:rsidR="00791F7B" w:rsidRPr="0082033E">
        <w:rPr>
          <w:rFonts w:cs="Times New Roman"/>
          <w:sz w:val="24"/>
          <w:szCs w:val="24"/>
        </w:rPr>
        <w:t xml:space="preserve"> Am auffälligsten ist dabei die Ablösung der Nacherzählung durch die Inhaltsangabe</w:t>
      </w:r>
      <w:r w:rsidR="00500AFA" w:rsidRPr="0082033E">
        <w:rPr>
          <w:rFonts w:cs="Times New Roman"/>
          <w:sz w:val="24"/>
          <w:szCs w:val="24"/>
        </w:rPr>
        <w:t>, aber auch die im neuen Bildungsplan niedergelegten Anforderungen an die Auseinandersetzung mit Texten zeigt sich die Konzentration auf das analytische Lesen</w:t>
      </w:r>
      <w:r w:rsidR="00791F7B" w:rsidRPr="0082033E">
        <w:rPr>
          <w:rFonts w:cs="Times New Roman"/>
          <w:sz w:val="24"/>
          <w:szCs w:val="24"/>
        </w:rPr>
        <w:t>.</w:t>
      </w:r>
    </w:p>
    <w:p w:rsidR="00C731F9" w:rsidRPr="0082033E" w:rsidRDefault="00C731F9">
      <w:pPr>
        <w:rPr>
          <w:rFonts w:cs="Times New Roman"/>
          <w:sz w:val="24"/>
          <w:szCs w:val="24"/>
        </w:rPr>
      </w:pPr>
      <w:r w:rsidRPr="0082033E">
        <w:rPr>
          <w:rFonts w:cs="Times New Roman"/>
          <w:sz w:val="24"/>
          <w:szCs w:val="24"/>
        </w:rPr>
        <w:t>Da</w:t>
      </w:r>
      <w:r w:rsidR="00B947F6" w:rsidRPr="0082033E">
        <w:rPr>
          <w:rFonts w:cs="Times New Roman"/>
          <w:sz w:val="24"/>
          <w:szCs w:val="24"/>
        </w:rPr>
        <w:t>s analytische Lesen an sich kann</w:t>
      </w:r>
      <w:r w:rsidRPr="0082033E">
        <w:rPr>
          <w:rFonts w:cs="Times New Roman"/>
          <w:sz w:val="24"/>
          <w:szCs w:val="24"/>
        </w:rPr>
        <w:t xml:space="preserve">, wie gezeigt werden konnte, in der achten Klasse mit Gewinn eingeübt werden. In der Kursstufe lässt sich das bis dahin Gelernte mit Gewinn reflektieren. </w:t>
      </w:r>
    </w:p>
    <w:p w:rsidR="00DF6899" w:rsidRPr="0082033E" w:rsidRDefault="002A7B76">
      <w:pPr>
        <w:rPr>
          <w:rFonts w:cs="Times New Roman"/>
          <w:sz w:val="24"/>
          <w:szCs w:val="24"/>
        </w:rPr>
      </w:pPr>
      <w:r w:rsidRPr="0082033E">
        <w:rPr>
          <w:rFonts w:cs="Times New Roman"/>
          <w:sz w:val="24"/>
          <w:szCs w:val="24"/>
        </w:rPr>
        <w:t xml:space="preserve">Das nachfolgende Beispiel soll zeigen, dass verschiedene Leseweisen am gleichen Text nicht nur möglich, sondern auch erhellend sein können. </w:t>
      </w:r>
    </w:p>
    <w:p w:rsidR="00532810" w:rsidRPr="0082033E" w:rsidRDefault="00532810" w:rsidP="00532810">
      <w:pPr>
        <w:ind w:left="708"/>
        <w:rPr>
          <w:rFonts w:cs="Times New Roman"/>
          <w:i/>
          <w:sz w:val="24"/>
          <w:szCs w:val="24"/>
        </w:rPr>
      </w:pPr>
      <w:r w:rsidRPr="0082033E">
        <w:rPr>
          <w:rFonts w:cs="Times New Roman"/>
          <w:i/>
          <w:sz w:val="24"/>
          <w:szCs w:val="24"/>
        </w:rPr>
        <w:t xml:space="preserve">„Ich gebe dich nicht auf, niemals!“, brüllt der Mann </w:t>
      </w:r>
      <w:r w:rsidR="00020FD5" w:rsidRPr="0082033E">
        <w:rPr>
          <w:rFonts w:cs="Times New Roman"/>
          <w:i/>
          <w:sz w:val="24"/>
          <w:szCs w:val="24"/>
        </w:rPr>
        <w:t>auf dem Beifahrersitz wütend</w:t>
      </w:r>
      <w:proofErr w:type="gramStart"/>
      <w:r w:rsidR="00020FD5" w:rsidRPr="0082033E">
        <w:rPr>
          <w:rFonts w:cs="Times New Roman"/>
          <w:i/>
          <w:sz w:val="24"/>
          <w:szCs w:val="24"/>
        </w:rPr>
        <w:t>.</w:t>
      </w:r>
      <w:r w:rsidR="000135ED" w:rsidRPr="0082033E">
        <w:rPr>
          <w:rFonts w:cs="Times New Roman"/>
          <w:i/>
          <w:sz w:val="24"/>
          <w:szCs w:val="24"/>
        </w:rPr>
        <w:t>„</w:t>
      </w:r>
      <w:proofErr w:type="gramEnd"/>
    </w:p>
    <w:p w:rsidR="00532810" w:rsidRPr="0082033E" w:rsidRDefault="000135ED" w:rsidP="00532810">
      <w:pPr>
        <w:ind w:left="708"/>
        <w:rPr>
          <w:rFonts w:cs="Times New Roman"/>
          <w:i/>
          <w:sz w:val="24"/>
          <w:szCs w:val="24"/>
        </w:rPr>
      </w:pPr>
      <w:r w:rsidRPr="0082033E">
        <w:rPr>
          <w:rFonts w:cs="Times New Roman"/>
          <w:i/>
          <w:sz w:val="24"/>
          <w:szCs w:val="24"/>
        </w:rPr>
        <w:t>„</w:t>
      </w:r>
      <w:r w:rsidR="00532810" w:rsidRPr="0082033E">
        <w:rPr>
          <w:rFonts w:cs="Times New Roman"/>
          <w:i/>
          <w:sz w:val="24"/>
          <w:szCs w:val="24"/>
        </w:rPr>
        <w:t>Unsere Liebe ist doch schon lange vorbei, Bob“, erwidert Britta und versucht sich auf den Straßenverkehr zu konzentrieren. „Du hast in mir immer nur das berühmte Supermodel gesehen. Aber ich sehne mich nach einer Familie, nach einem Kind … nach einem ganz normalen Leben!“</w:t>
      </w:r>
    </w:p>
    <w:p w:rsidR="00532810" w:rsidRPr="0082033E" w:rsidRDefault="00532810" w:rsidP="00532810">
      <w:pPr>
        <w:ind w:left="708"/>
        <w:rPr>
          <w:rFonts w:cs="Times New Roman"/>
          <w:i/>
          <w:sz w:val="24"/>
          <w:szCs w:val="24"/>
        </w:rPr>
      </w:pPr>
      <w:r w:rsidRPr="0082033E">
        <w:rPr>
          <w:rFonts w:cs="Times New Roman"/>
          <w:i/>
          <w:sz w:val="24"/>
          <w:szCs w:val="24"/>
        </w:rPr>
        <w:t>„So ein Unsinn!“, begehrt der Mann auf. „Ich lasse dich nicht gehen, eher…“ Er spricht nicht weiter, doch im nächsten Moment greift er Britta ins Steuer. Der Wagen schlingert, kommt von der Fahrbahn ab. Glas sp</w:t>
      </w:r>
      <w:r w:rsidR="00BE4E2D" w:rsidRPr="0082033E">
        <w:rPr>
          <w:rFonts w:cs="Times New Roman"/>
          <w:i/>
          <w:sz w:val="24"/>
          <w:szCs w:val="24"/>
        </w:rPr>
        <w:t>littert, zerschneidet Arme und G</w:t>
      </w:r>
      <w:r w:rsidRPr="0082033E">
        <w:rPr>
          <w:rFonts w:cs="Times New Roman"/>
          <w:i/>
          <w:sz w:val="24"/>
          <w:szCs w:val="24"/>
        </w:rPr>
        <w:t>esicht, Blech knirscht.</w:t>
      </w:r>
    </w:p>
    <w:p w:rsidR="00532810" w:rsidRPr="0082033E" w:rsidRDefault="00532810" w:rsidP="00532810">
      <w:pPr>
        <w:ind w:left="708"/>
      </w:pPr>
      <w:r w:rsidRPr="0082033E">
        <w:rPr>
          <w:rFonts w:cs="Times New Roman"/>
          <w:i/>
          <w:sz w:val="24"/>
          <w:szCs w:val="24"/>
        </w:rPr>
        <w:t>Doch all das hört Britta schon nicht mehr, eine gnädige Dunkelheit hält sie umklammert…</w:t>
      </w:r>
      <w:r w:rsidR="00EC7044" w:rsidRPr="0082033E">
        <w:rPr>
          <w:rFonts w:cs="Times New Roman"/>
          <w:sz w:val="24"/>
          <w:szCs w:val="24"/>
        </w:rPr>
        <w:t xml:space="preserve"> (3)</w:t>
      </w:r>
    </w:p>
    <w:p w:rsidR="007045EA" w:rsidRPr="0082033E" w:rsidRDefault="00532810" w:rsidP="007045EA">
      <w:pPr>
        <w:rPr>
          <w:rFonts w:cs="Times New Roman"/>
          <w:sz w:val="24"/>
          <w:szCs w:val="24"/>
        </w:rPr>
      </w:pPr>
      <w:r w:rsidRPr="0082033E">
        <w:rPr>
          <w:rFonts w:cs="Times New Roman"/>
          <w:sz w:val="24"/>
          <w:szCs w:val="24"/>
        </w:rPr>
        <w:lastRenderedPageBreak/>
        <w:t xml:space="preserve">Dieser Auszug aus dem Roman </w:t>
      </w:r>
      <w:proofErr w:type="gramStart"/>
      <w:r w:rsidRPr="0082033E">
        <w:rPr>
          <w:rFonts w:cs="Times New Roman"/>
          <w:i/>
          <w:sz w:val="24"/>
          <w:szCs w:val="24"/>
        </w:rPr>
        <w:t>Nachts</w:t>
      </w:r>
      <w:proofErr w:type="gramEnd"/>
      <w:r w:rsidRPr="0082033E">
        <w:rPr>
          <w:rFonts w:cs="Times New Roman"/>
          <w:i/>
          <w:sz w:val="24"/>
          <w:szCs w:val="24"/>
        </w:rPr>
        <w:t xml:space="preserve"> in der </w:t>
      </w:r>
      <w:proofErr w:type="spellStart"/>
      <w:r w:rsidRPr="0082033E">
        <w:rPr>
          <w:rFonts w:cs="Times New Roman"/>
          <w:i/>
          <w:sz w:val="24"/>
          <w:szCs w:val="24"/>
        </w:rPr>
        <w:t>Berling</w:t>
      </w:r>
      <w:proofErr w:type="spellEnd"/>
      <w:r w:rsidRPr="0082033E">
        <w:rPr>
          <w:rFonts w:cs="Times New Roman"/>
          <w:i/>
          <w:sz w:val="24"/>
          <w:szCs w:val="24"/>
        </w:rPr>
        <w:t>-Klinik. Ein Unfall zerstört das Leben einer schönen Frau</w:t>
      </w:r>
      <w:r w:rsidRPr="0082033E">
        <w:rPr>
          <w:rFonts w:cs="Times New Roman"/>
          <w:sz w:val="24"/>
          <w:szCs w:val="24"/>
        </w:rPr>
        <w:t xml:space="preserve"> von Katrin Kastell bietet viel Material für verschiedene Lektüreweisen. </w:t>
      </w:r>
      <w:r w:rsidR="0079509D" w:rsidRPr="0082033E">
        <w:rPr>
          <w:rFonts w:cs="Times New Roman"/>
          <w:sz w:val="24"/>
          <w:szCs w:val="24"/>
        </w:rPr>
        <w:t xml:space="preserve">Er stammt aus der Romanreihe </w:t>
      </w:r>
      <w:r w:rsidR="0079509D" w:rsidRPr="0082033E">
        <w:rPr>
          <w:rFonts w:cs="Times New Roman"/>
          <w:i/>
          <w:sz w:val="24"/>
          <w:szCs w:val="24"/>
        </w:rPr>
        <w:t>Chefarzt Dr. Holl</w:t>
      </w:r>
      <w:r w:rsidR="0079509D" w:rsidRPr="0082033E">
        <w:rPr>
          <w:rFonts w:cs="Times New Roman"/>
          <w:sz w:val="24"/>
          <w:szCs w:val="24"/>
        </w:rPr>
        <w:t>, in der er die 1645te Fortsetzung da</w:t>
      </w:r>
      <w:r w:rsidR="0061414A" w:rsidRPr="0082033E">
        <w:rPr>
          <w:rFonts w:cs="Times New Roman"/>
          <w:sz w:val="24"/>
          <w:szCs w:val="24"/>
        </w:rPr>
        <w:t>r</w:t>
      </w:r>
      <w:r w:rsidR="0079509D" w:rsidRPr="0082033E">
        <w:rPr>
          <w:rFonts w:cs="Times New Roman"/>
          <w:sz w:val="24"/>
          <w:szCs w:val="24"/>
        </w:rPr>
        <w:t>stellt</w:t>
      </w:r>
      <w:r w:rsidR="007045EA" w:rsidRPr="0082033E">
        <w:rPr>
          <w:rStyle w:val="Funotenzeichen"/>
          <w:rFonts w:cs="Times New Roman"/>
          <w:sz w:val="24"/>
          <w:szCs w:val="24"/>
        </w:rPr>
        <w:footnoteReference w:id="1"/>
      </w:r>
      <w:r w:rsidR="0079509D" w:rsidRPr="0082033E">
        <w:rPr>
          <w:rFonts w:cs="Times New Roman"/>
          <w:sz w:val="24"/>
          <w:szCs w:val="24"/>
        </w:rPr>
        <w:t>.</w:t>
      </w:r>
      <w:r w:rsidR="00BE124F" w:rsidRPr="0082033E">
        <w:rPr>
          <w:rFonts w:cs="Times New Roman"/>
          <w:sz w:val="24"/>
          <w:szCs w:val="24"/>
        </w:rPr>
        <w:t xml:space="preserve"> </w:t>
      </w:r>
    </w:p>
    <w:p w:rsidR="00BE124F" w:rsidRPr="0082033E" w:rsidRDefault="00BE124F" w:rsidP="007045EA">
      <w:pPr>
        <w:rPr>
          <w:rFonts w:cs="Times New Roman"/>
          <w:i/>
          <w:sz w:val="24"/>
          <w:szCs w:val="24"/>
        </w:rPr>
      </w:pPr>
      <w:r w:rsidRPr="0082033E">
        <w:rPr>
          <w:rFonts w:cs="Times New Roman"/>
          <w:sz w:val="24"/>
          <w:szCs w:val="24"/>
        </w:rPr>
        <w:t xml:space="preserve">Leser dieses kurzen Auszugs werden nicht im Zweifel über die handelnden Personen gelassen. Britta ist schön und moralisch integer, das beweist ihre Unzufriedenheit mit dem Dasein als Supermodel. </w:t>
      </w:r>
      <w:r w:rsidR="005736B8" w:rsidRPr="0082033E">
        <w:rPr>
          <w:rFonts w:cs="Times New Roman"/>
          <w:sz w:val="24"/>
          <w:szCs w:val="24"/>
        </w:rPr>
        <w:t xml:space="preserve">Bob dagegen ist nicht nur unbeherrscht, sondern auch noch besitzergreifend. </w:t>
      </w:r>
      <w:r w:rsidR="00791F7B" w:rsidRPr="0082033E">
        <w:rPr>
          <w:rFonts w:cs="Times New Roman"/>
          <w:sz w:val="24"/>
          <w:szCs w:val="24"/>
        </w:rPr>
        <w:t>Britta muss und wird sich von ihm befreien.</w:t>
      </w:r>
      <w:r w:rsidR="000A79C5" w:rsidRPr="0082033E">
        <w:rPr>
          <w:rFonts w:cs="Times New Roman"/>
          <w:sz w:val="24"/>
          <w:szCs w:val="24"/>
        </w:rPr>
        <w:t xml:space="preserve"> Dem identifikatorischen Leser wird die Verteilung seiner Sympathien leicht gemacht. Britta ist im Recht, auch wird sie am Ende, hierfür sind die Signale ebenso deutlich, glücklich sein. In der kurzen Passage, die sich oben zitiert findet, ist schon die Tatsache, dass Bob „brüllt“ und Britta „erwidert“, Hinweis darauf, dass nur die Protagonistin Vernunftgründen zugänglich ist. In der Logik der Gattung bedeutet das, dass sie sich durchsetzen wird. Wichtig im Zusammenhang mit dem neuen Bildungsplan ist, dass die skizzierte Weise, zu einem Textverständnis zu kommen, am ehesten dem entspricht, was für 5/6 gefordert wird. Dort heißt es in den Vorbemerkungen zu „Literarische Texte“: „Die Schülerinnen und Schüler nähren sich altersgemäßen literarischen Texten und </w:t>
      </w:r>
      <w:proofErr w:type="spellStart"/>
      <w:r w:rsidR="000A79C5" w:rsidRPr="0082033E">
        <w:rPr>
          <w:rFonts w:cs="Times New Roman"/>
          <w:sz w:val="24"/>
          <w:szCs w:val="24"/>
        </w:rPr>
        <w:t>gewinnnen</w:t>
      </w:r>
      <w:proofErr w:type="spellEnd"/>
      <w:r w:rsidR="000A79C5" w:rsidRPr="0082033E">
        <w:rPr>
          <w:rFonts w:cs="Times New Roman"/>
          <w:sz w:val="24"/>
          <w:szCs w:val="24"/>
        </w:rPr>
        <w:t xml:space="preserve"> einen persönlichen Leseeindruck. Sie verstehen deren wesentliche Inhalte, können Erleben, Handeln und Verhalten literarischer Figuren beschreiben und erweitern ihre Vorstellungskraft.“ </w:t>
      </w:r>
    </w:p>
    <w:p w:rsidR="00532810" w:rsidRPr="0082033E" w:rsidRDefault="007045EA">
      <w:pPr>
        <w:rPr>
          <w:rFonts w:cs="Times New Roman"/>
          <w:sz w:val="24"/>
          <w:szCs w:val="24"/>
        </w:rPr>
      </w:pPr>
      <w:r w:rsidRPr="0082033E">
        <w:rPr>
          <w:rFonts w:cs="Times New Roman"/>
          <w:sz w:val="24"/>
          <w:szCs w:val="24"/>
        </w:rPr>
        <w:t xml:space="preserve">Der Trivialroman als Textsorte lässt sich leicht aburteilen, er ist in der Regel schnell geschriebene Verbrauchsliteratur und auf mühelose Lesbarkeit angelegt. Kaum ein Autor veröffentlicht in diesem Genre unter seinem eigentlichen Namen. Dass die Autorin des vorliegenden Textes Katrin Kastell heißt, darf bezweifelt werden. Allerdings </w:t>
      </w:r>
      <w:r w:rsidR="000135ED" w:rsidRPr="0082033E">
        <w:rPr>
          <w:rFonts w:cs="Times New Roman"/>
          <w:sz w:val="24"/>
          <w:szCs w:val="24"/>
        </w:rPr>
        <w:t xml:space="preserve">ist die Literaturwissenschaft schon seit längerer Zeit dazu übergegangen, dieses Feld ins Auge zu fassen und </w:t>
      </w:r>
      <w:proofErr w:type="spellStart"/>
      <w:r w:rsidR="000135ED" w:rsidRPr="0082033E">
        <w:rPr>
          <w:rFonts w:cs="Times New Roman"/>
          <w:sz w:val="24"/>
          <w:szCs w:val="24"/>
        </w:rPr>
        <w:t>ernstzunehmen</w:t>
      </w:r>
      <w:proofErr w:type="spellEnd"/>
      <w:r w:rsidR="000135ED" w:rsidRPr="0082033E">
        <w:rPr>
          <w:rFonts w:cs="Times New Roman"/>
          <w:sz w:val="24"/>
          <w:szCs w:val="24"/>
        </w:rPr>
        <w:t xml:space="preserve">. Auch </w:t>
      </w:r>
      <w:r w:rsidRPr="0082033E">
        <w:rPr>
          <w:rFonts w:cs="Times New Roman"/>
          <w:sz w:val="24"/>
          <w:szCs w:val="24"/>
        </w:rPr>
        <w:t>bietet die Textsorte auf sehr direkte Weise die Möglichkeit, älteren Schülern die Unterschiede zwischen identifikatorischem und analytischem Lesen und dadurch das eigene Leseverhalten bewusst zu machen. Ich empfehle sehr eine kurze Unterrichtseinheit gegen Ende der Kursstufe, der erhellende Effekt auf die Selbstwahrnehmung lesender Schüler ist meiner Erfahrung nach beträchtlich.</w:t>
      </w:r>
    </w:p>
    <w:p w:rsidR="0079509D" w:rsidRPr="0082033E" w:rsidRDefault="007045EA">
      <w:pPr>
        <w:rPr>
          <w:rFonts w:cs="Times New Roman"/>
          <w:sz w:val="24"/>
          <w:szCs w:val="24"/>
        </w:rPr>
      </w:pPr>
      <w:r w:rsidRPr="0082033E">
        <w:rPr>
          <w:rFonts w:cs="Times New Roman"/>
          <w:sz w:val="24"/>
          <w:szCs w:val="24"/>
        </w:rPr>
        <w:t xml:space="preserve">Zurück zum Untersuchungsobjekt: </w:t>
      </w:r>
      <w:r w:rsidR="009E501C" w:rsidRPr="0082033E">
        <w:rPr>
          <w:rFonts w:cs="Times New Roman"/>
          <w:sz w:val="24"/>
          <w:szCs w:val="24"/>
        </w:rPr>
        <w:t>Der Inhalt des R</w:t>
      </w:r>
      <w:r w:rsidR="001D7253" w:rsidRPr="0082033E">
        <w:rPr>
          <w:rFonts w:cs="Times New Roman"/>
          <w:sz w:val="24"/>
          <w:szCs w:val="24"/>
        </w:rPr>
        <w:t>omans ist schnell wiedergegeben:</w:t>
      </w:r>
      <w:r w:rsidR="009E501C" w:rsidRPr="0082033E">
        <w:rPr>
          <w:rFonts w:cs="Times New Roman"/>
          <w:sz w:val="24"/>
          <w:szCs w:val="24"/>
        </w:rPr>
        <w:t xml:space="preserve"> Britta, sehr erfolgreiches Model, </w:t>
      </w:r>
      <w:r w:rsidR="00E109CF" w:rsidRPr="0082033E">
        <w:rPr>
          <w:rFonts w:cs="Times New Roman"/>
          <w:sz w:val="24"/>
          <w:szCs w:val="24"/>
        </w:rPr>
        <w:t xml:space="preserve">erfährt bei einer Routineuntersuchung, dass sie schwanger ist. </w:t>
      </w:r>
      <w:r w:rsidR="001D7253" w:rsidRPr="0082033E">
        <w:rPr>
          <w:rFonts w:cs="Times New Roman"/>
          <w:sz w:val="24"/>
          <w:szCs w:val="24"/>
        </w:rPr>
        <w:t xml:space="preserve">Während ihr Manager eine Abtreibung verlangt, will ihr Freund mithilfe des erwarteten Kindes seinen Besitzanspruch auf die junge Frau festigen. Durch eine Notoperation muss die Schwangerschaft abgebrochen werden, Britta aber findet nicht in ihr altes Leben </w:t>
      </w:r>
      <w:r w:rsidR="00645264" w:rsidRPr="0082033E">
        <w:rPr>
          <w:rFonts w:cs="Times New Roman"/>
          <w:sz w:val="24"/>
          <w:szCs w:val="24"/>
        </w:rPr>
        <w:t xml:space="preserve">als Model </w:t>
      </w:r>
      <w:r w:rsidR="001D7253" w:rsidRPr="0082033E">
        <w:rPr>
          <w:rFonts w:cs="Times New Roman"/>
          <w:sz w:val="24"/>
          <w:szCs w:val="24"/>
        </w:rPr>
        <w:t xml:space="preserve">zurück, </w:t>
      </w:r>
      <w:r w:rsidR="00645264" w:rsidRPr="0082033E">
        <w:rPr>
          <w:rFonts w:cs="Times New Roman"/>
          <w:sz w:val="24"/>
          <w:szCs w:val="24"/>
        </w:rPr>
        <w:t>dafür aber zu dem</w:t>
      </w:r>
      <w:r w:rsidR="00F95614" w:rsidRPr="0082033E">
        <w:rPr>
          <w:rFonts w:cs="Times New Roman"/>
          <w:sz w:val="24"/>
          <w:szCs w:val="24"/>
        </w:rPr>
        <w:t xml:space="preserve"> attraktiven Assistenzarzt</w:t>
      </w:r>
      <w:r w:rsidR="00645264" w:rsidRPr="0082033E">
        <w:rPr>
          <w:rFonts w:cs="Times New Roman"/>
          <w:sz w:val="24"/>
          <w:szCs w:val="24"/>
        </w:rPr>
        <w:t xml:space="preserve"> Niklas</w:t>
      </w:r>
      <w:r w:rsidR="00F95614" w:rsidRPr="0082033E">
        <w:rPr>
          <w:rFonts w:cs="Times New Roman"/>
          <w:sz w:val="24"/>
          <w:szCs w:val="24"/>
        </w:rPr>
        <w:t>, mit dem sie nach einigen dramatischen</w:t>
      </w:r>
      <w:r w:rsidRPr="0082033E">
        <w:rPr>
          <w:rFonts w:cs="Times New Roman"/>
          <w:sz w:val="24"/>
          <w:szCs w:val="24"/>
        </w:rPr>
        <w:t>, nicht aber überraschenden</w:t>
      </w:r>
      <w:r w:rsidR="00F95614" w:rsidRPr="0082033E">
        <w:rPr>
          <w:rFonts w:cs="Times New Roman"/>
          <w:sz w:val="24"/>
          <w:szCs w:val="24"/>
        </w:rPr>
        <w:t xml:space="preserve"> Verwicklungen endgültig zusammenkommt. </w:t>
      </w:r>
      <w:r w:rsidR="00645264" w:rsidRPr="0082033E">
        <w:rPr>
          <w:rFonts w:cs="Times New Roman"/>
          <w:sz w:val="24"/>
          <w:szCs w:val="24"/>
        </w:rPr>
        <w:t xml:space="preserve">Der unbeherrschte Freund, Bob, kommt bei dem von ihm verschuldeten Unfall ums Leben, sodass der Weg für die neue Liebe frei ist. Eine Nebenhandlung um die ebenfalls in Niklas verliebte Krankenschwester Uschi vervollständigt </w:t>
      </w:r>
      <w:r w:rsidR="00AE2CAA" w:rsidRPr="0082033E">
        <w:rPr>
          <w:rFonts w:cs="Times New Roman"/>
          <w:sz w:val="24"/>
          <w:szCs w:val="24"/>
        </w:rPr>
        <w:t xml:space="preserve">das Spektrum an Charakteren. </w:t>
      </w:r>
    </w:p>
    <w:p w:rsidR="00BE4E2D" w:rsidRPr="0082033E" w:rsidRDefault="0028044A">
      <w:pPr>
        <w:rPr>
          <w:rFonts w:cs="Times New Roman"/>
          <w:sz w:val="24"/>
          <w:szCs w:val="24"/>
        </w:rPr>
      </w:pPr>
      <w:r w:rsidRPr="0082033E">
        <w:rPr>
          <w:rFonts w:cs="Times New Roman"/>
          <w:sz w:val="24"/>
          <w:szCs w:val="24"/>
        </w:rPr>
        <w:t>Analytisch lässt sich nicht nur belegen, dass der Textauszug durch triviale Wendungen auffällt (von „Unsere Liebe ist doch schon lange vorbei“, bis zur „gnädige&lt;n&gt; Dunkelheit“</w:t>
      </w:r>
      <w:r w:rsidR="009E501C" w:rsidRPr="0082033E">
        <w:rPr>
          <w:rFonts w:cs="Times New Roman"/>
          <w:sz w:val="24"/>
          <w:szCs w:val="24"/>
        </w:rPr>
        <w:t xml:space="preserve"> in </w:t>
      </w:r>
      <w:r w:rsidR="009E501C" w:rsidRPr="0082033E">
        <w:rPr>
          <w:rFonts w:cs="Times New Roman"/>
          <w:sz w:val="24"/>
          <w:szCs w:val="24"/>
        </w:rPr>
        <w:lastRenderedPageBreak/>
        <w:t>der letzten Zeile</w:t>
      </w:r>
      <w:r w:rsidRPr="0082033E">
        <w:rPr>
          <w:rFonts w:cs="Times New Roman"/>
          <w:sz w:val="24"/>
          <w:szCs w:val="24"/>
        </w:rPr>
        <w:t xml:space="preserve">), das seit der achten Klasse erworbene Handwerkszeug im Interpretieren literarischer Texte erlaubt </w:t>
      </w:r>
      <w:r w:rsidR="006234E5" w:rsidRPr="0082033E">
        <w:rPr>
          <w:rFonts w:cs="Times New Roman"/>
          <w:sz w:val="24"/>
          <w:szCs w:val="24"/>
        </w:rPr>
        <w:t xml:space="preserve">weiteren </w:t>
      </w:r>
      <w:r w:rsidRPr="0082033E">
        <w:rPr>
          <w:rFonts w:cs="Times New Roman"/>
          <w:sz w:val="24"/>
          <w:szCs w:val="24"/>
        </w:rPr>
        <w:t>Erkenntnis</w:t>
      </w:r>
      <w:r w:rsidR="007045EA" w:rsidRPr="0082033E">
        <w:rPr>
          <w:rFonts w:cs="Times New Roman"/>
          <w:sz w:val="24"/>
          <w:szCs w:val="24"/>
        </w:rPr>
        <w:t>gewinn auf verschiedenen Ebenen:</w:t>
      </w:r>
      <w:r w:rsidRPr="0082033E">
        <w:rPr>
          <w:rFonts w:cs="Times New Roman"/>
          <w:sz w:val="24"/>
          <w:szCs w:val="24"/>
        </w:rPr>
        <w:t xml:space="preserve"> </w:t>
      </w:r>
    </w:p>
    <w:p w:rsidR="0028044A" w:rsidRPr="0082033E" w:rsidRDefault="0028044A" w:rsidP="0028044A">
      <w:pPr>
        <w:pStyle w:val="Listenabsatz"/>
        <w:numPr>
          <w:ilvl w:val="0"/>
          <w:numId w:val="1"/>
        </w:numPr>
        <w:rPr>
          <w:rFonts w:cs="Times New Roman"/>
          <w:sz w:val="24"/>
          <w:szCs w:val="24"/>
        </w:rPr>
      </w:pPr>
      <w:r w:rsidRPr="0082033E">
        <w:rPr>
          <w:rFonts w:cs="Times New Roman"/>
          <w:sz w:val="24"/>
          <w:szCs w:val="24"/>
        </w:rPr>
        <w:t xml:space="preserve">Deutlich werden Gut und Böse in der kurzen Passage einander gegenüber gestellt. Dabei fällt Böse, Bob, durch seinen Besitzanspruch („Du gehörst mir – für immer!“) und seine Unbeherrschtheit auf, die sich in den für ihn eingesetzten Verben spiegelt. Dass er der guten Person ins Steuer greift, setzt ihn zusätzlich ins Unrecht. Gut, Britta, </w:t>
      </w:r>
      <w:r w:rsidR="0079509D" w:rsidRPr="0082033E">
        <w:rPr>
          <w:rFonts w:cs="Times New Roman"/>
          <w:sz w:val="24"/>
          <w:szCs w:val="24"/>
        </w:rPr>
        <w:t xml:space="preserve">verficht traditionelle und geschlechterrollenkonforme Ideale, den Wunsch nach Familie und besonders Kindern, die sie offensichtlich verinnerlicht hat. </w:t>
      </w:r>
      <w:r w:rsidR="003D4B39" w:rsidRPr="0082033E">
        <w:rPr>
          <w:rFonts w:cs="Times New Roman"/>
          <w:sz w:val="24"/>
          <w:szCs w:val="24"/>
        </w:rPr>
        <w:t>Das Geschehen im Roman wird also durch ein fest gefügtes Wertesystem bestimmt. Gleichzeitig ist gewährleistet, dass in dieser artifiziellen Welt das in ihr als gut Definierte siegt.</w:t>
      </w:r>
    </w:p>
    <w:p w:rsidR="00532810" w:rsidRPr="0082033E" w:rsidRDefault="0079509D" w:rsidP="0079509D">
      <w:pPr>
        <w:pStyle w:val="Listenabsatz"/>
        <w:numPr>
          <w:ilvl w:val="0"/>
          <w:numId w:val="1"/>
        </w:numPr>
        <w:rPr>
          <w:rFonts w:cs="Times New Roman"/>
          <w:sz w:val="24"/>
          <w:szCs w:val="24"/>
        </w:rPr>
      </w:pPr>
      <w:r w:rsidRPr="0082033E">
        <w:rPr>
          <w:rFonts w:cs="Times New Roman"/>
          <w:sz w:val="24"/>
          <w:szCs w:val="24"/>
        </w:rPr>
        <w:t>Geradlinig funktionieren Symbol und Vorausweisung. Sie begleiten und bekräftigen die Bewertung der Personen. Bob greift ins Steuer, wozu er kein Recht hat. Damit löst er nicht nur den Unfall aus, seine Handlung steht symbolisch für seine vom Text verurteilten Übergriffe auf das Selbstbestimmungsrecht seiner Freundin/</w:t>
      </w:r>
      <w:proofErr w:type="spellStart"/>
      <w:r w:rsidRPr="0082033E">
        <w:rPr>
          <w:rFonts w:cs="Times New Roman"/>
          <w:sz w:val="24"/>
          <w:szCs w:val="24"/>
        </w:rPr>
        <w:t>Exfreundin</w:t>
      </w:r>
      <w:proofErr w:type="spellEnd"/>
      <w:r w:rsidRPr="0082033E">
        <w:rPr>
          <w:rFonts w:cs="Times New Roman"/>
          <w:sz w:val="24"/>
          <w:szCs w:val="24"/>
        </w:rPr>
        <w:t xml:space="preserve">. </w:t>
      </w:r>
      <w:r w:rsidR="003D4B39" w:rsidRPr="0082033E">
        <w:rPr>
          <w:rFonts w:cs="Times New Roman"/>
          <w:sz w:val="24"/>
          <w:szCs w:val="24"/>
        </w:rPr>
        <w:t xml:space="preserve">Die Symbolik, dies zeigt der analytische Blick auf die Symbole, </w:t>
      </w:r>
    </w:p>
    <w:p w:rsidR="0079509D" w:rsidRPr="0082033E" w:rsidRDefault="0079509D" w:rsidP="0079509D">
      <w:pPr>
        <w:pStyle w:val="Listenabsatz"/>
        <w:numPr>
          <w:ilvl w:val="0"/>
          <w:numId w:val="1"/>
        </w:numPr>
        <w:rPr>
          <w:rFonts w:cs="Times New Roman"/>
          <w:sz w:val="24"/>
          <w:szCs w:val="24"/>
        </w:rPr>
      </w:pPr>
      <w:r w:rsidRPr="0082033E">
        <w:rPr>
          <w:rFonts w:cs="Times New Roman"/>
          <w:sz w:val="24"/>
          <w:szCs w:val="24"/>
        </w:rPr>
        <w:t xml:space="preserve">Die Zeichensetzung ist besonders erhellend. Direkte Rede wird in dem kurzen Textstück dreimal mit Ausrufungszeichen abgeschlossen, </w:t>
      </w:r>
      <w:r w:rsidR="0061414A" w:rsidRPr="0082033E">
        <w:rPr>
          <w:rFonts w:cs="Times New Roman"/>
          <w:sz w:val="24"/>
          <w:szCs w:val="24"/>
        </w:rPr>
        <w:t xml:space="preserve">ebenfalls dreimal finden sich drei Punkte, wo Sätze unvollendet bleiben. Die Ausrufungszeichen haben offensichtlich die Funktion, Lautstärke abzubilden und nicht, wie ursprünglich üblich, Exklamationen, Befehle, Warnungen etc. zu markieren. Die drei Punkte zeigen zweimal, dass eine Person </w:t>
      </w:r>
      <w:r w:rsidR="009E501C" w:rsidRPr="0082033E">
        <w:rPr>
          <w:rFonts w:cs="Times New Roman"/>
          <w:sz w:val="24"/>
          <w:szCs w:val="24"/>
        </w:rPr>
        <w:t xml:space="preserve">nicht weiter spricht, beim letzten Auftreten </w:t>
      </w:r>
      <w:r w:rsidR="001864E0" w:rsidRPr="0082033E">
        <w:rPr>
          <w:rFonts w:cs="Times New Roman"/>
          <w:sz w:val="24"/>
          <w:szCs w:val="24"/>
        </w:rPr>
        <w:t>des typographischen Phänomens wird der Bewusstseinsverlust der Protagonistin abgebildet.</w:t>
      </w:r>
      <w:r w:rsidR="00EB3B62" w:rsidRPr="0082033E">
        <w:rPr>
          <w:rFonts w:cs="Times New Roman"/>
          <w:sz w:val="24"/>
          <w:szCs w:val="24"/>
        </w:rPr>
        <w:t xml:space="preserve"> </w:t>
      </w:r>
    </w:p>
    <w:p w:rsidR="00EB3B62" w:rsidRPr="0082033E" w:rsidRDefault="00EB3B62" w:rsidP="001864E0">
      <w:pPr>
        <w:rPr>
          <w:rFonts w:cs="Times New Roman"/>
          <w:sz w:val="24"/>
          <w:szCs w:val="24"/>
        </w:rPr>
      </w:pPr>
      <w:r w:rsidRPr="0082033E">
        <w:rPr>
          <w:rFonts w:cs="Times New Roman"/>
          <w:sz w:val="24"/>
          <w:szCs w:val="24"/>
        </w:rPr>
        <w:t xml:space="preserve">Die drei Aspekte analytischen Lesens zeigen, dass nichts untersucht wird, was nicht schon im identifikatorischen Lesen prägend für das Leseverständnis geworden wäre. </w:t>
      </w:r>
      <w:r w:rsidR="00D004B8" w:rsidRPr="0082033E">
        <w:rPr>
          <w:rFonts w:cs="Times New Roman"/>
          <w:sz w:val="24"/>
          <w:szCs w:val="24"/>
        </w:rPr>
        <w:t>Nun allerdings werden die Mechanismen sichtbar, mit denen unser Eindruck geformt wurde</w:t>
      </w:r>
      <w:r w:rsidR="00D004B8" w:rsidRPr="0082033E">
        <w:rPr>
          <w:rStyle w:val="Funotenzeichen"/>
          <w:rFonts w:cs="Times New Roman"/>
          <w:sz w:val="24"/>
          <w:szCs w:val="24"/>
        </w:rPr>
        <w:footnoteReference w:id="2"/>
      </w:r>
      <w:r w:rsidR="00D004B8" w:rsidRPr="0082033E">
        <w:rPr>
          <w:rFonts w:cs="Times New Roman"/>
          <w:sz w:val="24"/>
          <w:szCs w:val="24"/>
        </w:rPr>
        <w:t xml:space="preserve">. </w:t>
      </w:r>
    </w:p>
    <w:p w:rsidR="00BE124F" w:rsidRPr="0082033E" w:rsidRDefault="001864E0" w:rsidP="001864E0">
      <w:pPr>
        <w:rPr>
          <w:rFonts w:cs="Times New Roman"/>
          <w:sz w:val="24"/>
          <w:szCs w:val="24"/>
        </w:rPr>
      </w:pPr>
      <w:r w:rsidRPr="0082033E">
        <w:rPr>
          <w:rFonts w:cs="Times New Roman"/>
          <w:sz w:val="24"/>
          <w:szCs w:val="24"/>
        </w:rPr>
        <w:t xml:space="preserve">Am Bisherigen fällt zunächst auf, dass mit dem Begriff „trivial“ nicht alles Charakteristische des Textes – und auch der Textsorte – erfasst wird. </w:t>
      </w:r>
      <w:r w:rsidR="007045EA" w:rsidRPr="0082033E">
        <w:rPr>
          <w:rFonts w:cs="Times New Roman"/>
          <w:sz w:val="24"/>
          <w:szCs w:val="24"/>
        </w:rPr>
        <w:t>Der Begriff impliziert</w:t>
      </w:r>
      <w:r w:rsidR="00925E8D" w:rsidRPr="0082033E">
        <w:rPr>
          <w:rFonts w:cs="Times New Roman"/>
          <w:sz w:val="24"/>
          <w:szCs w:val="24"/>
        </w:rPr>
        <w:t xml:space="preserve"> </w:t>
      </w:r>
      <w:r w:rsidR="007045EA" w:rsidRPr="0082033E">
        <w:rPr>
          <w:rFonts w:cs="Times New Roman"/>
          <w:sz w:val="24"/>
          <w:szCs w:val="24"/>
        </w:rPr>
        <w:t xml:space="preserve">ja </w:t>
      </w:r>
      <w:r w:rsidR="00925E8D" w:rsidRPr="0082033E">
        <w:rPr>
          <w:rFonts w:cs="Times New Roman"/>
          <w:sz w:val="24"/>
          <w:szCs w:val="24"/>
        </w:rPr>
        <w:t xml:space="preserve">üblicherweise </w:t>
      </w:r>
      <w:r w:rsidR="007045EA" w:rsidRPr="0082033E">
        <w:rPr>
          <w:rFonts w:cs="Times New Roman"/>
          <w:sz w:val="24"/>
          <w:szCs w:val="24"/>
        </w:rPr>
        <w:t xml:space="preserve">im Bereich der Literatur </w:t>
      </w:r>
      <w:r w:rsidR="00925E8D" w:rsidRPr="0082033E">
        <w:rPr>
          <w:rFonts w:cs="Times New Roman"/>
          <w:sz w:val="24"/>
          <w:szCs w:val="24"/>
        </w:rPr>
        <w:t>geringen Tiefgang und handwerklich Minderwertiges, im strengeren Sinne leicht Zug</w:t>
      </w:r>
      <w:r w:rsidR="007045EA" w:rsidRPr="0082033E">
        <w:rPr>
          <w:rFonts w:cs="Times New Roman"/>
          <w:sz w:val="24"/>
          <w:szCs w:val="24"/>
        </w:rPr>
        <w:t xml:space="preserve">ängliches. </w:t>
      </w:r>
      <w:r w:rsidR="00BE124F" w:rsidRPr="0082033E">
        <w:rPr>
          <w:rFonts w:cs="Times New Roman"/>
          <w:sz w:val="24"/>
          <w:szCs w:val="24"/>
        </w:rPr>
        <w:t xml:space="preserve">Dies trifft auf den vorstehenden Textauszug alles zu. Dennoch </w:t>
      </w:r>
      <w:r w:rsidR="00645264" w:rsidRPr="0082033E">
        <w:rPr>
          <w:rFonts w:cs="Times New Roman"/>
          <w:sz w:val="24"/>
          <w:szCs w:val="24"/>
        </w:rPr>
        <w:t>erlaubt gerade das Spiel mit den beiden Lesehaltungen weiter gehende Erkenntnisse. So ist die festgefügte Weltordnung, die den Arztroman allgemein und den vorliegenden Text im Besonderen trägt, in ähnlicher Weise zentral wie für das ebenso auf das analytische Lesen angelegte Märchen. Dazu passt der wenig überraschende gute Ausgang der Erzählhandlung, auf den sich der routinierte Leser sogenannter Trivialromane verlässt. Diese Weltordnung zu</w:t>
      </w:r>
      <w:r w:rsidR="006034D1" w:rsidRPr="0082033E">
        <w:rPr>
          <w:rFonts w:cs="Times New Roman"/>
          <w:sz w:val="24"/>
          <w:szCs w:val="24"/>
        </w:rPr>
        <w:t xml:space="preserve"> erkennen,</w:t>
      </w:r>
      <w:r w:rsidR="00645264" w:rsidRPr="0082033E">
        <w:rPr>
          <w:rFonts w:cs="Times New Roman"/>
          <w:sz w:val="24"/>
          <w:szCs w:val="24"/>
        </w:rPr>
        <w:t xml:space="preserve"> erfordert aber analytisches Lesen. </w:t>
      </w:r>
      <w:r w:rsidR="00AE2CAA" w:rsidRPr="0082033E">
        <w:rPr>
          <w:rFonts w:cs="Times New Roman"/>
          <w:sz w:val="24"/>
          <w:szCs w:val="24"/>
        </w:rPr>
        <w:t xml:space="preserve">Es ist auch erforderlich, um dem moralischen Rigorismus nachzuforschen, </w:t>
      </w:r>
      <w:r w:rsidR="006034D1" w:rsidRPr="0082033E">
        <w:rPr>
          <w:rFonts w:cs="Times New Roman"/>
          <w:sz w:val="24"/>
          <w:szCs w:val="24"/>
        </w:rPr>
        <w:t xml:space="preserve">der den Roman </w:t>
      </w:r>
      <w:r w:rsidR="00020FD5" w:rsidRPr="0082033E">
        <w:rPr>
          <w:rFonts w:cs="Times New Roman"/>
          <w:sz w:val="24"/>
          <w:szCs w:val="24"/>
        </w:rPr>
        <w:t xml:space="preserve">genretypisch </w:t>
      </w:r>
      <w:r w:rsidR="006034D1" w:rsidRPr="0082033E">
        <w:rPr>
          <w:rFonts w:cs="Times New Roman"/>
          <w:sz w:val="24"/>
          <w:szCs w:val="24"/>
        </w:rPr>
        <w:t xml:space="preserve">auszeichnet. </w:t>
      </w:r>
    </w:p>
    <w:p w:rsidR="00AE2CAA" w:rsidRPr="0082033E" w:rsidRDefault="00AE2CAA" w:rsidP="001864E0">
      <w:pPr>
        <w:rPr>
          <w:rFonts w:cs="Times New Roman"/>
          <w:sz w:val="24"/>
          <w:szCs w:val="24"/>
        </w:rPr>
      </w:pPr>
      <w:r w:rsidRPr="0082033E">
        <w:rPr>
          <w:rFonts w:cs="Times New Roman"/>
          <w:sz w:val="24"/>
          <w:szCs w:val="24"/>
        </w:rPr>
        <w:t xml:space="preserve">Besonders ertragreich für eine Analyse des Romans ist die Personencharakterisierung. Sie trägt einerseits zum Aufbau des Gut-Böse-Schemas bei und hilft andererseits bei der </w:t>
      </w:r>
      <w:proofErr w:type="spellStart"/>
      <w:r w:rsidRPr="0082033E">
        <w:rPr>
          <w:rFonts w:cs="Times New Roman"/>
          <w:sz w:val="24"/>
          <w:szCs w:val="24"/>
        </w:rPr>
        <w:lastRenderedPageBreak/>
        <w:t>identifikatorisch</w:t>
      </w:r>
      <w:proofErr w:type="spellEnd"/>
      <w:r w:rsidRPr="0082033E">
        <w:rPr>
          <w:rFonts w:cs="Times New Roman"/>
          <w:sz w:val="24"/>
          <w:szCs w:val="24"/>
        </w:rPr>
        <w:t xml:space="preserve"> stimmigen Konkretisierung der mitwirkenden Personen. So heißt es von dem Assistenzarzt Dr. Niklas Klinger: „Dr. Niklas Klinger war nicht nur attraktiv, sondern auch intelligent, belesen und humorvoll.</w:t>
      </w:r>
      <w:proofErr w:type="gramStart"/>
      <w:r w:rsidRPr="0082033E">
        <w:rPr>
          <w:rFonts w:cs="Times New Roman"/>
          <w:sz w:val="24"/>
          <w:szCs w:val="24"/>
        </w:rPr>
        <w:t>“</w:t>
      </w:r>
      <w:proofErr w:type="gramEnd"/>
      <w:r w:rsidRPr="0082033E">
        <w:rPr>
          <w:rFonts w:cs="Times New Roman"/>
          <w:sz w:val="24"/>
          <w:szCs w:val="24"/>
        </w:rPr>
        <w:t xml:space="preserve">(44) </w:t>
      </w:r>
      <w:r w:rsidR="006034D1" w:rsidRPr="0082033E">
        <w:rPr>
          <w:rFonts w:cs="Times New Roman"/>
          <w:sz w:val="24"/>
          <w:szCs w:val="24"/>
        </w:rPr>
        <w:t>Dagegen heißt es von Bob: „Bob war ein attraktiver Mann, auch wenn er ihr manchmal ein wenig zu nervös und launisch war.</w:t>
      </w:r>
      <w:proofErr w:type="gramStart"/>
      <w:r w:rsidR="006034D1" w:rsidRPr="0082033E">
        <w:rPr>
          <w:rFonts w:cs="Times New Roman"/>
          <w:sz w:val="24"/>
          <w:szCs w:val="24"/>
        </w:rPr>
        <w:t>“</w:t>
      </w:r>
      <w:proofErr w:type="gramEnd"/>
      <w:r w:rsidR="006034D1" w:rsidRPr="0082033E">
        <w:rPr>
          <w:rFonts w:cs="Times New Roman"/>
          <w:sz w:val="24"/>
          <w:szCs w:val="24"/>
        </w:rPr>
        <w:t xml:space="preserve">(11) </w:t>
      </w:r>
      <w:r w:rsidR="00020FD5" w:rsidRPr="0082033E">
        <w:rPr>
          <w:rFonts w:cs="Times New Roman"/>
          <w:sz w:val="24"/>
          <w:szCs w:val="24"/>
        </w:rPr>
        <w:t xml:space="preserve">Besonders in der Parallelisierung werden Unterschiede deutlich. Es überrascht nicht, dass auch der positiv besetzten Heldin Britta ein kontrastierendes Pendant zur Seite gestellt wird, es handelt sich um die ehrgeizige und leistungsstarke, aber zur Intrige neigende Schwester Uschi, die, dies zur Engführung notwendig, ein Auge auf Dr. Klinger geworfen hat. Interessant an dieser Figur ist vor allem, dass sie bei ihrer ersten Erwähnung im Roman </w:t>
      </w:r>
      <w:r w:rsidR="004074A9" w:rsidRPr="0082033E">
        <w:rPr>
          <w:rFonts w:cs="Times New Roman"/>
          <w:sz w:val="24"/>
          <w:szCs w:val="24"/>
        </w:rPr>
        <w:t xml:space="preserve">eher </w:t>
      </w:r>
      <w:r w:rsidR="00020FD5" w:rsidRPr="0082033E">
        <w:rPr>
          <w:rFonts w:cs="Times New Roman"/>
          <w:sz w:val="24"/>
          <w:szCs w:val="24"/>
        </w:rPr>
        <w:t>positiv besetzt eingeführt wird und so scheinbar dem klar trennenden Gut-Böse-Schema zu widersprechen scheint:</w:t>
      </w:r>
    </w:p>
    <w:p w:rsidR="00020FD5" w:rsidRPr="0082033E" w:rsidRDefault="00020FD5" w:rsidP="004074A9">
      <w:pPr>
        <w:ind w:left="708"/>
        <w:rPr>
          <w:rFonts w:cs="Times New Roman"/>
          <w:i/>
          <w:sz w:val="24"/>
          <w:szCs w:val="24"/>
        </w:rPr>
      </w:pPr>
      <w:r w:rsidRPr="0082033E">
        <w:rPr>
          <w:rFonts w:cs="Times New Roman"/>
          <w:i/>
          <w:sz w:val="24"/>
          <w:szCs w:val="24"/>
        </w:rPr>
        <w:t>Sie hatte sich rasch eingearbei</w:t>
      </w:r>
      <w:r w:rsidR="004074A9" w:rsidRPr="0082033E">
        <w:rPr>
          <w:rFonts w:cs="Times New Roman"/>
          <w:i/>
          <w:sz w:val="24"/>
          <w:szCs w:val="24"/>
        </w:rPr>
        <w:t>tet und war für die Entbindungss</w:t>
      </w:r>
      <w:r w:rsidRPr="0082033E">
        <w:rPr>
          <w:rFonts w:cs="Times New Roman"/>
          <w:i/>
          <w:sz w:val="24"/>
          <w:szCs w:val="24"/>
        </w:rPr>
        <w:t>tation eine echte Bereicherung</w:t>
      </w:r>
      <w:r w:rsidR="004074A9" w:rsidRPr="0082033E">
        <w:rPr>
          <w:rFonts w:cs="Times New Roman"/>
          <w:i/>
          <w:sz w:val="24"/>
          <w:szCs w:val="24"/>
        </w:rPr>
        <w:t>.</w:t>
      </w:r>
    </w:p>
    <w:p w:rsidR="004074A9" w:rsidRPr="0082033E" w:rsidRDefault="004074A9" w:rsidP="004074A9">
      <w:pPr>
        <w:ind w:left="708"/>
        <w:rPr>
          <w:rFonts w:cs="Times New Roman"/>
          <w:sz w:val="24"/>
          <w:szCs w:val="24"/>
        </w:rPr>
      </w:pPr>
      <w:r w:rsidRPr="0082033E">
        <w:rPr>
          <w:rFonts w:cs="Times New Roman"/>
          <w:i/>
          <w:sz w:val="24"/>
          <w:szCs w:val="24"/>
        </w:rPr>
        <w:t>Die jungen Mütter und ihre Säuglinge umsorgte die neue Pflegerin, eine attraktive Dreißigjährige, mit einer Aufopferungsbereitschaft, die auch den erfahrenen Klinikchef erstaunte.</w:t>
      </w:r>
      <w:r w:rsidR="00EC7044" w:rsidRPr="0082033E">
        <w:rPr>
          <w:rFonts w:cs="Times New Roman"/>
          <w:i/>
          <w:sz w:val="24"/>
          <w:szCs w:val="24"/>
        </w:rPr>
        <w:t xml:space="preserve"> </w:t>
      </w:r>
      <w:r w:rsidR="00EC7044" w:rsidRPr="0082033E">
        <w:rPr>
          <w:rFonts w:cs="Times New Roman"/>
          <w:sz w:val="24"/>
          <w:szCs w:val="24"/>
        </w:rPr>
        <w:t>(7)</w:t>
      </w:r>
    </w:p>
    <w:p w:rsidR="004074A9" w:rsidRPr="0082033E" w:rsidRDefault="004074A9" w:rsidP="004074A9">
      <w:pPr>
        <w:rPr>
          <w:rFonts w:cs="Times New Roman"/>
          <w:sz w:val="24"/>
          <w:szCs w:val="24"/>
        </w:rPr>
      </w:pPr>
      <w:r w:rsidRPr="0082033E">
        <w:rPr>
          <w:rFonts w:cs="Times New Roman"/>
          <w:sz w:val="24"/>
          <w:szCs w:val="24"/>
        </w:rPr>
        <w:t>Auffällig ist hier, im Gegensatz zur Einführung aller anderen Hauptfiguren, dass in der ersten Beschreibung auf jegliche Innensicht verzichtet wird</w:t>
      </w:r>
      <w:r w:rsidR="0035591F" w:rsidRPr="0082033E">
        <w:rPr>
          <w:rFonts w:cs="Times New Roman"/>
          <w:sz w:val="24"/>
          <w:szCs w:val="24"/>
        </w:rPr>
        <w:t>, was die Empathie von Seiten des Lesers zumindest bremst</w:t>
      </w:r>
      <w:r w:rsidRPr="0082033E">
        <w:rPr>
          <w:rFonts w:cs="Times New Roman"/>
          <w:sz w:val="24"/>
          <w:szCs w:val="24"/>
        </w:rPr>
        <w:t xml:space="preserve">. </w:t>
      </w:r>
      <w:r w:rsidR="0035591F" w:rsidRPr="0082033E">
        <w:rPr>
          <w:rFonts w:cs="Times New Roman"/>
          <w:sz w:val="24"/>
          <w:szCs w:val="24"/>
        </w:rPr>
        <w:t>Die Zurückhaltung des Erzählers schwindet im weiteren Verlauf des Romans. Es wird mehr und mehr deutlich, dass Schwester Uschi nicht prinzipiell bösartig ist, zur Erreichung ihrer Ziele aber vor unredlichen Handlungen nicht zurückschreckt. Ihre Liebe zu Dr. Klinger, die allerdings stets „Verliebtheit“ oder „Sehnsucht“ genannt wird</w:t>
      </w:r>
      <w:r w:rsidR="005256AD" w:rsidRPr="0082033E">
        <w:rPr>
          <w:rFonts w:cs="Times New Roman"/>
          <w:sz w:val="24"/>
          <w:szCs w:val="24"/>
        </w:rPr>
        <w:t xml:space="preserve"> und so gut von Brittas Liebe zu unterscheiden ist</w:t>
      </w:r>
      <w:r w:rsidR="0035591F" w:rsidRPr="0082033E">
        <w:rPr>
          <w:rFonts w:cs="Times New Roman"/>
          <w:sz w:val="24"/>
          <w:szCs w:val="24"/>
        </w:rPr>
        <w:t xml:space="preserve">, lässt sie alle Skrupel hintanstellen, wenn sie denn überhaupt welche hat. </w:t>
      </w:r>
      <w:r w:rsidR="00A52F7F" w:rsidRPr="0082033E">
        <w:rPr>
          <w:rFonts w:cs="Times New Roman"/>
          <w:sz w:val="24"/>
          <w:szCs w:val="24"/>
        </w:rPr>
        <w:t xml:space="preserve">Was sie als handelnde Person im Roman interessant macht, ist die Verwandlung, die sie in ihrem Verhalten durchmacht. In dem Maße, in dem ihre Hoffnungen auf eine Beziehung mit Dr. Klinger schwinden und sie Britta als erfolgreiche Konkurrentin wahrnimmt, </w:t>
      </w:r>
      <w:r w:rsidR="00EC7044" w:rsidRPr="0082033E">
        <w:rPr>
          <w:rFonts w:cs="Times New Roman"/>
          <w:sz w:val="24"/>
          <w:szCs w:val="24"/>
        </w:rPr>
        <w:t xml:space="preserve">ändert sich ihr Blick auf die Welt und ihre Bereitschaft, Schaden anzurichten. </w:t>
      </w:r>
    </w:p>
    <w:p w:rsidR="00EC7044" w:rsidRPr="0082033E" w:rsidRDefault="00EC7044" w:rsidP="00EC7044">
      <w:pPr>
        <w:ind w:left="708"/>
        <w:rPr>
          <w:rFonts w:cs="Times New Roman"/>
          <w:sz w:val="24"/>
          <w:szCs w:val="24"/>
        </w:rPr>
      </w:pPr>
      <w:r w:rsidRPr="0082033E">
        <w:rPr>
          <w:rFonts w:cs="Times New Roman"/>
          <w:i/>
          <w:sz w:val="24"/>
          <w:szCs w:val="24"/>
        </w:rPr>
        <w:t>Schwester Uschi steigerte sich von Tag zu Tag mehr in ihren Hass hinein und schloss mittlerweile die ganze Welt ein. Sie ging schnippisch mit den Kolleginnen um und begegnete jedem freundlichen Wort mit Ironie.</w:t>
      </w:r>
      <w:r w:rsidRPr="0082033E">
        <w:rPr>
          <w:rFonts w:cs="Times New Roman"/>
          <w:sz w:val="24"/>
          <w:szCs w:val="24"/>
        </w:rPr>
        <w:t xml:space="preserve"> (54)</w:t>
      </w:r>
    </w:p>
    <w:p w:rsidR="00073EFD" w:rsidRPr="0082033E" w:rsidRDefault="00A52F7F" w:rsidP="001864E0">
      <w:pPr>
        <w:rPr>
          <w:rFonts w:cs="Times New Roman"/>
          <w:sz w:val="24"/>
          <w:szCs w:val="24"/>
        </w:rPr>
      </w:pPr>
      <w:r w:rsidRPr="0082033E">
        <w:rPr>
          <w:rFonts w:cs="Times New Roman"/>
          <w:sz w:val="24"/>
          <w:szCs w:val="24"/>
        </w:rPr>
        <w:t xml:space="preserve">Deutlich wird nach Sichtung der charakterisierenden Beschreibungen im Text, dass </w:t>
      </w:r>
      <w:r w:rsidR="00EC7044" w:rsidRPr="0082033E">
        <w:rPr>
          <w:rFonts w:cs="Times New Roman"/>
          <w:sz w:val="24"/>
          <w:szCs w:val="24"/>
        </w:rPr>
        <w:t xml:space="preserve">die Darstellung einer Person stets konstant </w:t>
      </w:r>
      <w:r w:rsidR="005256AD" w:rsidRPr="0082033E">
        <w:rPr>
          <w:rFonts w:cs="Times New Roman"/>
          <w:sz w:val="24"/>
          <w:szCs w:val="24"/>
        </w:rPr>
        <w:t xml:space="preserve">und bruchlos </w:t>
      </w:r>
      <w:r w:rsidR="00EC7044" w:rsidRPr="0082033E">
        <w:rPr>
          <w:rFonts w:cs="Times New Roman"/>
          <w:sz w:val="24"/>
          <w:szCs w:val="24"/>
        </w:rPr>
        <w:t xml:space="preserve">bleibt, auch und gerade wenn sich ihr Verhalten wandelt. Innere Widersprüche haben keinen Raum. </w:t>
      </w:r>
      <w:r w:rsidR="005256AD" w:rsidRPr="0082033E">
        <w:rPr>
          <w:rFonts w:cs="Times New Roman"/>
          <w:sz w:val="24"/>
          <w:szCs w:val="24"/>
        </w:rPr>
        <w:t>Das zeigt sich besonders deut</w:t>
      </w:r>
      <w:r w:rsidR="006343CE" w:rsidRPr="0082033E">
        <w:rPr>
          <w:rFonts w:cs="Times New Roman"/>
          <w:sz w:val="24"/>
          <w:szCs w:val="24"/>
        </w:rPr>
        <w:t>lich an Schwester Uschi, deren V</w:t>
      </w:r>
      <w:r w:rsidR="005256AD" w:rsidRPr="0082033E">
        <w:rPr>
          <w:rFonts w:cs="Times New Roman"/>
          <w:sz w:val="24"/>
          <w:szCs w:val="24"/>
        </w:rPr>
        <w:t>erhalten gerade in Konfliktsituationen nicht immer selbst erklärend ist</w:t>
      </w:r>
      <w:r w:rsidR="00073EFD" w:rsidRPr="0082033E">
        <w:rPr>
          <w:rFonts w:cs="Times New Roman"/>
          <w:sz w:val="24"/>
          <w:szCs w:val="24"/>
        </w:rPr>
        <w:t xml:space="preserve"> und auch nie </w:t>
      </w:r>
      <w:proofErr w:type="spellStart"/>
      <w:r w:rsidR="00073EFD" w:rsidRPr="0082033E">
        <w:rPr>
          <w:rFonts w:cs="Times New Roman"/>
          <w:sz w:val="24"/>
          <w:szCs w:val="24"/>
        </w:rPr>
        <w:t>unerläutert</w:t>
      </w:r>
      <w:proofErr w:type="spellEnd"/>
      <w:r w:rsidR="00073EFD" w:rsidRPr="0082033E">
        <w:rPr>
          <w:rFonts w:cs="Times New Roman"/>
          <w:sz w:val="24"/>
          <w:szCs w:val="24"/>
        </w:rPr>
        <w:t xml:space="preserve"> bleibt. </w:t>
      </w:r>
      <w:r w:rsidR="006343CE" w:rsidRPr="0082033E">
        <w:rPr>
          <w:rFonts w:cs="Times New Roman"/>
          <w:sz w:val="24"/>
          <w:szCs w:val="24"/>
        </w:rPr>
        <w:t>Die anderen Beteiligten verhalten sich in der Regel so berechenbar, ob gut oder schlecht, dass Erläuterungen überflüssig sind.</w:t>
      </w:r>
    </w:p>
    <w:p w:rsidR="00020FD5" w:rsidRPr="0082033E" w:rsidRDefault="006343CE" w:rsidP="001864E0">
      <w:pPr>
        <w:rPr>
          <w:rFonts w:cs="Times New Roman"/>
          <w:sz w:val="24"/>
          <w:szCs w:val="24"/>
        </w:rPr>
      </w:pPr>
      <w:r w:rsidRPr="0082033E">
        <w:rPr>
          <w:rFonts w:cs="Times New Roman"/>
          <w:sz w:val="24"/>
          <w:szCs w:val="24"/>
        </w:rPr>
        <w:t>Auf der anderen Seite</w:t>
      </w:r>
      <w:r w:rsidR="00EC7044" w:rsidRPr="0082033E">
        <w:rPr>
          <w:rFonts w:cs="Times New Roman"/>
          <w:sz w:val="24"/>
          <w:szCs w:val="24"/>
        </w:rPr>
        <w:t xml:space="preserve">, dies ist eine deutlich erkennbare Entwicklung des Genres, </w:t>
      </w:r>
      <w:r w:rsidR="002770C9" w:rsidRPr="0082033E">
        <w:rPr>
          <w:rFonts w:cs="Times New Roman"/>
          <w:sz w:val="24"/>
          <w:szCs w:val="24"/>
        </w:rPr>
        <w:t xml:space="preserve">hat sich das Frauenbild gewandelt. Sowohl die Heldin, als auch ihre Antagonistin, sind </w:t>
      </w:r>
      <w:r w:rsidR="005256AD" w:rsidRPr="0082033E">
        <w:rPr>
          <w:rFonts w:cs="Times New Roman"/>
          <w:sz w:val="24"/>
          <w:szCs w:val="24"/>
        </w:rPr>
        <w:t xml:space="preserve">zu Beginn des Romans </w:t>
      </w:r>
      <w:r w:rsidR="002770C9" w:rsidRPr="0082033E">
        <w:rPr>
          <w:rFonts w:cs="Times New Roman"/>
          <w:sz w:val="24"/>
          <w:szCs w:val="24"/>
        </w:rPr>
        <w:t>selbstständig und im Beruf erfolgreich, was in beiden Fällen besonders betont wird. Die positive Bewertung des selbst bestimmten Lebens geht sogar so weit, dass im Falle der Heldin Britta an der Spitze ihrer Lebensentscheidungen die für den Beruf der Ärztin steht</w:t>
      </w:r>
      <w:r w:rsidR="005256AD" w:rsidRPr="0082033E">
        <w:rPr>
          <w:rFonts w:cs="Times New Roman"/>
          <w:sz w:val="24"/>
          <w:szCs w:val="24"/>
        </w:rPr>
        <w:t>, auch wenn ihre Sehnsucht nach einer Familie ungebrochen bleibt</w:t>
      </w:r>
      <w:r w:rsidR="002770C9" w:rsidRPr="0082033E">
        <w:rPr>
          <w:rFonts w:cs="Times New Roman"/>
          <w:sz w:val="24"/>
          <w:szCs w:val="24"/>
        </w:rPr>
        <w:t xml:space="preserve">. Schwester Uschi hingegen verliert nach der erlittenen </w:t>
      </w:r>
      <w:proofErr w:type="spellStart"/>
      <w:r w:rsidR="002770C9" w:rsidRPr="0082033E">
        <w:rPr>
          <w:rFonts w:cs="Times New Roman"/>
          <w:sz w:val="24"/>
          <w:szCs w:val="24"/>
        </w:rPr>
        <w:t>Liebsenttäuschung</w:t>
      </w:r>
      <w:proofErr w:type="spellEnd"/>
      <w:r w:rsidR="002770C9" w:rsidRPr="0082033E">
        <w:rPr>
          <w:rFonts w:cs="Times New Roman"/>
          <w:sz w:val="24"/>
          <w:szCs w:val="24"/>
        </w:rPr>
        <w:t xml:space="preserve"> so sehr die moralische Orientierung ihres </w:t>
      </w:r>
      <w:r w:rsidR="002770C9" w:rsidRPr="0082033E">
        <w:rPr>
          <w:rFonts w:cs="Times New Roman"/>
          <w:sz w:val="24"/>
          <w:szCs w:val="24"/>
        </w:rPr>
        <w:lastRenderedPageBreak/>
        <w:t xml:space="preserve">Berufes, dass sie sogar bereit ist, einen Mord zu begehen. </w:t>
      </w:r>
      <w:r w:rsidR="005256AD" w:rsidRPr="0082033E">
        <w:rPr>
          <w:rFonts w:cs="Times New Roman"/>
          <w:sz w:val="24"/>
          <w:szCs w:val="24"/>
        </w:rPr>
        <w:t xml:space="preserve">Hier wird, in der Personencharakterisierung im Arztroman, ein Wandel im Frauenbild der breiten, tendenziell konservativen Leserschaft sichtbar. Wie sehr diese Leserschaft nun beispielhaft für die Bevölkerung steht, sei dahingestellt. Sicher ist, dass sich in der Darstellung von Personen gesellschaftliche Wandlungen abbilden. </w:t>
      </w:r>
      <w:r w:rsidR="00073EFD" w:rsidRPr="0082033E">
        <w:rPr>
          <w:rFonts w:cs="Times New Roman"/>
          <w:sz w:val="24"/>
          <w:szCs w:val="24"/>
        </w:rPr>
        <w:t>Noch gegen Ende des zwanzigsten Jahrhunderts wären beruflich so erfolgreiche Frauen im Arztroman nicht als positiv besetzte Protagonistinnen denkbar gewesen.</w:t>
      </w:r>
      <w:r w:rsidR="00A52212" w:rsidRPr="0082033E">
        <w:rPr>
          <w:rFonts w:cs="Times New Roman"/>
          <w:sz w:val="24"/>
          <w:szCs w:val="24"/>
        </w:rPr>
        <w:t xml:space="preserve"> Hier zeigt sich die Fruchtbarkeit des im neuen Bildungsplan explizit ausgewiesenen </w:t>
      </w:r>
      <w:proofErr w:type="spellStart"/>
      <w:r w:rsidR="00A52212" w:rsidRPr="0082033E">
        <w:rPr>
          <w:rFonts w:cs="Times New Roman"/>
          <w:sz w:val="24"/>
          <w:szCs w:val="24"/>
        </w:rPr>
        <w:t>Kontextualisierens</w:t>
      </w:r>
      <w:proofErr w:type="spellEnd"/>
      <w:r w:rsidR="00A52212" w:rsidRPr="0082033E">
        <w:rPr>
          <w:rFonts w:cs="Times New Roman"/>
          <w:sz w:val="24"/>
          <w:szCs w:val="24"/>
        </w:rPr>
        <w:t xml:space="preserve"> als Anforderung. Dort heißt es nämlich für 11/12: Die Schülerinnen und Schüler können</w:t>
      </w:r>
    </w:p>
    <w:p w:rsidR="00A52212" w:rsidRPr="0082033E" w:rsidRDefault="00A52212" w:rsidP="00A52212">
      <w:pPr>
        <w:autoSpaceDE w:val="0"/>
        <w:autoSpaceDN w:val="0"/>
        <w:adjustRightInd w:val="0"/>
        <w:spacing w:line="240" w:lineRule="auto"/>
        <w:rPr>
          <w:rFonts w:eastAsia="ArialUnicodeMS" w:cs="Times New Roman"/>
          <w:sz w:val="24"/>
          <w:szCs w:val="24"/>
        </w:rPr>
      </w:pPr>
      <w:r w:rsidRPr="0082033E">
        <w:rPr>
          <w:rFonts w:eastAsia="ArialUnicodeMS" w:cs="Times New Roman"/>
          <w:sz w:val="24"/>
          <w:szCs w:val="24"/>
        </w:rPr>
        <w:t>„</w:t>
      </w:r>
      <w:proofErr w:type="spellStart"/>
      <w:r w:rsidRPr="0082033E">
        <w:rPr>
          <w:rFonts w:eastAsia="ArialUnicodeMS" w:cs="Times New Roman"/>
          <w:i/>
          <w:sz w:val="24"/>
          <w:szCs w:val="24"/>
        </w:rPr>
        <w:t>geistes</w:t>
      </w:r>
      <w:proofErr w:type="spellEnd"/>
      <w:r w:rsidRPr="0082033E">
        <w:rPr>
          <w:rFonts w:ascii="MS Gothic" w:eastAsia="MS Gothic" w:hAnsi="MS Gothic" w:cs="MS Gothic" w:hint="eastAsia"/>
          <w:i/>
          <w:sz w:val="24"/>
          <w:szCs w:val="24"/>
        </w:rPr>
        <w:t>‑</w:t>
      </w:r>
      <w:r w:rsidRPr="0082033E">
        <w:rPr>
          <w:rFonts w:eastAsia="ArialUnicodeMS" w:cs="Times New Roman"/>
          <w:i/>
          <w:sz w:val="24"/>
          <w:szCs w:val="24"/>
        </w:rPr>
        <w:t xml:space="preserve">, </w:t>
      </w:r>
      <w:proofErr w:type="spellStart"/>
      <w:r w:rsidRPr="0082033E">
        <w:rPr>
          <w:rFonts w:eastAsia="ArialUnicodeMS" w:cs="Times New Roman"/>
          <w:i/>
          <w:sz w:val="24"/>
          <w:szCs w:val="24"/>
        </w:rPr>
        <w:t>kultur</w:t>
      </w:r>
      <w:proofErr w:type="spellEnd"/>
      <w:r w:rsidRPr="0082033E">
        <w:rPr>
          <w:rFonts w:ascii="MS Gothic" w:eastAsia="MS Gothic" w:hAnsi="MS Gothic" w:cs="MS Gothic" w:hint="eastAsia"/>
          <w:i/>
          <w:sz w:val="24"/>
          <w:szCs w:val="24"/>
        </w:rPr>
        <w:t>‑</w:t>
      </w:r>
      <w:r w:rsidRPr="0082033E">
        <w:rPr>
          <w:rFonts w:eastAsia="ArialUnicodeMS" w:cs="Times New Roman"/>
          <w:i/>
          <w:sz w:val="24"/>
          <w:szCs w:val="24"/>
        </w:rPr>
        <w:t>, literatur- und sozialgeschichtliche Entwicklungen sowie interkulturelle Zusammenhänge in ihr Textverstehen einbeziehen</w:t>
      </w:r>
      <w:r w:rsidRPr="0082033E">
        <w:rPr>
          <w:rFonts w:eastAsia="ArialUnicodeMS" w:cs="Times New Roman"/>
          <w:sz w:val="24"/>
          <w:szCs w:val="24"/>
        </w:rPr>
        <w:t>“</w:t>
      </w:r>
      <w:r w:rsidRPr="0082033E">
        <w:rPr>
          <w:rFonts w:eastAsia="ArialUnicodeMS" w:cs="Times New Roman"/>
          <w:i/>
          <w:sz w:val="24"/>
          <w:szCs w:val="24"/>
        </w:rPr>
        <w:t xml:space="preserve"> (29)</w:t>
      </w:r>
      <w:r w:rsidRPr="0082033E">
        <w:rPr>
          <w:rFonts w:eastAsia="ArialUnicodeMS" w:cs="Times New Roman"/>
          <w:sz w:val="24"/>
          <w:szCs w:val="24"/>
        </w:rPr>
        <w:t>.</w:t>
      </w:r>
    </w:p>
    <w:p w:rsidR="00A52212" w:rsidRPr="0082033E" w:rsidRDefault="00A52212" w:rsidP="00A52212">
      <w:pPr>
        <w:autoSpaceDE w:val="0"/>
        <w:autoSpaceDN w:val="0"/>
        <w:adjustRightInd w:val="0"/>
        <w:spacing w:line="240" w:lineRule="auto"/>
        <w:rPr>
          <w:rFonts w:eastAsia="ArialUnicodeMS" w:cs="Times New Roman"/>
          <w:sz w:val="24"/>
          <w:szCs w:val="24"/>
        </w:rPr>
      </w:pPr>
      <w:r w:rsidRPr="0082033E">
        <w:rPr>
          <w:rFonts w:eastAsia="ArialUnicodeMS" w:cs="Times New Roman"/>
          <w:sz w:val="24"/>
          <w:szCs w:val="24"/>
        </w:rPr>
        <w:t>Einen literarischen Text vor dem Hintergrund seiner Zeit oder seines kulturellen Zusammenhangs zu untersuchen, stellt eine bedeutende Herausforderung dar, der des bis zur Kursstufe gewachsenen Vermögens zur Distanznahme bedarf. Was im Arztroman wegen des deutlich zur Schau getragenen Weltbildes leicht zu charakterisieren ist, fällt im Falle der Abiturteste deutlich schwerer. Affirmative Literatur kann dabei helfen, die Haltung der analytischen Distanznahme einzuüben.</w:t>
      </w:r>
    </w:p>
    <w:p w:rsidR="00536D56" w:rsidRPr="0082033E" w:rsidRDefault="00536D56" w:rsidP="001864E0">
      <w:pPr>
        <w:rPr>
          <w:rFonts w:cs="Times New Roman"/>
          <w:sz w:val="24"/>
          <w:szCs w:val="24"/>
        </w:rPr>
      </w:pPr>
      <w:r w:rsidRPr="0082033E">
        <w:rPr>
          <w:rFonts w:cs="Times New Roman"/>
          <w:sz w:val="24"/>
          <w:szCs w:val="24"/>
        </w:rPr>
        <w:t>Die Behandlung dieses oder eines verg</w:t>
      </w:r>
      <w:r w:rsidR="00A52212" w:rsidRPr="0082033E">
        <w:rPr>
          <w:rFonts w:cs="Times New Roman"/>
          <w:sz w:val="24"/>
          <w:szCs w:val="24"/>
        </w:rPr>
        <w:t>leichbaren Romans hat, wie sich zeigt</w:t>
      </w:r>
      <w:r w:rsidRPr="0082033E">
        <w:rPr>
          <w:rFonts w:cs="Times New Roman"/>
          <w:sz w:val="24"/>
          <w:szCs w:val="24"/>
        </w:rPr>
        <w:t>, neben seinem unterhaltsamen Aspekt, vielfältige Erkenntnisinteressen. Sie is</w:t>
      </w:r>
      <w:r w:rsidR="000A79C5" w:rsidRPr="0082033E">
        <w:rPr>
          <w:rFonts w:cs="Times New Roman"/>
          <w:sz w:val="24"/>
          <w:szCs w:val="24"/>
        </w:rPr>
        <w:t>t aber vor allem</w:t>
      </w:r>
      <w:r w:rsidRPr="0082033E">
        <w:rPr>
          <w:rFonts w:cs="Times New Roman"/>
          <w:sz w:val="24"/>
          <w:szCs w:val="24"/>
        </w:rPr>
        <w:t xml:space="preserve"> unter dem Gesichtspunkt des neuen Bildungsplans und der von ihm angestrebten Kompetenzen von Bedeutung. Die Unterscheidung verschiedener Lesehaltungen wurde bereits im Unterrichtsversuch in einer achten Klasse thematisiert. Hier, in der Kursstufe, ist dieselbe prozessbezogene Kompetenzbeschreibung aus dem Bereich Lesen wieder relevant, natürlich, dem Spiralcurriculum entsprechend, auf anderem Niveau:</w:t>
      </w:r>
    </w:p>
    <w:p w:rsidR="00536D56" w:rsidRPr="0082033E" w:rsidRDefault="00536D56" w:rsidP="00E205AA">
      <w:pPr>
        <w:autoSpaceDE w:val="0"/>
        <w:autoSpaceDN w:val="0"/>
        <w:adjustRightInd w:val="0"/>
        <w:spacing w:after="0" w:line="240" w:lineRule="auto"/>
        <w:rPr>
          <w:rFonts w:eastAsia="ArialUnicodeMS" w:cs="Times New Roman"/>
          <w:i/>
          <w:sz w:val="24"/>
          <w:szCs w:val="24"/>
        </w:rPr>
      </w:pPr>
      <w:r w:rsidRPr="0082033E">
        <w:rPr>
          <w:rFonts w:eastAsia="ArialUnicodeMS" w:cs="Times New Roman"/>
          <w:i/>
          <w:sz w:val="24"/>
          <w:szCs w:val="24"/>
        </w:rPr>
        <w:t xml:space="preserve">Sie können zwischen unterschiedlichen Lesehaltungen (zum Beispiel </w:t>
      </w:r>
      <w:proofErr w:type="spellStart"/>
      <w:r w:rsidRPr="0082033E">
        <w:rPr>
          <w:rFonts w:eastAsia="ArialUnicodeMS" w:cs="Times New Roman"/>
          <w:i/>
          <w:sz w:val="24"/>
          <w:szCs w:val="24"/>
        </w:rPr>
        <w:t>identifikatorisch</w:t>
      </w:r>
      <w:proofErr w:type="spellEnd"/>
      <w:r w:rsidRPr="0082033E">
        <w:rPr>
          <w:rFonts w:eastAsia="ArialUnicodeMS" w:cs="Times New Roman"/>
          <w:i/>
          <w:sz w:val="24"/>
          <w:szCs w:val="24"/>
        </w:rPr>
        <w:t>, analytisch, wertend) unterscheiden und diese reflektiert bei der Entwicklung ihres Textverständnisses berücksichtigen.</w:t>
      </w:r>
      <w:r w:rsidR="003D4B39" w:rsidRPr="0082033E">
        <w:rPr>
          <w:rFonts w:eastAsia="ArialUnicodeMS" w:cs="Times New Roman"/>
          <w:i/>
          <w:sz w:val="24"/>
          <w:szCs w:val="24"/>
        </w:rPr>
        <w:t xml:space="preserve"> (11/12)</w:t>
      </w:r>
    </w:p>
    <w:p w:rsidR="00E205AA" w:rsidRPr="0082033E" w:rsidRDefault="00E205AA" w:rsidP="00E205AA">
      <w:pPr>
        <w:autoSpaceDE w:val="0"/>
        <w:autoSpaceDN w:val="0"/>
        <w:adjustRightInd w:val="0"/>
        <w:spacing w:after="0" w:line="240" w:lineRule="auto"/>
        <w:rPr>
          <w:rFonts w:eastAsia="ArialUnicodeMS" w:cs="Times New Roman"/>
          <w:i/>
          <w:sz w:val="24"/>
          <w:szCs w:val="24"/>
        </w:rPr>
      </w:pPr>
    </w:p>
    <w:p w:rsidR="00EB3B62" w:rsidRPr="0082033E" w:rsidRDefault="00127D6E" w:rsidP="001864E0">
      <w:pPr>
        <w:rPr>
          <w:rFonts w:cs="Times New Roman"/>
          <w:sz w:val="24"/>
          <w:szCs w:val="24"/>
        </w:rPr>
      </w:pPr>
      <w:r w:rsidRPr="0082033E">
        <w:rPr>
          <w:rFonts w:cs="Times New Roman"/>
          <w:sz w:val="24"/>
          <w:szCs w:val="24"/>
        </w:rPr>
        <w:t>Hier, in der Kursstufe, ist also</w:t>
      </w:r>
      <w:r w:rsidR="00536D56" w:rsidRPr="0082033E">
        <w:rPr>
          <w:rFonts w:cs="Times New Roman"/>
          <w:sz w:val="24"/>
          <w:szCs w:val="24"/>
        </w:rPr>
        <w:t xml:space="preserve"> die Reflexion des e</w:t>
      </w:r>
      <w:r w:rsidRPr="0082033E">
        <w:rPr>
          <w:rFonts w:cs="Times New Roman"/>
          <w:sz w:val="24"/>
          <w:szCs w:val="24"/>
        </w:rPr>
        <w:t xml:space="preserve">igenen Leseverhaltens sinnvoller </w:t>
      </w:r>
      <w:r w:rsidR="00536D56" w:rsidRPr="0082033E">
        <w:rPr>
          <w:rFonts w:cs="Times New Roman"/>
          <w:sz w:val="24"/>
          <w:szCs w:val="24"/>
        </w:rPr>
        <w:t xml:space="preserve">Untersuchungsgegenstand. </w:t>
      </w:r>
      <w:r w:rsidRPr="0082033E">
        <w:rPr>
          <w:rFonts w:cs="Times New Roman"/>
          <w:sz w:val="24"/>
          <w:szCs w:val="24"/>
        </w:rPr>
        <w:t xml:space="preserve">Textsorten wie der Trivialroman machen identifikatorisches und analytisches Lesen des gleichen Textes mit plausibel unterschiedlichen Ergebnissen möglich und erlauben darüber hinaus die Reflexion der Unterschiede in Verfahren und Ergebnis. Das Lesen literarischer Texte wird im weiteren Verlauf des Lebens in den meisten Fällen </w:t>
      </w:r>
      <w:proofErr w:type="spellStart"/>
      <w:r w:rsidRPr="0082033E">
        <w:rPr>
          <w:rFonts w:cs="Times New Roman"/>
          <w:sz w:val="24"/>
          <w:szCs w:val="24"/>
        </w:rPr>
        <w:t>identifikatorisch</w:t>
      </w:r>
      <w:proofErr w:type="spellEnd"/>
      <w:r w:rsidRPr="0082033E">
        <w:rPr>
          <w:rFonts w:cs="Times New Roman"/>
          <w:sz w:val="24"/>
          <w:szCs w:val="24"/>
        </w:rPr>
        <w:t xml:space="preserve"> bleiben. Die zumindest mögliche Reflexion des eigenen Leseverhaltens </w:t>
      </w:r>
      <w:r w:rsidR="00EB3B62" w:rsidRPr="0082033E">
        <w:rPr>
          <w:rFonts w:cs="Times New Roman"/>
          <w:sz w:val="24"/>
          <w:szCs w:val="24"/>
        </w:rPr>
        <w:t xml:space="preserve">enthüllt Strategien und Absichten von Texten und Autoren und negiert damit das Identifikatorische nicht, der Leser ist ihm aber nicht mehr ausgeliefert. </w:t>
      </w:r>
      <w:r w:rsidR="00A52212" w:rsidRPr="0082033E">
        <w:rPr>
          <w:rFonts w:cs="Times New Roman"/>
          <w:sz w:val="24"/>
          <w:szCs w:val="24"/>
        </w:rPr>
        <w:t>Auch kann ein Text in seinen „</w:t>
      </w:r>
      <w:proofErr w:type="spellStart"/>
      <w:r w:rsidR="00A52212" w:rsidRPr="0082033E">
        <w:rPr>
          <w:rFonts w:eastAsia="ArialUnicodeMS" w:cs="Times New Roman"/>
          <w:i/>
          <w:sz w:val="24"/>
          <w:szCs w:val="24"/>
        </w:rPr>
        <w:t>geistes</w:t>
      </w:r>
      <w:proofErr w:type="spellEnd"/>
      <w:r w:rsidR="00A52212" w:rsidRPr="0082033E">
        <w:rPr>
          <w:rFonts w:ascii="MS Gothic" w:eastAsia="MS Gothic" w:hAnsi="MS Gothic" w:cs="MS Gothic" w:hint="eastAsia"/>
          <w:i/>
          <w:sz w:val="24"/>
          <w:szCs w:val="24"/>
        </w:rPr>
        <w:t>‑</w:t>
      </w:r>
      <w:r w:rsidR="00A52212" w:rsidRPr="0082033E">
        <w:rPr>
          <w:rFonts w:eastAsia="ArialUnicodeMS" w:cs="Times New Roman"/>
          <w:i/>
          <w:sz w:val="24"/>
          <w:szCs w:val="24"/>
        </w:rPr>
        <w:t xml:space="preserve">, </w:t>
      </w:r>
      <w:proofErr w:type="spellStart"/>
      <w:r w:rsidR="00A52212" w:rsidRPr="0082033E">
        <w:rPr>
          <w:rFonts w:eastAsia="ArialUnicodeMS" w:cs="Times New Roman"/>
          <w:i/>
          <w:sz w:val="24"/>
          <w:szCs w:val="24"/>
        </w:rPr>
        <w:t>kultur</w:t>
      </w:r>
      <w:proofErr w:type="spellEnd"/>
      <w:r w:rsidR="00A52212" w:rsidRPr="0082033E">
        <w:rPr>
          <w:rFonts w:ascii="MS Gothic" w:eastAsia="MS Gothic" w:hAnsi="MS Gothic" w:cs="MS Gothic" w:hint="eastAsia"/>
          <w:i/>
          <w:sz w:val="24"/>
          <w:szCs w:val="24"/>
        </w:rPr>
        <w:t>‑</w:t>
      </w:r>
      <w:r w:rsidR="00A52212" w:rsidRPr="0082033E">
        <w:rPr>
          <w:rFonts w:eastAsia="ArialUnicodeMS" w:cs="Times New Roman"/>
          <w:i/>
          <w:sz w:val="24"/>
          <w:szCs w:val="24"/>
        </w:rPr>
        <w:t>, literatur- und sozialgeschichtliche&lt;n&gt;</w:t>
      </w:r>
      <w:r w:rsidR="00A52212" w:rsidRPr="0082033E">
        <w:rPr>
          <w:rFonts w:eastAsia="ArialUnicodeMS" w:cs="Times New Roman"/>
          <w:sz w:val="24"/>
          <w:szCs w:val="24"/>
        </w:rPr>
        <w:t>“ Zusammenhang gestellt und vertieft untersucht werden</w:t>
      </w:r>
      <w:r w:rsidR="00A52212" w:rsidRPr="0082033E">
        <w:rPr>
          <w:rFonts w:cs="Times New Roman"/>
          <w:sz w:val="24"/>
          <w:szCs w:val="24"/>
        </w:rPr>
        <w:t xml:space="preserve"> </w:t>
      </w:r>
      <w:r w:rsidR="00EB3B62" w:rsidRPr="0082033E">
        <w:rPr>
          <w:rFonts w:cs="Times New Roman"/>
          <w:sz w:val="24"/>
          <w:szCs w:val="24"/>
        </w:rPr>
        <w:t>Der Bildungsplan betont in den Vorbemerkungen zu 11/12, dass die Schülerinnen und Schüler „</w:t>
      </w:r>
      <w:r w:rsidR="00EB3B62" w:rsidRPr="0082033E">
        <w:rPr>
          <w:rFonts w:cs="Times New Roman"/>
          <w:i/>
          <w:sz w:val="24"/>
          <w:szCs w:val="24"/>
        </w:rPr>
        <w:t>ihr Textverständnis differenziert formulieren, diskutieren und reflektieren</w:t>
      </w:r>
      <w:r w:rsidR="00EB3B62" w:rsidRPr="0082033E">
        <w:rPr>
          <w:rFonts w:cs="Times New Roman"/>
          <w:sz w:val="24"/>
          <w:szCs w:val="24"/>
        </w:rPr>
        <w:t>“ können, ihr eigenes Lesen also bewusst und souverän gestalten.</w:t>
      </w:r>
      <w:r w:rsidR="00D004B8" w:rsidRPr="0082033E">
        <w:rPr>
          <w:rFonts w:cs="Times New Roman"/>
          <w:sz w:val="24"/>
          <w:szCs w:val="24"/>
        </w:rPr>
        <w:t xml:space="preserve"> </w:t>
      </w:r>
      <w:r w:rsidR="00F546C1" w:rsidRPr="0082033E">
        <w:rPr>
          <w:rFonts w:cs="Times New Roman"/>
          <w:sz w:val="24"/>
          <w:szCs w:val="24"/>
        </w:rPr>
        <w:t>Darüber hinaus gelingt es auch bei der stärker analytischen Beschäftigung mit literarischen Texten, deren te</w:t>
      </w:r>
      <w:r w:rsidR="00E205AA" w:rsidRPr="0082033E">
        <w:rPr>
          <w:rFonts w:cs="Times New Roman"/>
          <w:sz w:val="24"/>
          <w:szCs w:val="24"/>
        </w:rPr>
        <w:t>xtintern angelegte Wirkung auf L</w:t>
      </w:r>
      <w:r w:rsidR="00F546C1" w:rsidRPr="0082033E">
        <w:rPr>
          <w:rFonts w:cs="Times New Roman"/>
          <w:sz w:val="24"/>
          <w:szCs w:val="24"/>
        </w:rPr>
        <w:t xml:space="preserve">eserinnen und Leser </w:t>
      </w:r>
      <w:r w:rsidR="00E205AA" w:rsidRPr="0082033E">
        <w:rPr>
          <w:rFonts w:cs="Times New Roman"/>
          <w:sz w:val="24"/>
          <w:szCs w:val="24"/>
        </w:rPr>
        <w:t xml:space="preserve">zu beschreiben und offenzulegen. </w:t>
      </w:r>
      <w:r w:rsidR="00E205AA" w:rsidRPr="0082033E">
        <w:rPr>
          <w:rFonts w:cs="Times New Roman"/>
          <w:sz w:val="24"/>
          <w:szCs w:val="24"/>
        </w:rPr>
        <w:lastRenderedPageBreak/>
        <w:t>Personenbeschreibungen in erzählender Literatur können in ihrer Wirkung dingfest gemacht werden.</w:t>
      </w:r>
      <w:r w:rsidR="00B947F6" w:rsidRPr="0082033E">
        <w:rPr>
          <w:rFonts w:cs="Times New Roman"/>
          <w:sz w:val="24"/>
          <w:szCs w:val="24"/>
        </w:rPr>
        <w:t xml:space="preserve"> Die Schülerinnen und Schüler können also</w:t>
      </w:r>
    </w:p>
    <w:p w:rsidR="00E205AA" w:rsidRPr="0082033E" w:rsidRDefault="00B947F6" w:rsidP="001864E0">
      <w:pPr>
        <w:rPr>
          <w:rFonts w:cs="Times New Roman"/>
          <w:i/>
          <w:sz w:val="24"/>
          <w:szCs w:val="24"/>
        </w:rPr>
      </w:pPr>
      <w:r w:rsidRPr="0082033E">
        <w:rPr>
          <w:rFonts w:eastAsia="ArialUnicodeMS" w:cs="Times New Roman"/>
          <w:sz w:val="24"/>
          <w:szCs w:val="24"/>
        </w:rPr>
        <w:t>„</w:t>
      </w:r>
      <w:proofErr w:type="gramStart"/>
      <w:r w:rsidR="00E205AA" w:rsidRPr="0082033E">
        <w:rPr>
          <w:rFonts w:eastAsia="ArialUnicodeMS" w:cs="Times New Roman"/>
          <w:i/>
          <w:sz w:val="24"/>
          <w:szCs w:val="24"/>
        </w:rPr>
        <w:t>die</w:t>
      </w:r>
      <w:proofErr w:type="gramEnd"/>
      <w:r w:rsidR="00E205AA" w:rsidRPr="0082033E">
        <w:rPr>
          <w:rFonts w:eastAsia="ArialUnicodeMS" w:cs="Times New Roman"/>
          <w:i/>
          <w:sz w:val="24"/>
          <w:szCs w:val="24"/>
        </w:rPr>
        <w:t xml:space="preserve"> Wirkung eines Textes beschreiben und begründen (Textteile und Textganzes)</w:t>
      </w:r>
      <w:r w:rsidRPr="0082033E">
        <w:rPr>
          <w:rFonts w:eastAsia="ArialUnicodeMS" w:cs="Times New Roman"/>
          <w:sz w:val="24"/>
          <w:szCs w:val="24"/>
        </w:rPr>
        <w:t>“ (</w:t>
      </w:r>
      <w:r w:rsidR="00372A75" w:rsidRPr="0082033E">
        <w:rPr>
          <w:rFonts w:eastAsia="ArialUnicodeMS" w:cs="Times New Roman"/>
          <w:sz w:val="24"/>
          <w:szCs w:val="24"/>
        </w:rPr>
        <w:t xml:space="preserve">11/12, </w:t>
      </w:r>
      <w:r w:rsidRPr="0082033E">
        <w:rPr>
          <w:rFonts w:eastAsia="ArialUnicodeMS" w:cs="Times New Roman"/>
          <w:sz w:val="24"/>
          <w:szCs w:val="24"/>
        </w:rPr>
        <w:t>23).</w:t>
      </w:r>
    </w:p>
    <w:p w:rsidR="00A52212" w:rsidRPr="0082033E" w:rsidRDefault="00E205AA" w:rsidP="001864E0">
      <w:pPr>
        <w:rPr>
          <w:rFonts w:cs="Times New Roman"/>
          <w:sz w:val="24"/>
          <w:szCs w:val="24"/>
        </w:rPr>
      </w:pPr>
      <w:r w:rsidRPr="0082033E">
        <w:rPr>
          <w:rFonts w:cs="Times New Roman"/>
          <w:sz w:val="24"/>
          <w:szCs w:val="24"/>
        </w:rPr>
        <w:t xml:space="preserve">Insgesamt zeigt sich, dass der neue Bildungsplan die Erweiterung des rein identifikatorischen zum identifikatorischen und analytischen Lesen nicht nur intensiv begleitet, sondern auch zur Thematisierung und Reflexion der beiden Lesehaltungen auffordert, dies freilich erst in den Standards der Kursstufe. </w:t>
      </w:r>
      <w:r w:rsidR="00372A75" w:rsidRPr="0082033E">
        <w:rPr>
          <w:rFonts w:cs="Times New Roman"/>
          <w:sz w:val="24"/>
          <w:szCs w:val="24"/>
        </w:rPr>
        <w:t xml:space="preserve">Dadurch werden die Lesehaltungen zum spiralcurricular durchlaufenden Thema des </w:t>
      </w:r>
      <w:proofErr w:type="spellStart"/>
      <w:r w:rsidR="00372A75" w:rsidRPr="0082033E">
        <w:rPr>
          <w:rFonts w:cs="Times New Roman"/>
          <w:sz w:val="24"/>
          <w:szCs w:val="24"/>
        </w:rPr>
        <w:t>Deutschunterrrichts</w:t>
      </w:r>
      <w:proofErr w:type="spellEnd"/>
      <w:r w:rsidR="00372A75" w:rsidRPr="0082033E">
        <w:rPr>
          <w:rFonts w:cs="Times New Roman"/>
          <w:sz w:val="24"/>
          <w:szCs w:val="24"/>
        </w:rPr>
        <w:t>.</w:t>
      </w:r>
      <w:r w:rsidR="00A52212" w:rsidRPr="0082033E">
        <w:rPr>
          <w:rFonts w:cs="Times New Roman"/>
          <w:sz w:val="24"/>
          <w:szCs w:val="24"/>
        </w:rPr>
        <w:t xml:space="preserve"> Am Ende </w:t>
      </w:r>
      <w:r w:rsidR="00482797" w:rsidRPr="0082033E">
        <w:rPr>
          <w:rFonts w:cs="Times New Roman"/>
          <w:sz w:val="24"/>
          <w:szCs w:val="24"/>
        </w:rPr>
        <w:t>erfüllen die Schülerinnen und Schüler so die Anforderungen, die in der Einleitung zu den prozessbezogenen Standards zum Lesen formuliert sind:</w:t>
      </w:r>
    </w:p>
    <w:p w:rsidR="00482797" w:rsidRPr="0082033E" w:rsidRDefault="00482797" w:rsidP="00482797">
      <w:pPr>
        <w:autoSpaceDE w:val="0"/>
        <w:autoSpaceDN w:val="0"/>
        <w:adjustRightInd w:val="0"/>
        <w:spacing w:line="240" w:lineRule="auto"/>
        <w:rPr>
          <w:rFonts w:eastAsia="ArialUnicodeMS" w:cs="Times New Roman"/>
          <w:sz w:val="24"/>
          <w:szCs w:val="24"/>
        </w:rPr>
      </w:pPr>
      <w:r w:rsidRPr="0082033E">
        <w:rPr>
          <w:rFonts w:eastAsia="ArialUnicodeMS" w:cs="Times New Roman"/>
          <w:sz w:val="24"/>
          <w:szCs w:val="24"/>
        </w:rPr>
        <w:t>„</w:t>
      </w:r>
      <w:r w:rsidRPr="0082033E">
        <w:rPr>
          <w:rFonts w:eastAsia="ArialUnicodeMS" w:cs="Times New Roman"/>
          <w:i/>
          <w:sz w:val="24"/>
          <w:szCs w:val="24"/>
        </w:rPr>
        <w:t>Sie erkennen Geltungsansprüche sowie Wirkungsabsichten von Texten und hinterfragen diese kritisch. Die Relevanz von Texten in unterschiedlichen Rezeptions- und Produktionszusammenhängen sowie ihre ästhetische Qualität können sie einschätzen und Ansätze zu einer Beurteilung entwickeln.</w:t>
      </w:r>
      <w:r w:rsidRPr="0082033E">
        <w:rPr>
          <w:rFonts w:eastAsia="ArialUnicodeMS" w:cs="Times New Roman"/>
          <w:sz w:val="24"/>
          <w:szCs w:val="24"/>
        </w:rPr>
        <w:t>“</w:t>
      </w:r>
    </w:p>
    <w:p w:rsidR="00482797" w:rsidRPr="0082033E" w:rsidRDefault="00482797" w:rsidP="00482797">
      <w:pPr>
        <w:autoSpaceDE w:val="0"/>
        <w:autoSpaceDN w:val="0"/>
        <w:adjustRightInd w:val="0"/>
        <w:spacing w:after="0" w:line="240" w:lineRule="auto"/>
        <w:rPr>
          <w:rFonts w:eastAsia="ArialUnicodeMS" w:cs="Times New Roman"/>
          <w:sz w:val="24"/>
          <w:szCs w:val="24"/>
        </w:rPr>
      </w:pPr>
      <w:r w:rsidRPr="0082033E">
        <w:rPr>
          <w:rFonts w:eastAsia="ArialUnicodeMS" w:cs="Times New Roman"/>
          <w:sz w:val="24"/>
          <w:szCs w:val="24"/>
        </w:rPr>
        <w:t>Die Behandlung affirmativer Literatur in der Kursstufe kann beim Erreichen der hier formulierten Ziele helfen.</w:t>
      </w:r>
    </w:p>
    <w:sectPr w:rsidR="00482797" w:rsidRPr="0082033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53" w:rsidRDefault="00B05953" w:rsidP="007045EA">
      <w:pPr>
        <w:spacing w:after="0" w:line="240" w:lineRule="auto"/>
      </w:pPr>
      <w:r>
        <w:separator/>
      </w:r>
    </w:p>
  </w:endnote>
  <w:endnote w:type="continuationSeparator" w:id="0">
    <w:p w:rsidR="00B05953" w:rsidRDefault="00B05953" w:rsidP="0070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53" w:rsidRDefault="00B05953" w:rsidP="007045EA">
      <w:pPr>
        <w:spacing w:after="0" w:line="240" w:lineRule="auto"/>
      </w:pPr>
      <w:r>
        <w:separator/>
      </w:r>
    </w:p>
  </w:footnote>
  <w:footnote w:type="continuationSeparator" w:id="0">
    <w:p w:rsidR="00B05953" w:rsidRDefault="00B05953" w:rsidP="007045EA">
      <w:pPr>
        <w:spacing w:after="0" w:line="240" w:lineRule="auto"/>
      </w:pPr>
      <w:r>
        <w:continuationSeparator/>
      </w:r>
    </w:p>
  </w:footnote>
  <w:footnote w:id="1">
    <w:p w:rsidR="007045EA" w:rsidRDefault="007045EA">
      <w:pPr>
        <w:pStyle w:val="Funotentext"/>
      </w:pPr>
      <w:r>
        <w:rPr>
          <w:rStyle w:val="Funotenzeichen"/>
        </w:rPr>
        <w:footnoteRef/>
      </w:r>
      <w:r>
        <w:t xml:space="preserve"> Bastei Verlag, Köln o.J.</w:t>
      </w:r>
    </w:p>
  </w:footnote>
  <w:footnote w:id="2">
    <w:p w:rsidR="00D004B8" w:rsidRDefault="00D004B8">
      <w:pPr>
        <w:pStyle w:val="Funotentext"/>
      </w:pPr>
      <w:r>
        <w:rPr>
          <w:rStyle w:val="Funotenzeichen"/>
        </w:rPr>
        <w:footnoteRef/>
      </w:r>
      <w:r>
        <w:t xml:space="preserve"> Emil Staiger fordert von der Literaturwissenschaft als Ergebnis, „dass wir begreifen, was uns ergreift“. Er formuliert damit eine grundsätzliche Leistung der Hermeneutik und damit des analytischen Lesens.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63AFC"/>
    <w:multiLevelType w:val="hybridMultilevel"/>
    <w:tmpl w:val="6156A654"/>
    <w:lvl w:ilvl="0" w:tplc="C0C870D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10"/>
    <w:rsid w:val="000135ED"/>
    <w:rsid w:val="00020FD5"/>
    <w:rsid w:val="00073EFD"/>
    <w:rsid w:val="000A79C5"/>
    <w:rsid w:val="00103AA1"/>
    <w:rsid w:val="00127D6E"/>
    <w:rsid w:val="001864E0"/>
    <w:rsid w:val="001A0570"/>
    <w:rsid w:val="001D7253"/>
    <w:rsid w:val="002770C9"/>
    <w:rsid w:val="0028044A"/>
    <w:rsid w:val="002A7B76"/>
    <w:rsid w:val="0035591F"/>
    <w:rsid w:val="00372A75"/>
    <w:rsid w:val="003D4B39"/>
    <w:rsid w:val="003D5CF6"/>
    <w:rsid w:val="004074A9"/>
    <w:rsid w:val="00482797"/>
    <w:rsid w:val="004C76CD"/>
    <w:rsid w:val="00500AFA"/>
    <w:rsid w:val="005256AD"/>
    <w:rsid w:val="00532810"/>
    <w:rsid w:val="00536D56"/>
    <w:rsid w:val="005736B8"/>
    <w:rsid w:val="006034D1"/>
    <w:rsid w:val="0061414A"/>
    <w:rsid w:val="006234E5"/>
    <w:rsid w:val="006343CE"/>
    <w:rsid w:val="00645264"/>
    <w:rsid w:val="00663792"/>
    <w:rsid w:val="006E5548"/>
    <w:rsid w:val="007045EA"/>
    <w:rsid w:val="007518A6"/>
    <w:rsid w:val="00772CA2"/>
    <w:rsid w:val="007875C0"/>
    <w:rsid w:val="00791F7B"/>
    <w:rsid w:val="0079509D"/>
    <w:rsid w:val="007D1031"/>
    <w:rsid w:val="007F4C00"/>
    <w:rsid w:val="0082033E"/>
    <w:rsid w:val="00925E8D"/>
    <w:rsid w:val="0098085D"/>
    <w:rsid w:val="00994546"/>
    <w:rsid w:val="009E501C"/>
    <w:rsid w:val="00A52212"/>
    <w:rsid w:val="00A52F7F"/>
    <w:rsid w:val="00AE2CAA"/>
    <w:rsid w:val="00B05953"/>
    <w:rsid w:val="00B947F6"/>
    <w:rsid w:val="00BE124F"/>
    <w:rsid w:val="00BE4E2D"/>
    <w:rsid w:val="00C731F9"/>
    <w:rsid w:val="00D004B8"/>
    <w:rsid w:val="00D26C01"/>
    <w:rsid w:val="00DF6899"/>
    <w:rsid w:val="00E109CF"/>
    <w:rsid w:val="00E205AA"/>
    <w:rsid w:val="00E51B0A"/>
    <w:rsid w:val="00EB3B62"/>
    <w:rsid w:val="00EC7044"/>
    <w:rsid w:val="00EE4290"/>
    <w:rsid w:val="00F546C1"/>
    <w:rsid w:val="00F95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80884-8F26-40D5-9ED5-ADE7B78D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044A"/>
    <w:pPr>
      <w:ind w:left="720"/>
      <w:contextualSpacing/>
    </w:pPr>
  </w:style>
  <w:style w:type="paragraph" w:styleId="Funotentext">
    <w:name w:val="footnote text"/>
    <w:basedOn w:val="Standard"/>
    <w:link w:val="FunotentextZchn"/>
    <w:uiPriority w:val="99"/>
    <w:semiHidden/>
    <w:unhideWhenUsed/>
    <w:rsid w:val="007045E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045EA"/>
    <w:rPr>
      <w:sz w:val="20"/>
      <w:szCs w:val="20"/>
    </w:rPr>
  </w:style>
  <w:style w:type="character" w:styleId="Funotenzeichen">
    <w:name w:val="footnote reference"/>
    <w:basedOn w:val="Absatz-Standardschriftart"/>
    <w:uiPriority w:val="99"/>
    <w:semiHidden/>
    <w:unhideWhenUsed/>
    <w:rsid w:val="00704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552B-3485-46F9-BFA2-352FB2DC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2408</Words>
  <Characters>15173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2016-06-20T05:12:00Z</dcterms:created>
  <dcterms:modified xsi:type="dcterms:W3CDTF">2016-06-28T06:06:00Z</dcterms:modified>
</cp:coreProperties>
</file>