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1.4.1 </w:t>
      </w:r>
      <w:r>
        <w:rPr>
          <w:rFonts w:ascii="Liberation Serif" w:hAnsi="Liberation Serif"/>
        </w:rPr>
        <w:t xml:space="preserve">Erörternde Texte – </w:t>
      </w:r>
      <w:r>
        <w:rPr>
          <w:rFonts w:ascii="Liberation Serif" w:hAnsi="Liberation Serif"/>
        </w:rPr>
        <w:t>U. Greiner: Diktatur der Fürsorge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Der Text ist im kostenlosen Archiv der ZEIT abrufbar unter: </w:t>
            </w:r>
          </w:p>
          <w:p>
            <w:pPr>
              <w:pStyle w:val="Normal"/>
              <w:bidi w:val="0"/>
              <w:jc w:val="both"/>
              <w:rPr>
                <w:rFonts w:ascii="Liberation Serif" w:hAnsi="Liberation Serif"/>
                <w:i w:val="false"/>
                <w:i w:val="false"/>
                <w:iCs w:val="false"/>
              </w:rPr>
            </w:pPr>
            <w:hyperlink r:id="rId2">
              <w:r>
                <w:rPr>
                  <w:rStyle w:val="Internetlink"/>
                  <w:b w:val="false"/>
                  <w:bCs w:val="false"/>
                  <w:i w:val="false"/>
                  <w:iCs w:val="false"/>
                  <w:sz w:val="20"/>
                  <w:szCs w:val="20"/>
                </w:rPr>
                <w:t>http://www.zeit.de/2013/01/Rauchverbot-Diktatur-der-Fuersorge</w:t>
              </w:r>
            </w:hyperlink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(letzter Zugriff am 12.1.2018)</w:t>
            </w:r>
          </w:p>
        </w:tc>
      </w:tr>
    </w:tbl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Markiere am Rand, an welchen Stellen des Textes die D</w:t>
      </w:r>
      <w:r>
        <w:rPr>
          <w:b w:val="false"/>
          <w:bCs w:val="false"/>
          <w:i w:val="false"/>
          <w:iCs w:val="false"/>
          <w:sz w:val="24"/>
          <w:szCs w:val="24"/>
        </w:rPr>
        <w:t>arstellungsfunkt</w:t>
      </w:r>
      <w:r>
        <w:rPr>
          <w:b w:val="false"/>
          <w:bCs w:val="false"/>
          <w:i w:val="false"/>
          <w:iCs w:val="false"/>
          <w:sz w:val="24"/>
          <w:szCs w:val="24"/>
        </w:rPr>
        <w:t>i</w:t>
      </w:r>
      <w:r>
        <w:rPr>
          <w:b w:val="false"/>
          <w:bCs w:val="false"/>
          <w:i w:val="false"/>
          <w:iCs w:val="false"/>
          <w:sz w:val="24"/>
          <w:szCs w:val="24"/>
        </w:rPr>
        <w:t>on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an welchen die Appellfunktion der Sprache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(K. Bühler) </w:t>
      </w:r>
      <w:r>
        <w:rPr>
          <w:b w:val="false"/>
          <w:bCs w:val="false"/>
          <w:i/>
          <w:iCs/>
          <w:sz w:val="24"/>
          <w:szCs w:val="24"/>
        </w:rPr>
        <w:t>überwiegt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786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Für welche der Passagen des Textes treffen folgende Illokutionen zu?* Mache Zeilenangaben!</w:t>
      </w:r>
    </w:p>
    <w:p>
      <w:pPr>
        <w:pStyle w:val="Normal"/>
        <w:numPr>
          <w:ilvl w:val="0"/>
          <w:numId w:val="0"/>
        </w:numPr>
        <w:ind w:left="786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begründen / erläutern </w:t>
        <w:tab/>
        <w:tab/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(versuchen zu) entkräften / </w:t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>widerlegen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behaupten / eine These aufstellen</w:t>
        <w:tab/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kritisieren / entwerten / ins Lächerliche ziehen</w:t>
        <w:tab/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warnen / auf eine Gefahr </w:t>
      </w:r>
      <w:r>
        <w:rPr>
          <w:b w:val="false"/>
          <w:bCs w:val="false"/>
          <w:i w:val="false"/>
          <w:iCs w:val="false"/>
          <w:sz w:val="24"/>
          <w:szCs w:val="24"/>
        </w:rPr>
        <w:t>hinweisen</w:t>
      </w:r>
      <w:r>
        <w:rPr>
          <w:b w:val="false"/>
          <w:bCs w:val="false"/>
          <w:i w:val="false"/>
          <w:iCs w:val="false"/>
          <w:sz w:val="24"/>
          <w:szCs w:val="24"/>
        </w:rPr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Beispiele </w:t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>anführen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zurückführen </w:t>
      </w:r>
      <w:r>
        <w:rPr>
          <w:b w:val="false"/>
          <w:bCs w:val="false"/>
          <w:i w:val="false"/>
          <w:iCs w:val="false"/>
          <w:sz w:val="24"/>
          <w:szCs w:val="24"/>
        </w:rPr>
        <w:t>auf</w:t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einleiten / überleiten / abschließen</w:t>
      </w:r>
    </w:p>
    <w:p>
      <w:pPr>
        <w:pStyle w:val="Normal"/>
        <w:numPr>
          <w:ilvl w:val="0"/>
          <w:numId w:val="0"/>
        </w:numPr>
        <w:ind w:left="1844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709" w:right="0" w:hanging="0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* Du kannst auch weitere Verben verwenden, die hier nicht aufgeführt sind </w:t>
      </w:r>
      <w:r>
        <w:rPr>
          <w:b w:val="false"/>
          <w:bCs w:val="false"/>
          <w:i w:val="false"/>
          <w:iCs w:val="false"/>
          <w:sz w:val="20"/>
          <w:szCs w:val="20"/>
        </w:rPr>
        <w:t>(siehe auch „Liste wichtiger Illokutionsverben ...“)</w:t>
      </w:r>
    </w:p>
    <w:p>
      <w:pPr>
        <w:pStyle w:val="Normal"/>
        <w:numPr>
          <w:ilvl w:val="0"/>
          <w:numId w:val="0"/>
        </w:numPr>
        <w:ind w:left="786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V</w:t>
      </w:r>
      <w:r>
        <w:rPr>
          <w:b w:val="false"/>
          <w:bCs w:val="false"/>
          <w:i w:val="false"/>
          <w:iCs w:val="false"/>
          <w:sz w:val="24"/>
          <w:szCs w:val="24"/>
        </w:rPr>
        <w:t>erfasse nun ein Resümee de</w:t>
      </w:r>
      <w:r>
        <w:rPr>
          <w:b w:val="false"/>
          <w:bCs w:val="false"/>
          <w:i w:val="false"/>
          <w:iCs w:val="false"/>
          <w:sz w:val="24"/>
          <w:szCs w:val="24"/>
        </w:rPr>
        <w:t>s Textes</w:t>
      </w:r>
      <w:r>
        <w:rPr>
          <w:b w:val="false"/>
          <w:bCs w:val="false"/>
          <w:i w:val="false"/>
          <w:iCs w:val="false"/>
          <w:sz w:val="24"/>
          <w:szCs w:val="24"/>
        </w:rPr>
        <w:t>, in dem du die gefundenen Illokutionsverben einsetzt und je</w:t>
      </w:r>
      <w:r>
        <w:rPr>
          <w:b w:val="false"/>
          <w:bCs w:val="false"/>
          <w:i w:val="false"/>
          <w:iCs w:val="false"/>
          <w:sz w:val="24"/>
          <w:szCs w:val="24"/>
        </w:rPr>
        <w:t>weils mit eigenen Worten ihr</w:t>
      </w:r>
      <w:r>
        <w:rPr>
          <w:b w:val="false"/>
          <w:bCs w:val="false"/>
          <w:i w:val="false"/>
          <w:iCs w:val="false"/>
          <w:sz w:val="24"/>
          <w:szCs w:val="24"/>
        </w:rPr>
        <w:t>en Inhalt (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wozu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aufgefordert wird,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wovor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gewarnt wird usw.) ergänzt. (Man nennt diesen Inhalt nach J. Searle auch „propositionalen Gehalt“.)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false"/>
        <w:iCs w:val="false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i w:val="false"/>
        <w:iCs w:val="false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i w:val="false"/>
        <w:iCs w:val="false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i w:val="false"/>
        <w:iCs w:val="false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i w:val="false"/>
        <w:iCs w:val="false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i w:val="false"/>
        <w:iCs w:val="false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i w:val="false"/>
        <w:iCs w:val="false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i w:val="false"/>
        <w:iCs w:val="false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i w:val="false"/>
        <w:i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uppressLineNumbers/>
      <w:pBdr>
        <w:bottom w:val="single" w:sz="8" w:space="1" w:color="0171BC"/>
      </w:pBdr>
      <w:bidi w:val="0"/>
      <w:outlineLvl w:val="0"/>
      <w:outlineLvl w:val="0"/>
    </w:pPr>
    <w:rPr>
      <w:rFonts w:ascii="Liberation Serif" w:hAnsi="Liberation Serif"/>
      <w:b/>
      <w:bCs/>
      <w:caps w:val="false"/>
      <w:smallCaps w:val="false"/>
      <w:sz w:val="36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b/>
      <w:bCs/>
      <w:i w:val="false"/>
      <w:iCs/>
      <w:sz w:val="32"/>
      <w:szCs w:val="28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Nummerierungszeichen">
    <w:name w:val="Nummerierungszeichen"/>
    <w:qFormat/>
    <w:rPr>
      <w:i w:val="false"/>
      <w:iCs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it.de/2013/01/Rauchverbot-Diktatur-der-Fuersorg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156</Words>
  <Characters>953</Characters>
  <CharactersWithSpaces>1105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2018-02-17T17:39:15Z</dcterms:created>
  <dc:creator/>
  <dc:description/>
  <dc:language>de-DE</dc:language>
  <cp:lastModifiedBy/>
  <dcterms:modified xsi:type="dcterms:W3CDTF">2018-02-18T08:12:13Z</dcterms:modified>
  <cp:revision>4</cp:revision>
  <dc:subject/>
  <dc:title/>
</cp:coreProperties>
</file>