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E04" w:rsidRPr="006A7F94" w:rsidRDefault="007C2E04" w:rsidP="007C2E04">
      <w:pPr>
        <w:pStyle w:val="berschrift1"/>
      </w:pPr>
      <w:bookmarkStart w:id="0" w:name="_Toc505961797"/>
      <w:r w:rsidRPr="006A7F94">
        <w:t>Textbegegnung/Gesamteindruck</w:t>
      </w:r>
      <w:bookmarkEnd w:id="0"/>
    </w:p>
    <w:p w:rsidR="007C2E04" w:rsidRPr="006A7F94" w:rsidRDefault="007C2E04" w:rsidP="007C2E04">
      <w:pPr>
        <w:pStyle w:val="Standardfett"/>
      </w:pPr>
      <w:r w:rsidRPr="006A7F94">
        <w:t>Aufgaben:</w:t>
      </w:r>
    </w:p>
    <w:p w:rsidR="007C2E04" w:rsidRPr="006A7F94" w:rsidRDefault="007C2E04" w:rsidP="007C2E04">
      <w:pPr>
        <w:pStyle w:val="Listenabsatz"/>
        <w:numPr>
          <w:ilvl w:val="0"/>
          <w:numId w:val="1"/>
        </w:numPr>
        <w:spacing w:after="200" w:line="276" w:lineRule="auto"/>
        <w:rPr>
          <w:rStyle w:val="Hyperlink"/>
          <w:rFonts w:cstheme="minorHAnsi"/>
        </w:rPr>
      </w:pPr>
      <w:r w:rsidRPr="006A7F94">
        <w:rPr>
          <w:rFonts w:cstheme="minorHAnsi"/>
        </w:rPr>
        <w:t>Sieh dir den Kurzfilm „</w:t>
      </w:r>
      <w:proofErr w:type="spellStart"/>
      <w:r w:rsidRPr="006A7F94">
        <w:rPr>
          <w:rFonts w:cstheme="minorHAnsi"/>
        </w:rPr>
        <w:t>Halbnah</w:t>
      </w:r>
      <w:proofErr w:type="spellEnd"/>
      <w:r w:rsidRPr="006A7F94">
        <w:rPr>
          <w:rFonts w:cstheme="minorHAnsi"/>
        </w:rPr>
        <w:t xml:space="preserve">“ auf </w:t>
      </w:r>
      <w:proofErr w:type="spellStart"/>
      <w:r w:rsidRPr="006A7F94">
        <w:rPr>
          <w:rFonts w:cstheme="minorHAnsi"/>
        </w:rPr>
        <w:t>Youtube</w:t>
      </w:r>
      <w:proofErr w:type="spellEnd"/>
      <w:r w:rsidRPr="006A7F94">
        <w:rPr>
          <w:rFonts w:cstheme="minorHAnsi"/>
        </w:rPr>
        <w:t xml:space="preserve"> an:</w:t>
      </w:r>
      <w:r w:rsidRPr="006A7F94">
        <w:rPr>
          <w:rFonts w:cstheme="minorHAnsi"/>
        </w:rPr>
        <w:br/>
      </w:r>
      <w:hyperlink r:id="rId5" w:history="1">
        <w:r w:rsidRPr="006A7F94">
          <w:rPr>
            <w:rStyle w:val="Hyperlink"/>
            <w:rFonts w:cstheme="minorHAnsi"/>
          </w:rPr>
          <w:t>www.youtube.com/watch?v=piu_eTJtXVU</w:t>
        </w:r>
      </w:hyperlink>
    </w:p>
    <w:p w:rsidR="007C2E04" w:rsidRPr="006A7F94" w:rsidRDefault="007C2E04" w:rsidP="007C2E04">
      <w:pPr>
        <w:pStyle w:val="Listenabsatz"/>
        <w:numPr>
          <w:ilvl w:val="0"/>
          <w:numId w:val="1"/>
        </w:numPr>
        <w:spacing w:after="200" w:line="276" w:lineRule="auto"/>
        <w:rPr>
          <w:rFonts w:cstheme="minorHAnsi"/>
          <w:b/>
        </w:rPr>
      </w:pPr>
      <w:r w:rsidRPr="006A7F94">
        <w:rPr>
          <w:rFonts w:cstheme="minorHAnsi"/>
        </w:rPr>
        <w:t xml:space="preserve">Stell dir vor, du kommentierst den Film auf </w:t>
      </w:r>
      <w:proofErr w:type="spellStart"/>
      <w:r w:rsidRPr="006A7F94">
        <w:rPr>
          <w:rFonts w:cstheme="minorHAnsi"/>
        </w:rPr>
        <w:t>Youtube</w:t>
      </w:r>
      <w:proofErr w:type="spellEnd"/>
      <w:r w:rsidRPr="006A7F94">
        <w:rPr>
          <w:rFonts w:cstheme="minorHAnsi"/>
        </w:rPr>
        <w:t>. Formuliere kurze, spontane Eindrücke.</w:t>
      </w:r>
    </w:p>
    <w:p w:rsidR="007C2E04" w:rsidRPr="006A7F94" w:rsidRDefault="007C2E04" w:rsidP="007C2E04">
      <w:pPr>
        <w:pStyle w:val="Listenabsatz"/>
        <w:numPr>
          <w:ilvl w:val="0"/>
          <w:numId w:val="1"/>
        </w:numPr>
        <w:spacing w:after="200" w:line="276" w:lineRule="auto"/>
        <w:rPr>
          <w:rFonts w:cstheme="minorHAnsi"/>
          <w:b/>
        </w:rPr>
      </w:pPr>
      <w:r>
        <w:rPr>
          <w:rFonts w:cstheme="minorHAnsi"/>
        </w:rPr>
        <w:t>Besprich</w:t>
      </w:r>
      <w:r w:rsidRPr="006A7F94">
        <w:rPr>
          <w:rFonts w:cstheme="minorHAnsi"/>
        </w:rPr>
        <w:t xml:space="preserve"> dich mit deinem Partner. Vergleicht eure Eindrücke miteinander und überlegt, was eure Filmlesehaltung und eure Wertung beeinflussen könnte. </w:t>
      </w:r>
      <w:r w:rsidRPr="006A7F94">
        <w:rPr>
          <w:rFonts w:cstheme="minorHAnsi"/>
        </w:rPr>
        <w:br/>
        <w:t>Hilfestellung siehe Infokasten.</w:t>
      </w:r>
    </w:p>
    <w:p w:rsidR="007C2E04" w:rsidRPr="006A7F94" w:rsidRDefault="007C2E04" w:rsidP="007C2E04">
      <w:pPr>
        <w:pStyle w:val="Listenabsatz"/>
        <w:numPr>
          <w:ilvl w:val="0"/>
          <w:numId w:val="1"/>
        </w:numPr>
        <w:spacing w:after="200" w:line="276" w:lineRule="auto"/>
        <w:ind w:left="709"/>
        <w:rPr>
          <w:rFonts w:cstheme="minorHAnsi"/>
          <w:i/>
        </w:rPr>
      </w:pPr>
      <w:r>
        <w:rPr>
          <w:rFonts w:cstheme="minorHAnsi"/>
          <w:b/>
          <w:noProof/>
          <w:lang w:eastAsia="de-DE"/>
        </w:rPr>
        <mc:AlternateContent>
          <mc:Choice Requires="wps">
            <w:drawing>
              <wp:anchor distT="0" distB="0" distL="114300" distR="114300" simplePos="0" relativeHeight="251659264" behindDoc="0" locked="0" layoutInCell="1" allowOverlap="1" wp14:anchorId="17581C84" wp14:editId="2A4AB8AA">
                <wp:simplePos x="0" y="0"/>
                <wp:positionH relativeFrom="column">
                  <wp:posOffset>317500</wp:posOffset>
                </wp:positionH>
                <wp:positionV relativeFrom="paragraph">
                  <wp:posOffset>1849755</wp:posOffset>
                </wp:positionV>
                <wp:extent cx="5125085" cy="2711450"/>
                <wp:effectExtent l="12700" t="8255" r="18415" b="1079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5085" cy="2711450"/>
                        </a:xfrm>
                        <a:prstGeom prst="rect">
                          <a:avLst/>
                        </a:prstGeom>
                        <a:solidFill>
                          <a:srgbClr val="FFFFFF"/>
                        </a:solidFill>
                        <a:ln w="19050">
                          <a:solidFill>
                            <a:srgbClr val="00B0F0"/>
                          </a:solidFill>
                          <a:miter lim="800000"/>
                          <a:headEnd/>
                          <a:tailEnd/>
                        </a:ln>
                      </wps:spPr>
                      <wps:txbx>
                        <w:txbxContent>
                          <w:p w:rsidR="007C2E04" w:rsidRPr="009F08F8" w:rsidRDefault="007C2E04" w:rsidP="007C2E04">
                            <w:pPr>
                              <w:pStyle w:val="Standardfett"/>
                            </w:pPr>
                            <w:r>
                              <w:t xml:space="preserve"> </w:t>
                            </w:r>
                            <w:r w:rsidRPr="009F08F8">
                              <w:t>Thesen zur Wahrnehmung</w:t>
                            </w:r>
                          </w:p>
                          <w:p w:rsidR="007C2E04" w:rsidRPr="009F08F8" w:rsidRDefault="007C2E04" w:rsidP="007C2E04">
                            <w:pPr>
                              <w:pStyle w:val="Listennummer"/>
                              <w:rPr>
                                <w:rFonts w:cstheme="minorHAnsi"/>
                              </w:rPr>
                            </w:pPr>
                            <w:r w:rsidRPr="009F08F8">
                              <w:rPr>
                                <w:rFonts w:cstheme="minorHAnsi"/>
                              </w:rPr>
                              <w:t>Was wir zu hören und zu sehen glauben, entspricht</w:t>
                            </w:r>
                            <w:r w:rsidR="003C7E67">
                              <w:rPr>
                                <w:rFonts w:cstheme="minorHAnsi"/>
                              </w:rPr>
                              <w:t xml:space="preserve"> oft</w:t>
                            </w:r>
                            <w:r w:rsidRPr="009F08F8">
                              <w:rPr>
                                <w:rFonts w:cstheme="minorHAnsi"/>
                              </w:rPr>
                              <w:t xml:space="preserve"> nicht dem, was tatsächlich gesagt wird oder geschieht.</w:t>
                            </w:r>
                          </w:p>
                          <w:p w:rsidR="007C2E04" w:rsidRPr="009F08F8" w:rsidRDefault="007C2E04" w:rsidP="007C2E04">
                            <w:pPr>
                              <w:pStyle w:val="Listennummer"/>
                              <w:rPr>
                                <w:rFonts w:cstheme="minorHAnsi"/>
                              </w:rPr>
                            </w:pPr>
                            <w:r w:rsidRPr="009F08F8">
                              <w:rPr>
                                <w:rFonts w:cstheme="minorHAnsi"/>
                              </w:rPr>
                              <w:t xml:space="preserve">Wir hören und sehen </w:t>
                            </w:r>
                            <w:r w:rsidR="003C7E67">
                              <w:rPr>
                                <w:rFonts w:cstheme="minorHAnsi"/>
                              </w:rPr>
                              <w:t>häufig</w:t>
                            </w:r>
                            <w:r w:rsidRPr="009F08F8">
                              <w:rPr>
                                <w:rFonts w:cstheme="minorHAnsi"/>
                              </w:rPr>
                              <w:t xml:space="preserve"> nur das, was in unsere Vorstellungswelt passt.</w:t>
                            </w:r>
                          </w:p>
                          <w:p w:rsidR="007C2E04" w:rsidRPr="009F08F8" w:rsidRDefault="007C2E04" w:rsidP="007C2E04">
                            <w:pPr>
                              <w:pStyle w:val="Listennummer"/>
                              <w:rPr>
                                <w:rFonts w:cstheme="minorHAnsi"/>
                              </w:rPr>
                            </w:pPr>
                            <w:r w:rsidRPr="009F08F8">
                              <w:rPr>
                                <w:rFonts w:cstheme="minorHAnsi"/>
                              </w:rPr>
                              <w:t xml:space="preserve">Unsere Vorstellungswelt </w:t>
                            </w:r>
                            <w:r w:rsidR="003C7E67">
                              <w:rPr>
                                <w:rFonts w:cstheme="minorHAnsi"/>
                              </w:rPr>
                              <w:t xml:space="preserve">hängt ab </w:t>
                            </w:r>
                            <w:r w:rsidRPr="009F08F8">
                              <w:rPr>
                                <w:rFonts w:cstheme="minorHAnsi"/>
                              </w:rPr>
                              <w:t>von unseren persönlichen Prägungen und Erfahrungen, sozial und kulturell.</w:t>
                            </w:r>
                          </w:p>
                          <w:p w:rsidR="007C2E04" w:rsidRPr="009F08F8" w:rsidRDefault="007C2E04" w:rsidP="007C2E04">
                            <w:pPr>
                              <w:pStyle w:val="Listennummer"/>
                              <w:rPr>
                                <w:rFonts w:cstheme="minorHAnsi"/>
                              </w:rPr>
                            </w:pPr>
                            <w:r w:rsidRPr="009F08F8">
                              <w:rPr>
                                <w:rFonts w:cstheme="minorHAnsi"/>
                              </w:rPr>
                              <w:t>Wir bringen unsere eigenen Wun</w:t>
                            </w:r>
                            <w:r w:rsidR="003C7E67">
                              <w:rPr>
                                <w:rFonts w:cstheme="minorHAnsi"/>
                              </w:rPr>
                              <w:t>schvorstellungen, Assoziationen und</w:t>
                            </w:r>
                            <w:r w:rsidRPr="009F08F8">
                              <w:rPr>
                                <w:rFonts w:cstheme="minorHAnsi"/>
                              </w:rPr>
                              <w:t xml:space="preserve"> Phantasien </w:t>
                            </w:r>
                            <w:r w:rsidR="003C7E67">
                              <w:rPr>
                                <w:rFonts w:cstheme="minorHAnsi"/>
                              </w:rPr>
                              <w:t xml:space="preserve">mit </w:t>
                            </w:r>
                            <w:r w:rsidRPr="009F08F8">
                              <w:rPr>
                                <w:rFonts w:cstheme="minorHAnsi"/>
                              </w:rPr>
                              <w:t>ein.</w:t>
                            </w:r>
                          </w:p>
                          <w:p w:rsidR="007C2E04" w:rsidRPr="009F08F8" w:rsidRDefault="007C2E04" w:rsidP="007C2E04">
                            <w:pPr>
                              <w:pStyle w:val="Listennummer"/>
                              <w:rPr>
                                <w:rFonts w:cstheme="minorHAnsi"/>
                              </w:rPr>
                            </w:pPr>
                            <w:r w:rsidRPr="009F08F8">
                              <w:rPr>
                                <w:rFonts w:cstheme="minorHAnsi"/>
                              </w:rPr>
                              <w:t>Nebensächliches wird oft als besonders wichtig empfunden, Wichtiges völlig</w:t>
                            </w:r>
                            <w:r w:rsidRPr="009F08F8">
                              <w:rPr>
                                <w:rFonts w:cstheme="minorHAnsi"/>
                                <w:sz w:val="36"/>
                              </w:rPr>
                              <w:t xml:space="preserve"> </w:t>
                            </w:r>
                            <w:r w:rsidRPr="009F08F8">
                              <w:rPr>
                                <w:rFonts w:cstheme="minorHAnsi"/>
                              </w:rPr>
                              <w:t>überhört und übersehen.</w:t>
                            </w:r>
                          </w:p>
                          <w:p w:rsidR="007C2E04" w:rsidRPr="009F08F8" w:rsidRDefault="007C2E04" w:rsidP="007C2E04">
                            <w:pPr>
                              <w:pStyle w:val="Listennummer"/>
                              <w:rPr>
                                <w:rFonts w:cstheme="minorHAnsi"/>
                              </w:rPr>
                            </w:pPr>
                            <w:r w:rsidRPr="009F08F8">
                              <w:rPr>
                                <w:rFonts w:cstheme="minorHAnsi"/>
                              </w:rPr>
                              <w:t>Die Aufnahmefähigkeit</w:t>
                            </w:r>
                            <w:r w:rsidR="003C7E67">
                              <w:rPr>
                                <w:rFonts w:cstheme="minorHAnsi"/>
                              </w:rPr>
                              <w:t xml:space="preserve"> und –</w:t>
                            </w:r>
                            <w:proofErr w:type="spellStart"/>
                            <w:r w:rsidR="003C7E67">
                              <w:rPr>
                                <w:rFonts w:cstheme="minorHAnsi"/>
                              </w:rPr>
                              <w:t>bereitschaft</w:t>
                            </w:r>
                            <w:proofErr w:type="spellEnd"/>
                            <w:r w:rsidR="003C7E67">
                              <w:rPr>
                                <w:rFonts w:cstheme="minorHAnsi"/>
                              </w:rPr>
                              <w:t xml:space="preserve"> des Einzelnen</w:t>
                            </w:r>
                            <w:r w:rsidRPr="009F08F8">
                              <w:rPr>
                                <w:rFonts w:cstheme="minorHAnsi"/>
                              </w:rPr>
                              <w:t xml:space="preserve"> ist sehr unterschiedlich.</w:t>
                            </w:r>
                          </w:p>
                          <w:p w:rsidR="007C2E04" w:rsidRPr="009F08F8" w:rsidRDefault="007C2E04" w:rsidP="007C2E04">
                            <w:pPr>
                              <w:pStyle w:val="Listennummer"/>
                              <w:rPr>
                                <w:rFonts w:cstheme="minorHAnsi"/>
                              </w:rPr>
                            </w:pPr>
                            <w:r w:rsidRPr="009F08F8">
                              <w:rPr>
                                <w:rFonts w:cstheme="minorHAnsi"/>
                              </w:rPr>
                              <w:t>Alles, was wir weitergeben, ist durch unsere besondere Art der Wahrnehmung bereits verändert</w:t>
                            </w:r>
                            <w:r w:rsidR="003C7E67">
                              <w:rPr>
                                <w:rFonts w:cstheme="minorHAnsi"/>
                              </w:rPr>
                              <w:t>.</w:t>
                            </w:r>
                            <w:bookmarkStart w:id="1" w:name="_GoBack"/>
                            <w:bookmarkEnd w:id="1"/>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81C84" id="_x0000_t202" coordsize="21600,21600" o:spt="202" path="m,l,21600r21600,l21600,xe">
                <v:stroke joinstyle="miter"/>
                <v:path gradientshapeok="t" o:connecttype="rect"/>
              </v:shapetype>
              <v:shape id="Text Box 2" o:spid="_x0000_s1026" type="#_x0000_t202" style="position:absolute;left:0;text-align:left;margin-left:25pt;margin-top:145.65pt;width:403.55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" strokecolor="#00b0f0" strokeweight="1.5pt">
                <v:textbox inset=",0,,0">
                  <w:txbxContent>
                    <w:p w:rsidR="007C2E04" w:rsidRPr="009F08F8" w:rsidRDefault="007C2E04" w:rsidP="007C2E04">
                      <w:pPr>
                        <w:pStyle w:val="Standardfett"/>
                      </w:pPr>
                      <w:r>
                        <w:t xml:space="preserve"> </w:t>
                      </w:r>
                      <w:r w:rsidRPr="009F08F8">
                        <w:t>Thesen zur Wahrnehmung</w:t>
                      </w:r>
                    </w:p>
                    <w:p w:rsidR="007C2E04" w:rsidRPr="009F08F8" w:rsidRDefault="007C2E04" w:rsidP="007C2E04">
                      <w:pPr>
                        <w:pStyle w:val="Listennummer"/>
                        <w:rPr>
                          <w:rFonts w:cstheme="minorHAnsi"/>
                        </w:rPr>
                      </w:pPr>
                      <w:r w:rsidRPr="009F08F8">
                        <w:rPr>
                          <w:rFonts w:cstheme="minorHAnsi"/>
                        </w:rPr>
                        <w:t>Was wir zu hören und zu sehen glauben, entspricht</w:t>
                      </w:r>
                      <w:r w:rsidR="003C7E67">
                        <w:rPr>
                          <w:rFonts w:cstheme="minorHAnsi"/>
                        </w:rPr>
                        <w:t xml:space="preserve"> oft</w:t>
                      </w:r>
                      <w:r w:rsidRPr="009F08F8">
                        <w:rPr>
                          <w:rFonts w:cstheme="minorHAnsi"/>
                        </w:rPr>
                        <w:t xml:space="preserve"> nicht dem, was tatsächlich gesagt wird oder geschieht.</w:t>
                      </w:r>
                    </w:p>
                    <w:p w:rsidR="007C2E04" w:rsidRPr="009F08F8" w:rsidRDefault="007C2E04" w:rsidP="007C2E04">
                      <w:pPr>
                        <w:pStyle w:val="Listennummer"/>
                        <w:rPr>
                          <w:rFonts w:cstheme="minorHAnsi"/>
                        </w:rPr>
                      </w:pPr>
                      <w:r w:rsidRPr="009F08F8">
                        <w:rPr>
                          <w:rFonts w:cstheme="minorHAnsi"/>
                        </w:rPr>
                        <w:t xml:space="preserve">Wir hören und sehen </w:t>
                      </w:r>
                      <w:r w:rsidR="003C7E67">
                        <w:rPr>
                          <w:rFonts w:cstheme="minorHAnsi"/>
                        </w:rPr>
                        <w:t>häufig</w:t>
                      </w:r>
                      <w:r w:rsidRPr="009F08F8">
                        <w:rPr>
                          <w:rFonts w:cstheme="minorHAnsi"/>
                        </w:rPr>
                        <w:t xml:space="preserve"> nur das, was in unsere Vorstellungswelt passt.</w:t>
                      </w:r>
                    </w:p>
                    <w:p w:rsidR="007C2E04" w:rsidRPr="009F08F8" w:rsidRDefault="007C2E04" w:rsidP="007C2E04">
                      <w:pPr>
                        <w:pStyle w:val="Listennummer"/>
                        <w:rPr>
                          <w:rFonts w:cstheme="minorHAnsi"/>
                        </w:rPr>
                      </w:pPr>
                      <w:r w:rsidRPr="009F08F8">
                        <w:rPr>
                          <w:rFonts w:cstheme="minorHAnsi"/>
                        </w:rPr>
                        <w:t xml:space="preserve">Unsere Vorstellungswelt </w:t>
                      </w:r>
                      <w:r w:rsidR="003C7E67">
                        <w:rPr>
                          <w:rFonts w:cstheme="minorHAnsi"/>
                        </w:rPr>
                        <w:t xml:space="preserve">hängt ab </w:t>
                      </w:r>
                      <w:r w:rsidRPr="009F08F8">
                        <w:rPr>
                          <w:rFonts w:cstheme="minorHAnsi"/>
                        </w:rPr>
                        <w:t>von unseren persönlichen Prägungen und Erfahrungen, sozial und kulturell.</w:t>
                      </w:r>
                    </w:p>
                    <w:p w:rsidR="007C2E04" w:rsidRPr="009F08F8" w:rsidRDefault="007C2E04" w:rsidP="007C2E04">
                      <w:pPr>
                        <w:pStyle w:val="Listennummer"/>
                        <w:rPr>
                          <w:rFonts w:cstheme="minorHAnsi"/>
                        </w:rPr>
                      </w:pPr>
                      <w:r w:rsidRPr="009F08F8">
                        <w:rPr>
                          <w:rFonts w:cstheme="minorHAnsi"/>
                        </w:rPr>
                        <w:t>Wir bringen unsere eigenen Wun</w:t>
                      </w:r>
                      <w:r w:rsidR="003C7E67">
                        <w:rPr>
                          <w:rFonts w:cstheme="minorHAnsi"/>
                        </w:rPr>
                        <w:t>schvorstellungen, Assoziationen und</w:t>
                      </w:r>
                      <w:r w:rsidRPr="009F08F8">
                        <w:rPr>
                          <w:rFonts w:cstheme="minorHAnsi"/>
                        </w:rPr>
                        <w:t xml:space="preserve"> Phantasien </w:t>
                      </w:r>
                      <w:r w:rsidR="003C7E67">
                        <w:rPr>
                          <w:rFonts w:cstheme="minorHAnsi"/>
                        </w:rPr>
                        <w:t xml:space="preserve">mit </w:t>
                      </w:r>
                      <w:r w:rsidRPr="009F08F8">
                        <w:rPr>
                          <w:rFonts w:cstheme="minorHAnsi"/>
                        </w:rPr>
                        <w:t>ein.</w:t>
                      </w:r>
                    </w:p>
                    <w:p w:rsidR="007C2E04" w:rsidRPr="009F08F8" w:rsidRDefault="007C2E04" w:rsidP="007C2E04">
                      <w:pPr>
                        <w:pStyle w:val="Listennummer"/>
                        <w:rPr>
                          <w:rFonts w:cstheme="minorHAnsi"/>
                        </w:rPr>
                      </w:pPr>
                      <w:r w:rsidRPr="009F08F8">
                        <w:rPr>
                          <w:rFonts w:cstheme="minorHAnsi"/>
                        </w:rPr>
                        <w:t>Nebensächliches wird oft als besonders wichtig empfunden, Wichtiges völlig</w:t>
                      </w:r>
                      <w:r w:rsidRPr="009F08F8">
                        <w:rPr>
                          <w:rFonts w:cstheme="minorHAnsi"/>
                          <w:sz w:val="36"/>
                        </w:rPr>
                        <w:t xml:space="preserve"> </w:t>
                      </w:r>
                      <w:r w:rsidRPr="009F08F8">
                        <w:rPr>
                          <w:rFonts w:cstheme="minorHAnsi"/>
                        </w:rPr>
                        <w:t>überhört und übersehen.</w:t>
                      </w:r>
                    </w:p>
                    <w:p w:rsidR="007C2E04" w:rsidRPr="009F08F8" w:rsidRDefault="007C2E04" w:rsidP="007C2E04">
                      <w:pPr>
                        <w:pStyle w:val="Listennummer"/>
                        <w:rPr>
                          <w:rFonts w:cstheme="minorHAnsi"/>
                        </w:rPr>
                      </w:pPr>
                      <w:r w:rsidRPr="009F08F8">
                        <w:rPr>
                          <w:rFonts w:cstheme="minorHAnsi"/>
                        </w:rPr>
                        <w:t>Die Aufnahmefähigkeit</w:t>
                      </w:r>
                      <w:r w:rsidR="003C7E67">
                        <w:rPr>
                          <w:rFonts w:cstheme="minorHAnsi"/>
                        </w:rPr>
                        <w:t xml:space="preserve"> und –</w:t>
                      </w:r>
                      <w:proofErr w:type="spellStart"/>
                      <w:r w:rsidR="003C7E67">
                        <w:rPr>
                          <w:rFonts w:cstheme="minorHAnsi"/>
                        </w:rPr>
                        <w:t>bereitschaft</w:t>
                      </w:r>
                      <w:proofErr w:type="spellEnd"/>
                      <w:r w:rsidR="003C7E67">
                        <w:rPr>
                          <w:rFonts w:cstheme="minorHAnsi"/>
                        </w:rPr>
                        <w:t xml:space="preserve"> des Einzelnen</w:t>
                      </w:r>
                      <w:r w:rsidRPr="009F08F8">
                        <w:rPr>
                          <w:rFonts w:cstheme="minorHAnsi"/>
                        </w:rPr>
                        <w:t xml:space="preserve"> ist sehr unterschiedlich.</w:t>
                      </w:r>
                    </w:p>
                    <w:p w:rsidR="007C2E04" w:rsidRPr="009F08F8" w:rsidRDefault="007C2E04" w:rsidP="007C2E04">
                      <w:pPr>
                        <w:pStyle w:val="Listennummer"/>
                        <w:rPr>
                          <w:rFonts w:cstheme="minorHAnsi"/>
                        </w:rPr>
                      </w:pPr>
                      <w:r w:rsidRPr="009F08F8">
                        <w:rPr>
                          <w:rFonts w:cstheme="minorHAnsi"/>
                        </w:rPr>
                        <w:t>Alles, was wir weitergeben, ist durch unsere besondere Art der Wahrnehmung bereits verändert</w:t>
                      </w:r>
                      <w:r w:rsidR="003C7E67">
                        <w:rPr>
                          <w:rFonts w:cstheme="minorHAnsi"/>
                        </w:rPr>
                        <w:t>.</w:t>
                      </w:r>
                      <w:bookmarkStart w:id="2" w:name="_GoBack"/>
                      <w:bookmarkEnd w:id="2"/>
                    </w:p>
                  </w:txbxContent>
                </v:textbox>
              </v:shape>
            </w:pict>
          </mc:Fallback>
        </mc:AlternateContent>
      </w:r>
      <w:r w:rsidRPr="006A7F94">
        <w:rPr>
          <w:rFonts w:cstheme="minorHAnsi"/>
        </w:rPr>
        <w:t>Folgende drei Kommentare</w:t>
      </w:r>
      <w:r w:rsidR="00A200FC">
        <w:rPr>
          <w:rFonts w:cstheme="minorHAnsi"/>
        </w:rPr>
        <w:t xml:space="preserve"> könnten sich </w:t>
      </w:r>
      <w:r w:rsidRPr="006A7F94">
        <w:rPr>
          <w:rFonts w:cstheme="minorHAnsi"/>
        </w:rPr>
        <w:t>im Internet zum Film</w:t>
      </w:r>
      <w:r w:rsidR="00A200FC">
        <w:rPr>
          <w:rFonts w:cstheme="minorHAnsi"/>
        </w:rPr>
        <w:t xml:space="preserve"> finden</w:t>
      </w:r>
      <w:r w:rsidRPr="006A7F94">
        <w:rPr>
          <w:rFonts w:cstheme="minorHAnsi"/>
        </w:rPr>
        <w:t xml:space="preserve">. Untersuche die Beiträge im Hinblick auf die Filmlesehaltung. Was lässt sich über den jeweiligen Verfasser sagen? </w:t>
      </w:r>
      <w:r w:rsidRPr="006A7F94">
        <w:rPr>
          <w:rFonts w:cstheme="minorHAnsi"/>
        </w:rPr>
        <w:br/>
      </w:r>
      <w:r w:rsidRPr="006A7F94">
        <w:rPr>
          <w:rFonts w:cstheme="minorHAnsi"/>
        </w:rPr>
        <w:br/>
      </w:r>
      <w:r>
        <w:rPr>
          <w:rFonts w:eastAsia="Times New Roman" w:cstheme="minorHAnsi"/>
          <w:i/>
          <w:lang w:eastAsia="de-DE"/>
        </w:rPr>
        <w:t>„</w:t>
      </w:r>
      <w:r w:rsidR="00A200FC">
        <w:rPr>
          <w:rFonts w:eastAsia="Times New Roman" w:cstheme="minorHAnsi"/>
          <w:i/>
          <w:lang w:eastAsia="de-DE"/>
        </w:rPr>
        <w:t>C</w:t>
      </w:r>
      <w:r w:rsidRPr="006A7F94">
        <w:rPr>
          <w:rFonts w:eastAsia="Times New Roman" w:cstheme="minorHAnsi"/>
          <w:i/>
          <w:lang w:eastAsia="de-DE"/>
        </w:rPr>
        <w:t xml:space="preserve">ool, ich </w:t>
      </w:r>
      <w:proofErr w:type="spellStart"/>
      <w:r w:rsidRPr="006A7F94">
        <w:rPr>
          <w:rFonts w:eastAsia="Times New Roman" w:cstheme="minorHAnsi"/>
          <w:i/>
          <w:lang w:eastAsia="de-DE"/>
        </w:rPr>
        <w:t>fands</w:t>
      </w:r>
      <w:proofErr w:type="spellEnd"/>
      <w:r w:rsidRPr="006A7F94">
        <w:rPr>
          <w:rFonts w:eastAsia="Times New Roman" w:cstheme="minorHAnsi"/>
          <w:i/>
          <w:lang w:eastAsia="de-DE"/>
        </w:rPr>
        <w:t xml:space="preserve"> </w:t>
      </w:r>
      <w:r w:rsidR="00A200FC">
        <w:rPr>
          <w:rFonts w:eastAsia="Times New Roman" w:cstheme="minorHAnsi"/>
          <w:i/>
          <w:lang w:eastAsia="de-DE"/>
        </w:rPr>
        <w:t xml:space="preserve">total </w:t>
      </w:r>
      <w:r w:rsidRPr="006A7F94">
        <w:rPr>
          <w:rFonts w:eastAsia="Times New Roman" w:cstheme="minorHAnsi"/>
          <w:i/>
          <w:lang w:eastAsia="de-DE"/>
        </w:rPr>
        <w:t xml:space="preserve">spannend, tolle authentische Schauspieler, </w:t>
      </w:r>
      <w:r w:rsidR="00A200FC">
        <w:rPr>
          <w:rFonts w:eastAsia="Times New Roman" w:cstheme="minorHAnsi"/>
          <w:i/>
          <w:lang w:eastAsia="de-DE"/>
        </w:rPr>
        <w:t>witzige Story, gute Kameraführung</w:t>
      </w:r>
      <w:r w:rsidRPr="006A7F94">
        <w:rPr>
          <w:rFonts w:eastAsia="Times New Roman" w:cstheme="minorHAnsi"/>
          <w:i/>
          <w:lang w:eastAsia="de-DE"/>
        </w:rPr>
        <w:t xml:space="preserve">, Ton passt, Musik passt, </w:t>
      </w:r>
      <w:proofErr w:type="spellStart"/>
      <w:r w:rsidRPr="006A7F94">
        <w:rPr>
          <w:rFonts w:eastAsia="Times New Roman" w:cstheme="minorHAnsi"/>
          <w:i/>
          <w:lang w:eastAsia="de-DE"/>
        </w:rPr>
        <w:t>Grading</w:t>
      </w:r>
      <w:proofErr w:type="spellEnd"/>
      <w:r w:rsidRPr="006A7F94">
        <w:rPr>
          <w:rFonts w:eastAsia="Times New Roman" w:cstheme="minorHAnsi"/>
          <w:i/>
          <w:lang w:eastAsia="de-DE"/>
        </w:rPr>
        <w:t xml:space="preserve"> stimmig.... kommt selten vor, dass ic</w:t>
      </w:r>
      <w:r w:rsidR="00A200FC">
        <w:rPr>
          <w:rFonts w:eastAsia="Times New Roman" w:cstheme="minorHAnsi"/>
          <w:i/>
          <w:lang w:eastAsia="de-DE"/>
        </w:rPr>
        <w:t>h einen Kurzfilm so mag</w:t>
      </w:r>
      <w:r>
        <w:rPr>
          <w:rFonts w:eastAsia="Times New Roman" w:cstheme="minorHAnsi"/>
          <w:i/>
          <w:lang w:eastAsia="de-DE"/>
        </w:rPr>
        <w:t xml:space="preserve">.“ </w:t>
      </w:r>
      <w:r w:rsidRPr="006A7F94">
        <w:rPr>
          <w:rFonts w:eastAsia="Times New Roman" w:cstheme="minorHAnsi"/>
          <w:i/>
          <w:lang w:eastAsia="de-DE"/>
        </w:rPr>
        <w:br/>
      </w:r>
      <w:r>
        <w:rPr>
          <w:rFonts w:cstheme="minorHAnsi"/>
          <w:i/>
        </w:rPr>
        <w:t>„</w:t>
      </w:r>
      <w:r w:rsidR="00A200FC">
        <w:rPr>
          <w:rFonts w:cstheme="minorHAnsi"/>
          <w:i/>
        </w:rPr>
        <w:t>Sehr schöner F</w:t>
      </w:r>
      <w:r w:rsidRPr="006A7F94">
        <w:rPr>
          <w:rFonts w:cstheme="minorHAnsi"/>
          <w:i/>
        </w:rPr>
        <w:t>ilm</w:t>
      </w:r>
      <w:r w:rsidR="00A200FC">
        <w:rPr>
          <w:rFonts w:cstheme="minorHAnsi"/>
          <w:i/>
        </w:rPr>
        <w:t>, komme übrigens aus der Nähe von B</w:t>
      </w:r>
      <w:r w:rsidRPr="006A7F94">
        <w:rPr>
          <w:rFonts w:cstheme="minorHAnsi"/>
          <w:i/>
        </w:rPr>
        <w:t>ielefeld :)</w:t>
      </w:r>
      <w:r>
        <w:rPr>
          <w:rFonts w:cstheme="minorHAnsi"/>
          <w:i/>
        </w:rPr>
        <w:t>“</w:t>
      </w:r>
      <w:r w:rsidRPr="006A7F94">
        <w:rPr>
          <w:rFonts w:cstheme="minorHAnsi"/>
          <w:i/>
        </w:rPr>
        <w:br/>
      </w:r>
      <w:r>
        <w:rPr>
          <w:rFonts w:cstheme="minorHAnsi"/>
          <w:i/>
        </w:rPr>
        <w:t>„</w:t>
      </w:r>
      <w:r w:rsidRPr="006A7F94">
        <w:rPr>
          <w:rFonts w:cstheme="minorHAnsi"/>
          <w:i/>
        </w:rPr>
        <w:t xml:space="preserve">Schöner Film! Und </w:t>
      </w:r>
      <w:r w:rsidR="00A200FC">
        <w:rPr>
          <w:rFonts w:cstheme="minorHAnsi"/>
          <w:i/>
        </w:rPr>
        <w:t>ein tolles Film-Wiedererkennungs-Spiel</w:t>
      </w:r>
      <w:r w:rsidRPr="006A7F94">
        <w:rPr>
          <w:rFonts w:cstheme="minorHAnsi"/>
          <w:i/>
        </w:rPr>
        <w:t xml:space="preserve"> :)</w:t>
      </w:r>
      <w:r>
        <w:rPr>
          <w:rFonts w:cstheme="minorHAnsi"/>
          <w:i/>
        </w:rPr>
        <w:t>“</w:t>
      </w:r>
    </w:p>
    <w:p w:rsidR="007C2E04" w:rsidRPr="006A7F94" w:rsidRDefault="007C2E04" w:rsidP="007C2E04">
      <w:pPr>
        <w:rPr>
          <w:rFonts w:cstheme="minorHAnsi"/>
          <w:b/>
        </w:rPr>
      </w:pPr>
    </w:p>
    <w:p w:rsidR="007C2E04" w:rsidRPr="006A7F94" w:rsidRDefault="007C2E04" w:rsidP="007C2E04">
      <w:pPr>
        <w:rPr>
          <w:rFonts w:cstheme="minorHAnsi"/>
          <w:b/>
        </w:rPr>
      </w:pPr>
    </w:p>
    <w:p w:rsidR="007C2E04" w:rsidRPr="006A7F94" w:rsidRDefault="007C2E04" w:rsidP="007C2E04">
      <w:pPr>
        <w:rPr>
          <w:rFonts w:cstheme="minorHAnsi"/>
          <w:b/>
        </w:rPr>
      </w:pPr>
    </w:p>
    <w:p w:rsidR="007C2E04" w:rsidRPr="006A7F94" w:rsidRDefault="007C2E04" w:rsidP="007C2E04">
      <w:pPr>
        <w:rPr>
          <w:rFonts w:cstheme="minorHAnsi"/>
        </w:rPr>
      </w:pPr>
    </w:p>
    <w:p w:rsidR="007C2E04" w:rsidRPr="006A7F94" w:rsidRDefault="007C2E04" w:rsidP="007C2E04">
      <w:pPr>
        <w:rPr>
          <w:rFonts w:cstheme="minorHAnsi"/>
        </w:rPr>
      </w:pPr>
    </w:p>
    <w:p w:rsidR="007C2E04" w:rsidRPr="006A7F94" w:rsidRDefault="007C2E04" w:rsidP="007C2E04">
      <w:pPr>
        <w:rPr>
          <w:rFonts w:cstheme="minorHAnsi"/>
        </w:rPr>
      </w:pPr>
    </w:p>
    <w:p w:rsidR="007C2E04" w:rsidRPr="006A7F94" w:rsidRDefault="007C2E04" w:rsidP="007C2E04">
      <w:pPr>
        <w:rPr>
          <w:rFonts w:cstheme="minorHAnsi"/>
        </w:rPr>
      </w:pPr>
    </w:p>
    <w:p w:rsidR="007C2E04" w:rsidRPr="006A7F94" w:rsidRDefault="007C2E04" w:rsidP="007C2E04">
      <w:pPr>
        <w:rPr>
          <w:rFonts w:cstheme="minorHAnsi"/>
        </w:rPr>
      </w:pPr>
    </w:p>
    <w:p w:rsidR="007C2E04" w:rsidRPr="006A7F94" w:rsidRDefault="007C2E04" w:rsidP="007C2E04">
      <w:pPr>
        <w:rPr>
          <w:rFonts w:cstheme="minorHAnsi"/>
        </w:rPr>
      </w:pPr>
    </w:p>
    <w:p w:rsidR="007C2E04" w:rsidRPr="006A7F94" w:rsidRDefault="007C2E04" w:rsidP="007C2E04">
      <w:pPr>
        <w:rPr>
          <w:rFonts w:cstheme="minorHAnsi"/>
        </w:rPr>
      </w:pPr>
    </w:p>
    <w:p w:rsidR="007C2E04" w:rsidRPr="006A7F94" w:rsidRDefault="007C2E04" w:rsidP="007C2E04">
      <w:pPr>
        <w:rPr>
          <w:rFonts w:cstheme="minorHAnsi"/>
        </w:rPr>
      </w:pPr>
    </w:p>
    <w:p w:rsidR="007C2E04" w:rsidRPr="006A7F94" w:rsidRDefault="007C2E04" w:rsidP="007C2E04">
      <w:pPr>
        <w:rPr>
          <w:rFonts w:cstheme="minorHAnsi"/>
        </w:rPr>
      </w:pPr>
    </w:p>
    <w:p w:rsidR="007C2E04" w:rsidRPr="006A7F94" w:rsidRDefault="007C2E04" w:rsidP="007C2E04">
      <w:pPr>
        <w:rPr>
          <w:rFonts w:cstheme="minorHAnsi"/>
        </w:rPr>
      </w:pPr>
    </w:p>
    <w:p w:rsidR="007C2E04" w:rsidRPr="006A7F94" w:rsidRDefault="007C2E04" w:rsidP="007C2E04">
      <w:pPr>
        <w:rPr>
          <w:rFonts w:cstheme="minorHAnsi"/>
        </w:rPr>
      </w:pPr>
    </w:p>
    <w:p w:rsidR="007C2E04" w:rsidRPr="006A7F94" w:rsidRDefault="007C2E04" w:rsidP="007C2E04">
      <w:pPr>
        <w:rPr>
          <w:rFonts w:cstheme="minorHAnsi"/>
        </w:rPr>
      </w:pPr>
    </w:p>
    <w:p w:rsidR="007C2E04" w:rsidRDefault="007C2E04" w:rsidP="007C2E04">
      <w:pPr>
        <w:rPr>
          <w:rFonts w:cstheme="minorHAnsi"/>
        </w:rPr>
      </w:pPr>
    </w:p>
    <w:p w:rsidR="007C2E04" w:rsidRDefault="007C2E04" w:rsidP="007C2E04">
      <w:pPr>
        <w:rPr>
          <w:rFonts w:cstheme="minorHAnsi"/>
        </w:rPr>
      </w:pPr>
    </w:p>
    <w:p w:rsidR="007C2E04" w:rsidRDefault="007C2E04" w:rsidP="007C2E04">
      <w:pPr>
        <w:rPr>
          <w:rFonts w:cstheme="minorHAnsi"/>
        </w:rPr>
      </w:pPr>
    </w:p>
    <w:p w:rsidR="007C2E04" w:rsidRDefault="007C2E04" w:rsidP="007C2E04">
      <w:pPr>
        <w:rPr>
          <w:rFonts w:cstheme="minorHAnsi"/>
        </w:rPr>
      </w:pPr>
      <w:r>
        <w:rPr>
          <w:rFonts w:cstheme="minorHAnsi"/>
        </w:rPr>
        <w:br w:type="page"/>
      </w:r>
    </w:p>
    <w:p w:rsidR="007C2E04" w:rsidRDefault="007C2E04" w:rsidP="007C2E04">
      <w:pPr>
        <w:rPr>
          <w:b/>
        </w:rPr>
      </w:pPr>
      <w:r>
        <w:rPr>
          <w:b/>
        </w:rPr>
        <w:lastRenderedPageBreak/>
        <w:t>Lösungshinweise : Vorbereitung auf den Film und Textbegegnung</w:t>
      </w:r>
    </w:p>
    <w:p w:rsidR="007C2E04" w:rsidRDefault="007C2E04" w:rsidP="007C2E04">
      <w:r>
        <w:t xml:space="preserve">Neben dem Fragebogen, der eher allgemeine Überlegungen zur Filmrezeption und zu Filmkenntnissen abruft, ist eine Einstimmung auf den Film sinnvoll. Die </w:t>
      </w:r>
      <w:proofErr w:type="spellStart"/>
      <w:r>
        <w:t>SuS</w:t>
      </w:r>
      <w:proofErr w:type="spellEnd"/>
      <w:r>
        <w:t xml:space="preserve"> sollen eigene Erfahrungswerte im Hinblick auf die Thematik und Inhalte des Kurzfilms „</w:t>
      </w:r>
      <w:proofErr w:type="spellStart"/>
      <w:r>
        <w:t>Halbnah</w:t>
      </w:r>
      <w:proofErr w:type="spellEnd"/>
      <w:r>
        <w:t xml:space="preserve">“ formulieren und diskutieren. Dass Filme immer Identifikationsangebote an den Zuschauer machen und ihn zum Nachdenken anregen, soll den </w:t>
      </w:r>
      <w:proofErr w:type="spellStart"/>
      <w:r>
        <w:t>SuS</w:t>
      </w:r>
      <w:proofErr w:type="spellEnd"/>
      <w:r>
        <w:t xml:space="preserve"> ins Bewusstsein gerufen werden. Die Aussage „Ist doch nur ein Film“ wird oft zur eigenen Beruhigung oder der anderer benutzt, wenn ein Film starke Emotionen auslöst und dem Zuschauer sehr nahe geht oder wenn uns das, was gezeigt wird, abstößt und verunsichert. Dann beruhigen wir uns als Zuschauer, indem wir den Film als Fiktion kennzeichnen und die eigene Lebenswirklichkeit davon abgrenzen. Daher bietet der Film einerseits die Möglichkeit, sich aus sicherer Distanz in fremde Welten zu begeben, sich für eine Zeit darauf einzulassen und damit die Wirklichkeit zu verlassen, er bietet Inspiration, die zu Imitation oder offen zur Schau getragener Bekenntnis führen kann,  andererseits birgt die Filmrezeption die Gefahr, die Fiktion auf die Wirklichkeit zu projizieren oder sich gar in der Fiktion zu verlieren, sodass die eigene Lebenswirklichkeit als unbefriedigend und langweilig empfunden wird. Mit diesen Überlegungen nähern sich die </w:t>
      </w:r>
      <w:proofErr w:type="spellStart"/>
      <w:r>
        <w:t>SuS</w:t>
      </w:r>
      <w:proofErr w:type="spellEnd"/>
      <w:r>
        <w:t xml:space="preserve"> der Hauptfigur Max und dessen Umgang mit Filmen an.</w:t>
      </w:r>
      <w:r>
        <w:br/>
        <w:t xml:space="preserve">Man könnte die </w:t>
      </w:r>
      <w:proofErr w:type="spellStart"/>
      <w:r>
        <w:t>SuS</w:t>
      </w:r>
      <w:proofErr w:type="spellEnd"/>
      <w:r>
        <w:t xml:space="preserve"> in diesem Zusammenhang auch auf Goethes „Werther“ und damit auf die Parallelen zwischen Literatur und Film verweisen.</w:t>
      </w:r>
    </w:p>
    <w:p w:rsidR="007C2E04" w:rsidRDefault="007C2E04" w:rsidP="007C2E04">
      <w:r>
        <w:t xml:space="preserve">Nach der ersten Begegnung mit dem Film sollen die </w:t>
      </w:r>
      <w:proofErr w:type="spellStart"/>
      <w:r>
        <w:t>SuS</w:t>
      </w:r>
      <w:proofErr w:type="spellEnd"/>
      <w:r>
        <w:t xml:space="preserve"> ihre ersten Eindrücke formulieren, aber auch reflektieren. Die Thesen zur Wahrnehmung sind dabei als Anregung gedacht. Ebenso als Anregung und Hilfestellung können die </w:t>
      </w:r>
      <w:proofErr w:type="spellStart"/>
      <w:r>
        <w:t>Youtube</w:t>
      </w:r>
      <w:proofErr w:type="spellEnd"/>
      <w:r>
        <w:t>-Kommentare dienen, die deutlich machen, wie der jeweilige Verfasser den Film rezipiert hat. Während der erste Kommentar die Kennerschaft des Verfassers ausweist, indem beispielsweise Fachbegriffe benutzt werden, identifiziert sich der zweite Verfasser mit dem Drehort, vermutlich hat er Orte im Film wiedererkannt. Der dritte Kommentar erwähnt die Filmreferenzen, was darauf schließen lässt, dass sich der Verfasser mit Filmen auskennt und mit vielen Bezügen etwas anfangen konnte.</w:t>
      </w:r>
    </w:p>
    <w:p w:rsidR="002806BC" w:rsidRDefault="003C7E67"/>
    <w:sectPr w:rsidR="002806B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10025B46"/>
    <w:lvl w:ilvl="0">
      <w:start w:val="1"/>
      <w:numFmt w:val="decimal"/>
      <w:pStyle w:val="Listennummer"/>
      <w:lvlText w:val="%1."/>
      <w:lvlJc w:val="left"/>
      <w:pPr>
        <w:ind w:left="717" w:hanging="360"/>
      </w:pPr>
      <w:rPr>
        <w:rFonts w:hint="default"/>
      </w:rPr>
    </w:lvl>
  </w:abstractNum>
  <w:abstractNum w:abstractNumId="1" w15:restartNumberingAfterBreak="0">
    <w:nsid w:val="4CD71923"/>
    <w:multiLevelType w:val="multilevel"/>
    <w:tmpl w:val="EF3C8364"/>
    <w:lvl w:ilvl="0">
      <w:start w:val="1"/>
      <w:numFmt w:val="decimal"/>
      <w:pStyle w:val="Kapitelberschrift"/>
      <w:lvlText w:val="%1"/>
      <w:lvlJc w:val="left"/>
      <w:pPr>
        <w:ind w:left="360" w:hanging="360"/>
      </w:pPr>
      <w:rPr>
        <w:rFonts w:hint="default"/>
      </w:rPr>
    </w:lvl>
    <w:lvl w:ilvl="1">
      <w:start w:val="1"/>
      <w:numFmt w:val="decimal"/>
      <w:pStyle w:val="berschrift1"/>
      <w:lvlText w:val="%1.%2"/>
      <w:lvlJc w:val="left"/>
      <w:pPr>
        <w:ind w:left="454" w:hanging="454"/>
      </w:pPr>
      <w:rPr>
        <w:rFonts w:hint="default"/>
      </w:rPr>
    </w:lvl>
    <w:lvl w:ilvl="2">
      <w:start w:val="1"/>
      <w:numFmt w:val="decimal"/>
      <w:pStyle w:val="berschrift2"/>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D993E08"/>
    <w:multiLevelType w:val="hybridMultilevel"/>
    <w:tmpl w:val="E68AD150"/>
    <w:lvl w:ilvl="0" w:tplc="66542A1A">
      <w:start w:val="1"/>
      <w:numFmt w:val="bullet"/>
      <w:pStyle w:val="Listenabsatz"/>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51794F7D"/>
    <w:multiLevelType w:val="hybridMultilevel"/>
    <w:tmpl w:val="6AC6AD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E04"/>
    <w:rsid w:val="001A0479"/>
    <w:rsid w:val="003C7E67"/>
    <w:rsid w:val="007C2E04"/>
    <w:rsid w:val="00A200FC"/>
    <w:rsid w:val="00DA16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40E02-DCB4-4147-8852-2BF05753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C2E04"/>
    <w:pPr>
      <w:spacing w:after="0" w:line="240" w:lineRule="auto"/>
    </w:pPr>
    <w:rPr>
      <w:rFonts w:eastAsia="Calibri" w:cs="Times New Roman"/>
    </w:rPr>
  </w:style>
  <w:style w:type="paragraph" w:styleId="berschrift1">
    <w:name w:val="heading 1"/>
    <w:basedOn w:val="Standard"/>
    <w:next w:val="berschrift2"/>
    <w:link w:val="berschrift1Zchn"/>
    <w:uiPriority w:val="9"/>
    <w:qFormat/>
    <w:rsid w:val="007C2E04"/>
    <w:pPr>
      <w:keepNext/>
      <w:keepLines/>
      <w:numPr>
        <w:ilvl w:val="1"/>
        <w:numId w:val="4"/>
      </w:numPr>
      <w:spacing w:before="480" w:after="240"/>
      <w:outlineLvl w:val="0"/>
    </w:pPr>
    <w:rPr>
      <w:rFonts w:eastAsia="Times New Roman"/>
      <w:b/>
      <w:bCs/>
      <w:color w:val="000000" w:themeColor="text1"/>
      <w:sz w:val="24"/>
      <w:szCs w:val="28"/>
    </w:rPr>
  </w:style>
  <w:style w:type="paragraph" w:styleId="berschrift2">
    <w:name w:val="heading 2"/>
    <w:basedOn w:val="Standard"/>
    <w:next w:val="Standard"/>
    <w:link w:val="berschrift2Zchn"/>
    <w:uiPriority w:val="9"/>
    <w:qFormat/>
    <w:rsid w:val="007C2E04"/>
    <w:pPr>
      <w:numPr>
        <w:ilvl w:val="2"/>
        <w:numId w:val="4"/>
      </w:numPr>
      <w:spacing w:before="120" w:after="120"/>
      <w:outlineLvl w:val="1"/>
    </w:pPr>
    <w:rPr>
      <w:rFonts w:eastAsia="Times New Roman"/>
      <w:b/>
      <w:bCs/>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C2E04"/>
    <w:rPr>
      <w:rFonts w:eastAsia="Times New Roman" w:cs="Times New Roman"/>
      <w:b/>
      <w:bCs/>
      <w:color w:val="000000" w:themeColor="text1"/>
      <w:sz w:val="24"/>
      <w:szCs w:val="28"/>
    </w:rPr>
  </w:style>
  <w:style w:type="character" w:customStyle="1" w:styleId="berschrift2Zchn">
    <w:name w:val="Überschrift 2 Zchn"/>
    <w:basedOn w:val="Absatz-Standardschriftart"/>
    <w:link w:val="berschrift2"/>
    <w:uiPriority w:val="9"/>
    <w:rsid w:val="007C2E04"/>
    <w:rPr>
      <w:rFonts w:eastAsia="Times New Roman" w:cs="Times New Roman"/>
      <w:b/>
      <w:bCs/>
      <w:szCs w:val="36"/>
      <w:lang w:eastAsia="de-DE"/>
    </w:rPr>
  </w:style>
  <w:style w:type="paragraph" w:styleId="Listenabsatz">
    <w:name w:val="List Paragraph"/>
    <w:basedOn w:val="Standard"/>
    <w:uiPriority w:val="34"/>
    <w:qFormat/>
    <w:rsid w:val="007C2E04"/>
    <w:pPr>
      <w:numPr>
        <w:numId w:val="2"/>
      </w:numPr>
      <w:spacing w:before="120" w:after="120"/>
      <w:contextualSpacing/>
    </w:pPr>
  </w:style>
  <w:style w:type="paragraph" w:styleId="Listennummer">
    <w:name w:val="List Number"/>
    <w:basedOn w:val="Standard"/>
    <w:next w:val="Standard"/>
    <w:uiPriority w:val="99"/>
    <w:unhideWhenUsed/>
    <w:rsid w:val="007C2E04"/>
    <w:pPr>
      <w:numPr>
        <w:numId w:val="3"/>
      </w:numPr>
      <w:spacing w:before="120" w:after="120"/>
      <w:contextualSpacing/>
    </w:pPr>
  </w:style>
  <w:style w:type="paragraph" w:customStyle="1" w:styleId="Standardfett">
    <w:name w:val="Standard_fett"/>
    <w:basedOn w:val="Standard"/>
    <w:next w:val="Standard"/>
    <w:qFormat/>
    <w:rsid w:val="007C2E04"/>
    <w:pPr>
      <w:spacing w:before="120" w:after="120"/>
    </w:pPr>
    <w:rPr>
      <w:rFonts w:cstheme="minorHAnsi"/>
      <w:b/>
    </w:rPr>
  </w:style>
  <w:style w:type="character" w:styleId="Hyperlink">
    <w:name w:val="Hyperlink"/>
    <w:basedOn w:val="Absatz-Standardschriftart"/>
    <w:uiPriority w:val="99"/>
    <w:unhideWhenUsed/>
    <w:rsid w:val="007C2E04"/>
    <w:rPr>
      <w:rFonts w:asciiTheme="minorHAnsi" w:hAnsiTheme="minorHAnsi"/>
      <w:color w:val="0563C1" w:themeColor="hyperlink"/>
      <w:sz w:val="18"/>
      <w:u w:val="single"/>
    </w:rPr>
  </w:style>
  <w:style w:type="paragraph" w:customStyle="1" w:styleId="Kapitelberschrift">
    <w:name w:val="Kapitelüberschrift"/>
    <w:basedOn w:val="berschrift1"/>
    <w:next w:val="berschrift1"/>
    <w:qFormat/>
    <w:rsid w:val="007C2E04"/>
    <w:pPr>
      <w:numPr>
        <w:ilvl w:val="0"/>
      </w:numPr>
    </w:pPr>
    <w:rPr>
      <w:sz w:val="28"/>
    </w:rPr>
  </w:style>
  <w:style w:type="character" w:styleId="BesuchterHyperlink">
    <w:name w:val="FollowedHyperlink"/>
    <w:basedOn w:val="Absatz-Standardschriftart"/>
    <w:uiPriority w:val="99"/>
    <w:semiHidden/>
    <w:unhideWhenUsed/>
    <w:rsid w:val="00A200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tube.com/watch?v=piu_eTJtXVU"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2834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Kultusministerium Baden-Württemberg, LFB</Company>
  <LinksUpToDate>false</LinksUpToDate>
  <CharactersWithSpaces>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UB153PC01</dc:creator>
  <cp:keywords/>
  <dc:description/>
  <cp:lastModifiedBy>Stefan Gaum</cp:lastModifiedBy>
  <cp:revision>3</cp:revision>
  <dcterms:created xsi:type="dcterms:W3CDTF">2018-02-21T18:38:00Z</dcterms:created>
  <dcterms:modified xsi:type="dcterms:W3CDTF">2018-07-17T14:30:00Z</dcterms:modified>
</cp:coreProperties>
</file>