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3B11D2" w:rsidP="003B11D2">
      <w:pPr>
        <w:tabs>
          <w:tab w:val="right" w:pos="9923"/>
        </w:tabs>
        <w:spacing w:before="100" w:beforeAutospacing="1"/>
        <w:rPr>
          <w:rFonts w:eastAsia="Times New Roman"/>
          <w:b/>
          <w:szCs w:val="24"/>
          <w:lang w:eastAsia="de-DE"/>
        </w:rPr>
      </w:pPr>
      <w:r w:rsidRPr="003B11D2">
        <w:rPr>
          <w:rFonts w:eastAsia="Times New Roman"/>
          <w:b/>
          <w:szCs w:val="24"/>
          <w:lang w:eastAsia="de-DE"/>
        </w:rPr>
        <w:t>Teil A</w:t>
      </w:r>
      <w:r w:rsidR="00D47C77">
        <w:rPr>
          <w:rFonts w:eastAsia="Times New Roman"/>
          <w:b/>
          <w:szCs w:val="24"/>
          <w:lang w:eastAsia="de-DE"/>
        </w:rPr>
        <w:t xml:space="preserve">: </w:t>
      </w:r>
      <w:r w:rsidR="00A249B3">
        <w:rPr>
          <w:rFonts w:eastAsia="Times New Roman"/>
          <w:b/>
          <w:szCs w:val="24"/>
          <w:lang w:eastAsia="de-DE"/>
        </w:rPr>
        <w:t>Einführungsstunde Europa</w:t>
      </w:r>
    </w:p>
    <w:p w:rsidR="00A249B3" w:rsidRPr="00EA0792" w:rsidRDefault="00A249B3" w:rsidP="00EA0792">
      <w:pPr>
        <w:tabs>
          <w:tab w:val="right" w:pos="9923"/>
        </w:tabs>
        <w:spacing w:before="100" w:beforeAutospacing="1"/>
        <w:rPr>
          <w:rFonts w:ascii="Times New Roman" w:eastAsia="Times New Roman" w:hAnsi="Times New Roman" w:cs="Times New Roman"/>
          <w:b/>
          <w:sz w:val="22"/>
          <w:lang w:eastAsia="de-DE"/>
        </w:rPr>
      </w:pPr>
      <w:r w:rsidRPr="00EA0792">
        <w:rPr>
          <w:rFonts w:eastAsia="Times New Roman"/>
          <w:b/>
          <w:sz w:val="22"/>
          <w:lang w:eastAsia="de-DE"/>
        </w:rPr>
        <w:t xml:space="preserve">Stundenentwurf: </w:t>
      </w:r>
      <w:r w:rsidRPr="00EA0792">
        <w:rPr>
          <w:rFonts w:eastAsia="Times New Roman"/>
          <w:b/>
          <w:i/>
          <w:sz w:val="22"/>
          <w:lang w:eastAsia="de-DE"/>
        </w:rPr>
        <w:t xml:space="preserve">An </w:t>
      </w:r>
      <w:proofErr w:type="spellStart"/>
      <w:r w:rsidRPr="00EA0792">
        <w:rPr>
          <w:rFonts w:eastAsia="Times New Roman"/>
          <w:b/>
          <w:i/>
          <w:sz w:val="22"/>
          <w:lang w:eastAsia="de-DE"/>
        </w:rPr>
        <w:t>introduction</w:t>
      </w:r>
      <w:proofErr w:type="spellEnd"/>
      <w:r w:rsidRPr="00EA0792">
        <w:rPr>
          <w:rFonts w:eastAsia="Times New Roman"/>
          <w:b/>
          <w:i/>
          <w:sz w:val="22"/>
          <w:lang w:eastAsia="de-DE"/>
        </w:rPr>
        <w:t xml:space="preserve"> </w:t>
      </w:r>
      <w:proofErr w:type="spellStart"/>
      <w:r w:rsidRPr="00EA0792">
        <w:rPr>
          <w:rFonts w:eastAsia="Times New Roman"/>
          <w:b/>
          <w:i/>
          <w:sz w:val="22"/>
          <w:lang w:eastAsia="de-DE"/>
        </w:rPr>
        <w:t>to</w:t>
      </w:r>
      <w:proofErr w:type="spellEnd"/>
      <w:r w:rsidRPr="00EA0792">
        <w:rPr>
          <w:rFonts w:eastAsia="Times New Roman"/>
          <w:b/>
          <w:i/>
          <w:sz w:val="22"/>
          <w:lang w:eastAsia="de-DE"/>
        </w:rPr>
        <w:t xml:space="preserve"> Europe</w:t>
      </w:r>
    </w:p>
    <w:p w:rsidR="00A249B3" w:rsidRDefault="00A249B3" w:rsidP="00875281">
      <w:pPr>
        <w:pStyle w:val="Listenabsatz"/>
        <w:tabs>
          <w:tab w:val="right" w:pos="9923"/>
        </w:tabs>
        <w:spacing w:before="100" w:beforeAutospacing="1"/>
        <w:ind w:left="0"/>
        <w:rPr>
          <w:rFonts w:eastAsia="Times New Roman"/>
          <w:b/>
          <w:sz w:val="22"/>
          <w:lang w:eastAsia="de-DE"/>
        </w:rPr>
      </w:pPr>
      <w:r>
        <w:rPr>
          <w:rFonts w:eastAsia="Times New Roman"/>
          <w:b/>
          <w:sz w:val="22"/>
          <w:lang w:eastAsia="de-DE"/>
        </w:rPr>
        <w:t>Stundenziel</w:t>
      </w:r>
      <w:r w:rsidRPr="00A249B3">
        <w:rPr>
          <w:rFonts w:eastAsia="Times New Roman"/>
          <w:sz w:val="22"/>
          <w:lang w:eastAsia="de-DE"/>
        </w:rPr>
        <w:t xml:space="preserve">: Die Schülerinnen und Schüler überprüfen ihr Vorwissen zur Europäischen Union und machen sich mit der </w:t>
      </w:r>
      <w:r w:rsidRPr="00A249B3">
        <w:rPr>
          <w:rFonts w:eastAsia="Times New Roman"/>
          <w:i/>
          <w:sz w:val="22"/>
          <w:lang w:eastAsia="de-DE"/>
        </w:rPr>
        <w:t>Homepage</w:t>
      </w:r>
      <w:r w:rsidRPr="00A249B3">
        <w:rPr>
          <w:rFonts w:eastAsia="Times New Roman"/>
          <w:sz w:val="22"/>
          <w:lang w:eastAsia="de-DE"/>
        </w:rPr>
        <w:t xml:space="preserve"> der EU (</w:t>
      </w:r>
      <w:hyperlink r:id="rId10" w:history="1">
        <w:r w:rsidR="00875281" w:rsidRPr="00065C5C">
          <w:rPr>
            <w:rStyle w:val="Hyperlink"/>
            <w:rFonts w:eastAsia="Times New Roman"/>
            <w:sz w:val="22"/>
            <w:lang w:eastAsia="de-DE"/>
          </w:rPr>
          <w:t>www.europa.eu/kids-corner/index_en.htm</w:t>
        </w:r>
      </w:hyperlink>
      <w:r w:rsidRPr="00A249B3">
        <w:rPr>
          <w:rFonts w:eastAsia="Times New Roman"/>
          <w:sz w:val="22"/>
          <w:lang w:eastAsia="de-DE"/>
        </w:rPr>
        <w:t>) ve</w:t>
      </w:r>
      <w:r w:rsidRPr="00A249B3">
        <w:rPr>
          <w:rFonts w:eastAsia="Times New Roman"/>
          <w:sz w:val="22"/>
          <w:lang w:eastAsia="de-DE"/>
        </w:rPr>
        <w:t>r</w:t>
      </w:r>
      <w:r w:rsidRPr="00A249B3">
        <w:rPr>
          <w:rFonts w:eastAsia="Times New Roman"/>
          <w:sz w:val="22"/>
          <w:lang w:eastAsia="de-DE"/>
        </w:rPr>
        <w:t>traut</w:t>
      </w:r>
      <w:r>
        <w:rPr>
          <w:rFonts w:eastAsia="Times New Roman"/>
          <w:b/>
          <w:sz w:val="22"/>
          <w:lang w:eastAsia="de-DE"/>
        </w:rPr>
        <w:t>.</w:t>
      </w:r>
    </w:p>
    <w:p w:rsidR="00A249B3" w:rsidRPr="003B11D2" w:rsidRDefault="00A249B3" w:rsidP="00A249B3">
      <w:pPr>
        <w:pStyle w:val="Listenabsatz"/>
        <w:tabs>
          <w:tab w:val="right" w:pos="9923"/>
        </w:tabs>
        <w:spacing w:before="100" w:beforeAutospacing="1"/>
        <w:ind w:left="284"/>
        <w:rPr>
          <w:rFonts w:ascii="Times New Roman" w:eastAsia="Times New Roman" w:hAnsi="Times New Roman" w:cs="Times New Roman"/>
          <w:b/>
          <w:sz w:val="22"/>
          <w:lang w:eastAsia="de-DE"/>
        </w:rPr>
      </w:pPr>
    </w:p>
    <w:p w:rsidR="003B11D2" w:rsidRPr="00D86D85" w:rsidRDefault="00A249B3" w:rsidP="00875281">
      <w:pPr>
        <w:pStyle w:val="Listenabsatz"/>
        <w:numPr>
          <w:ilvl w:val="1"/>
          <w:numId w:val="3"/>
        </w:numPr>
        <w:tabs>
          <w:tab w:val="left" w:pos="284"/>
          <w:tab w:val="right" w:pos="9923"/>
        </w:tabs>
        <w:spacing w:before="100" w:beforeAutospacing="1" w:line="320" w:lineRule="atLeast"/>
        <w:ind w:left="426" w:hanging="426"/>
        <w:rPr>
          <w:rFonts w:eastAsia="Times New Roman"/>
          <w:b/>
          <w:sz w:val="22"/>
          <w:lang w:eastAsia="de-DE"/>
        </w:rPr>
      </w:pPr>
      <w:r w:rsidRPr="00D86D85">
        <w:rPr>
          <w:rFonts w:eastAsia="Times New Roman"/>
          <w:b/>
          <w:sz w:val="22"/>
          <w:lang w:eastAsia="de-DE"/>
        </w:rPr>
        <w:t>Tabellarischer Stundenverlauf</w:t>
      </w:r>
      <w:r w:rsidR="00D86D85" w:rsidRPr="00D86D85">
        <w:rPr>
          <w:rFonts w:eastAsia="Times New Roman"/>
          <w:b/>
          <w:sz w:val="22"/>
          <w:lang w:eastAsia="de-DE"/>
        </w:rPr>
        <w:t xml:space="preserve"> und Erläuterungen </w:t>
      </w:r>
    </w:p>
    <w:p w:rsidR="00A249B3" w:rsidRPr="00A249B3" w:rsidRDefault="00A249B3" w:rsidP="00A249B3">
      <w:pPr>
        <w:pStyle w:val="Listenabsatz"/>
        <w:tabs>
          <w:tab w:val="right" w:pos="9923"/>
        </w:tabs>
        <w:spacing w:before="100" w:beforeAutospacing="1"/>
        <w:rPr>
          <w:rFonts w:eastAsia="Times New Roman"/>
          <w:b/>
          <w:sz w:val="22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126"/>
        <w:gridCol w:w="675"/>
      </w:tblGrid>
      <w:tr w:rsidR="00A249B3" w:rsidRPr="00A249B3" w:rsidTr="005D7F82">
        <w:tc>
          <w:tcPr>
            <w:tcW w:w="1526" w:type="dxa"/>
          </w:tcPr>
          <w:p w:rsidR="00A249B3" w:rsidRPr="00A249B3" w:rsidRDefault="00A249B3" w:rsidP="005D7F82">
            <w:pPr>
              <w:spacing w:line="320" w:lineRule="exact"/>
              <w:rPr>
                <w:b/>
                <w:sz w:val="22"/>
              </w:rPr>
            </w:pPr>
            <w:r w:rsidRPr="00A249B3">
              <w:rPr>
                <w:b/>
                <w:sz w:val="22"/>
              </w:rPr>
              <w:t>Phase</w:t>
            </w:r>
          </w:p>
        </w:tc>
        <w:tc>
          <w:tcPr>
            <w:tcW w:w="4961" w:type="dxa"/>
          </w:tcPr>
          <w:p w:rsidR="00A249B3" w:rsidRPr="00A249B3" w:rsidRDefault="00A249B3" w:rsidP="005D7F82">
            <w:pPr>
              <w:spacing w:line="320" w:lineRule="exact"/>
              <w:rPr>
                <w:b/>
                <w:sz w:val="22"/>
              </w:rPr>
            </w:pPr>
            <w:r w:rsidRPr="00A249B3">
              <w:rPr>
                <w:b/>
                <w:sz w:val="22"/>
              </w:rPr>
              <w:t>Inhalt</w:t>
            </w:r>
          </w:p>
        </w:tc>
        <w:tc>
          <w:tcPr>
            <w:tcW w:w="2126" w:type="dxa"/>
          </w:tcPr>
          <w:p w:rsidR="00A249B3" w:rsidRPr="00A249B3" w:rsidRDefault="00A249B3" w:rsidP="005D7F82">
            <w:pPr>
              <w:spacing w:line="320" w:lineRule="exact"/>
              <w:rPr>
                <w:b/>
                <w:sz w:val="22"/>
              </w:rPr>
            </w:pPr>
            <w:r w:rsidRPr="00A249B3">
              <w:rPr>
                <w:b/>
                <w:sz w:val="22"/>
              </w:rPr>
              <w:t>Methode</w:t>
            </w:r>
            <w:r w:rsidR="00556156">
              <w:rPr>
                <w:b/>
                <w:sz w:val="22"/>
              </w:rPr>
              <w:t xml:space="preserve"> / Medien</w:t>
            </w:r>
          </w:p>
        </w:tc>
        <w:tc>
          <w:tcPr>
            <w:tcW w:w="675" w:type="dxa"/>
          </w:tcPr>
          <w:p w:rsidR="00A249B3" w:rsidRPr="00A249B3" w:rsidRDefault="00A249B3" w:rsidP="005D7F82">
            <w:pPr>
              <w:spacing w:line="320" w:lineRule="exact"/>
              <w:rPr>
                <w:b/>
                <w:sz w:val="22"/>
              </w:rPr>
            </w:pPr>
            <w:r w:rsidRPr="00A249B3">
              <w:rPr>
                <w:b/>
                <w:sz w:val="22"/>
              </w:rPr>
              <w:t>Zeit</w:t>
            </w:r>
          </w:p>
        </w:tc>
      </w:tr>
      <w:tr w:rsidR="00A249B3" w:rsidRPr="00A249B3" w:rsidTr="005D7F82">
        <w:tc>
          <w:tcPr>
            <w:tcW w:w="1526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 xml:space="preserve">Einstieg  </w:t>
            </w:r>
          </w:p>
        </w:tc>
        <w:tc>
          <w:tcPr>
            <w:tcW w:w="4961" w:type="dxa"/>
          </w:tcPr>
          <w:p w:rsidR="00A249B3" w:rsidRPr="00D86D85" w:rsidRDefault="00A249B3" w:rsidP="005D7F82">
            <w:pPr>
              <w:spacing w:line="320" w:lineRule="exact"/>
              <w:rPr>
                <w:sz w:val="22"/>
                <w:lang w:val="en-US"/>
              </w:rPr>
            </w:pPr>
            <w:r w:rsidRPr="00A249B3">
              <w:rPr>
                <w:sz w:val="22"/>
              </w:rPr>
              <w:t>D</w:t>
            </w:r>
            <w:r w:rsidR="004622A8">
              <w:rPr>
                <w:sz w:val="22"/>
              </w:rPr>
              <w:t>ie</w:t>
            </w:r>
            <w:r w:rsidRPr="00A249B3">
              <w:rPr>
                <w:sz w:val="22"/>
              </w:rPr>
              <w:t xml:space="preserve"> Lehr</w:t>
            </w:r>
            <w:r w:rsidR="004622A8">
              <w:rPr>
                <w:sz w:val="22"/>
              </w:rPr>
              <w:t>kraft</w:t>
            </w:r>
            <w:r w:rsidRPr="00A249B3">
              <w:rPr>
                <w:sz w:val="22"/>
              </w:rPr>
              <w:t xml:space="preserve"> begrüßt die Schüler</w:t>
            </w:r>
            <w:r w:rsidR="00556156">
              <w:rPr>
                <w:sz w:val="22"/>
              </w:rPr>
              <w:t>innen und Schüler</w:t>
            </w:r>
            <w:r w:rsidRPr="00A249B3">
              <w:rPr>
                <w:sz w:val="22"/>
              </w:rPr>
              <w:t xml:space="preserve"> und zeigt eine </w:t>
            </w:r>
            <w:r w:rsidR="00586FB3">
              <w:rPr>
                <w:sz w:val="22"/>
              </w:rPr>
              <w:t>Umrissk</w:t>
            </w:r>
            <w:r w:rsidRPr="00A249B3">
              <w:rPr>
                <w:sz w:val="22"/>
              </w:rPr>
              <w:t xml:space="preserve">arte von Europa. </w:t>
            </w:r>
            <w:r w:rsidRPr="00D86D85">
              <w:rPr>
                <w:sz w:val="22"/>
                <w:lang w:val="en-US"/>
              </w:rPr>
              <w:t xml:space="preserve">(Internet </w:t>
            </w:r>
            <w:proofErr w:type="spellStart"/>
            <w:r w:rsidRPr="00D86D85">
              <w:rPr>
                <w:sz w:val="22"/>
                <w:lang w:val="en-US"/>
              </w:rPr>
              <w:t>oder</w:t>
            </w:r>
            <w:proofErr w:type="spellEnd"/>
            <w:r w:rsidRPr="00D86D85">
              <w:rPr>
                <w:sz w:val="22"/>
                <w:lang w:val="en-US"/>
              </w:rPr>
              <w:t xml:space="preserve"> </w:t>
            </w:r>
            <w:proofErr w:type="spellStart"/>
            <w:r w:rsidRPr="00D86D85">
              <w:rPr>
                <w:sz w:val="22"/>
                <w:lang w:val="en-US"/>
              </w:rPr>
              <w:t>als</w:t>
            </w:r>
            <w:proofErr w:type="spellEnd"/>
            <w:r w:rsidRPr="00D86D85">
              <w:rPr>
                <w:sz w:val="22"/>
                <w:lang w:val="en-US"/>
              </w:rPr>
              <w:t xml:space="preserve"> </w:t>
            </w:r>
            <w:proofErr w:type="spellStart"/>
            <w:r w:rsidRPr="00D86D85">
              <w:rPr>
                <w:sz w:val="22"/>
                <w:lang w:val="en-US"/>
              </w:rPr>
              <w:t>festes</w:t>
            </w:r>
            <w:proofErr w:type="spellEnd"/>
            <w:r w:rsidRPr="00D86D85">
              <w:rPr>
                <w:sz w:val="22"/>
                <w:lang w:val="en-US"/>
              </w:rPr>
              <w:t xml:space="preserve"> Medium)</w:t>
            </w:r>
          </w:p>
          <w:p w:rsidR="00A249B3" w:rsidRPr="00D86D85" w:rsidRDefault="00A249B3" w:rsidP="005D7F82">
            <w:pPr>
              <w:spacing w:line="320" w:lineRule="exact"/>
              <w:rPr>
                <w:sz w:val="22"/>
                <w:lang w:val="en-US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rStyle w:val="trackable-component"/>
                <w:sz w:val="22"/>
                <w:lang w:val="en-US"/>
              </w:rPr>
            </w:pPr>
            <w:r w:rsidRPr="00A249B3">
              <w:rPr>
                <w:rStyle w:val="trackable-component"/>
                <w:sz w:val="22"/>
                <w:lang w:val="en-US"/>
              </w:rPr>
              <w:t xml:space="preserve">Questions: </w:t>
            </w:r>
          </w:p>
          <w:p w:rsidR="00556156" w:rsidRDefault="00A249B3" w:rsidP="005D7F82">
            <w:pPr>
              <w:spacing w:line="320" w:lineRule="exact"/>
              <w:rPr>
                <w:rStyle w:val="trackable-component"/>
                <w:sz w:val="22"/>
                <w:lang w:val="en-US"/>
              </w:rPr>
            </w:pPr>
            <w:r w:rsidRPr="00A249B3">
              <w:rPr>
                <w:rStyle w:val="trackable-component"/>
                <w:sz w:val="22"/>
                <w:lang w:val="en-US"/>
              </w:rPr>
              <w:t xml:space="preserve">What do you </w:t>
            </w:r>
            <w:r w:rsidR="00556156">
              <w:rPr>
                <w:rStyle w:val="trackable-component"/>
                <w:sz w:val="22"/>
                <w:lang w:val="en-US"/>
              </w:rPr>
              <w:t>see?</w:t>
            </w:r>
          </w:p>
          <w:p w:rsidR="00A249B3" w:rsidRPr="00556156" w:rsidRDefault="00556156" w:rsidP="00556156">
            <w:pPr>
              <w:spacing w:line="320" w:lineRule="exact"/>
              <w:rPr>
                <w:sz w:val="22"/>
                <w:lang w:val="en-US"/>
              </w:rPr>
            </w:pPr>
            <w:r>
              <w:rPr>
                <w:rStyle w:val="trackable-component"/>
                <w:sz w:val="22"/>
                <w:lang w:val="en-US"/>
              </w:rPr>
              <w:t xml:space="preserve">What do you already </w:t>
            </w:r>
            <w:r w:rsidR="00A249B3" w:rsidRPr="00A249B3">
              <w:rPr>
                <w:rStyle w:val="trackable-component"/>
                <w:sz w:val="22"/>
                <w:lang w:val="en-US"/>
              </w:rPr>
              <w:t xml:space="preserve">know about </w:t>
            </w:r>
            <w:r>
              <w:rPr>
                <w:rStyle w:val="trackable-component"/>
                <w:sz w:val="22"/>
                <w:lang w:val="en-US"/>
              </w:rPr>
              <w:t xml:space="preserve">the </w:t>
            </w:r>
            <w:r w:rsidR="00A249B3" w:rsidRPr="00A249B3">
              <w:rPr>
                <w:rStyle w:val="trackable-component"/>
                <w:sz w:val="22"/>
                <w:lang w:val="en-US"/>
              </w:rPr>
              <w:t>Europe</w:t>
            </w:r>
            <w:r>
              <w:rPr>
                <w:rStyle w:val="trackable-component"/>
                <w:sz w:val="22"/>
                <w:lang w:val="en-US"/>
              </w:rPr>
              <w:t>an Union</w:t>
            </w:r>
            <w:r w:rsidR="00A249B3" w:rsidRPr="00A249B3">
              <w:rPr>
                <w:rStyle w:val="trackable-component"/>
                <w:sz w:val="22"/>
                <w:lang w:val="en-US"/>
              </w:rPr>
              <w:t xml:space="preserve">? </w:t>
            </w:r>
          </w:p>
        </w:tc>
        <w:tc>
          <w:tcPr>
            <w:tcW w:w="2126" w:type="dxa"/>
          </w:tcPr>
          <w:p w:rsidR="00A249B3" w:rsidRPr="00A249B3" w:rsidRDefault="00556156" w:rsidP="005D7F82">
            <w:pPr>
              <w:spacing w:line="320" w:lineRule="exact"/>
              <w:rPr>
                <w:rStyle w:val="trackable-component"/>
                <w:sz w:val="22"/>
              </w:rPr>
            </w:pPr>
            <w:r>
              <w:rPr>
                <w:sz w:val="22"/>
              </w:rPr>
              <w:t>UG, Bildimpuls</w:t>
            </w:r>
          </w:p>
          <w:p w:rsidR="00A249B3" w:rsidRPr="00A249B3" w:rsidRDefault="00A249B3" w:rsidP="005D7F82">
            <w:pPr>
              <w:spacing w:line="320" w:lineRule="exact"/>
              <w:rPr>
                <w:rStyle w:val="trackable-component"/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rStyle w:val="trackable-component"/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</w:tc>
        <w:tc>
          <w:tcPr>
            <w:tcW w:w="675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556156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249B3" w:rsidRPr="00A249B3">
              <w:rPr>
                <w:sz w:val="22"/>
              </w:rPr>
              <w:t>5‘</w:t>
            </w:r>
          </w:p>
        </w:tc>
      </w:tr>
      <w:tr w:rsidR="00A249B3" w:rsidRPr="00A249B3" w:rsidTr="005D7F82">
        <w:tc>
          <w:tcPr>
            <w:tcW w:w="1526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>Erarbei</w:t>
            </w:r>
            <w:r w:rsidR="001843F8">
              <w:rPr>
                <w:sz w:val="22"/>
              </w:rPr>
              <w:t xml:space="preserve">tung </w:t>
            </w:r>
          </w:p>
        </w:tc>
        <w:tc>
          <w:tcPr>
            <w:tcW w:w="4961" w:type="dxa"/>
          </w:tcPr>
          <w:p w:rsidR="00556156" w:rsidRPr="001843F8" w:rsidRDefault="00556156" w:rsidP="001843F8">
            <w:pPr>
              <w:pStyle w:val="Listenabsatz"/>
              <w:numPr>
                <w:ilvl w:val="0"/>
                <w:numId w:val="7"/>
              </w:numPr>
              <w:spacing w:line="320" w:lineRule="exact"/>
              <w:rPr>
                <w:sz w:val="22"/>
              </w:rPr>
            </w:pPr>
            <w:r w:rsidRPr="001843F8">
              <w:rPr>
                <w:sz w:val="22"/>
              </w:rPr>
              <w:t>Abfrage des Vorwissens zur Europä</w:t>
            </w:r>
            <w:r w:rsidRPr="001843F8">
              <w:rPr>
                <w:sz w:val="22"/>
              </w:rPr>
              <w:t>i</w:t>
            </w:r>
            <w:r w:rsidRPr="001843F8">
              <w:rPr>
                <w:sz w:val="22"/>
              </w:rPr>
              <w:t xml:space="preserve">schen Union: Quiz </w:t>
            </w:r>
          </w:p>
          <w:p w:rsidR="001843F8" w:rsidRDefault="001843F8" w:rsidP="001843F8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="00556156">
              <w:rPr>
                <w:sz w:val="22"/>
              </w:rPr>
              <w:t>Schülerinnen und Schüler werden in</w:t>
            </w:r>
          </w:p>
          <w:p w:rsidR="001843F8" w:rsidRDefault="001843F8" w:rsidP="001843F8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="00586FB3">
              <w:rPr>
                <w:sz w:val="22"/>
              </w:rPr>
              <w:t>Kleingruppen aufgeteilt (3 bis</w:t>
            </w:r>
            <w:r w:rsidR="00556156">
              <w:rPr>
                <w:sz w:val="22"/>
              </w:rPr>
              <w:t xml:space="preserve"> 4) und </w:t>
            </w:r>
            <w:proofErr w:type="spellStart"/>
            <w:r w:rsidR="00556156">
              <w:rPr>
                <w:sz w:val="22"/>
              </w:rPr>
              <w:t>be</w:t>
            </w:r>
            <w:proofErr w:type="spellEnd"/>
            <w:r>
              <w:rPr>
                <w:sz w:val="22"/>
              </w:rPr>
              <w:t>-</w:t>
            </w:r>
          </w:p>
          <w:p w:rsidR="001843F8" w:rsidRDefault="001843F8" w:rsidP="001843F8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           arbeiten das Quiz. </w:t>
            </w:r>
          </w:p>
          <w:p w:rsidR="001843F8" w:rsidRDefault="001843F8" w:rsidP="001843F8">
            <w:pPr>
              <w:spacing w:line="320" w:lineRule="exact"/>
              <w:rPr>
                <w:sz w:val="22"/>
              </w:rPr>
            </w:pPr>
          </w:p>
          <w:p w:rsidR="001843F8" w:rsidRDefault="001843F8" w:rsidP="001843F8">
            <w:pPr>
              <w:pStyle w:val="Listenabsatz"/>
              <w:spacing w:line="320" w:lineRule="exact"/>
              <w:rPr>
                <w:sz w:val="22"/>
              </w:rPr>
            </w:pPr>
          </w:p>
          <w:p w:rsidR="001843F8" w:rsidRPr="001843F8" w:rsidRDefault="001843F8" w:rsidP="001843F8">
            <w:pPr>
              <w:pStyle w:val="Listenabsatz"/>
              <w:numPr>
                <w:ilvl w:val="0"/>
                <w:numId w:val="7"/>
              </w:num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Vorstellung der Homepage der EU </w:t>
            </w:r>
            <w:r w:rsidR="00586FB3">
              <w:rPr>
                <w:sz w:val="22"/>
              </w:rPr>
              <w:t>zur Überprüfung der Ergebnisse</w:t>
            </w:r>
          </w:p>
        </w:tc>
        <w:tc>
          <w:tcPr>
            <w:tcW w:w="2126" w:type="dxa"/>
          </w:tcPr>
          <w:p w:rsidR="00A249B3" w:rsidRPr="00A249B3" w:rsidRDefault="00556156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Gruppenarbeit (GA), Arbeitsblatt </w:t>
            </w:r>
            <w:r w:rsidRPr="00556156">
              <w:rPr>
                <w:b/>
                <w:sz w:val="22"/>
              </w:rPr>
              <w:t>(AB 1)</w:t>
            </w: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1843F8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Lehr</w:t>
            </w:r>
            <w:r w:rsidR="004622A8">
              <w:rPr>
                <w:sz w:val="22"/>
              </w:rPr>
              <w:t>kraft</w:t>
            </w:r>
            <w:r>
              <w:rPr>
                <w:sz w:val="22"/>
              </w:rPr>
              <w:t xml:space="preserve">vortrag (LV), Computer, </w:t>
            </w:r>
            <w:proofErr w:type="spellStart"/>
            <w:r>
              <w:rPr>
                <w:sz w:val="22"/>
              </w:rPr>
              <w:t>Beamer</w:t>
            </w:r>
            <w:proofErr w:type="spellEnd"/>
          </w:p>
          <w:p w:rsidR="00A249B3" w:rsidRPr="00A249B3" w:rsidRDefault="00A249B3" w:rsidP="001843F8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 xml:space="preserve"> </w:t>
            </w:r>
          </w:p>
        </w:tc>
        <w:tc>
          <w:tcPr>
            <w:tcW w:w="675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1843F8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15‘ – 20‘</w:t>
            </w: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1843F8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5‘</w:t>
            </w: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</w:tc>
      </w:tr>
      <w:tr w:rsidR="00A249B3" w:rsidRPr="00A249B3" w:rsidTr="005D7F82">
        <w:tc>
          <w:tcPr>
            <w:tcW w:w="1526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>Ergebniss</w:t>
            </w:r>
            <w:r w:rsidRPr="00A249B3">
              <w:rPr>
                <w:sz w:val="22"/>
              </w:rPr>
              <w:t>i</w:t>
            </w:r>
            <w:r w:rsidRPr="00A249B3">
              <w:rPr>
                <w:sz w:val="22"/>
              </w:rPr>
              <w:t>cherung</w:t>
            </w:r>
          </w:p>
        </w:tc>
        <w:tc>
          <w:tcPr>
            <w:tcW w:w="4961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>Schüler</w:t>
            </w:r>
            <w:r w:rsidR="001843F8">
              <w:rPr>
                <w:sz w:val="22"/>
              </w:rPr>
              <w:t>innen und Schüler</w:t>
            </w:r>
            <w:r w:rsidRPr="00A249B3">
              <w:rPr>
                <w:sz w:val="22"/>
              </w:rPr>
              <w:t xml:space="preserve"> </w:t>
            </w:r>
            <w:r w:rsidR="001843F8">
              <w:rPr>
                <w:sz w:val="22"/>
              </w:rPr>
              <w:t>überprüfen</w:t>
            </w:r>
            <w:r w:rsidRPr="00A249B3">
              <w:rPr>
                <w:sz w:val="22"/>
              </w:rPr>
              <w:t xml:space="preserve"> und ve</w:t>
            </w:r>
            <w:r w:rsidRPr="00A249B3">
              <w:rPr>
                <w:sz w:val="22"/>
              </w:rPr>
              <w:t>r</w:t>
            </w:r>
            <w:r w:rsidRPr="00A249B3">
              <w:rPr>
                <w:sz w:val="22"/>
              </w:rPr>
              <w:t>bessern ggf. die Lösungen.</w:t>
            </w:r>
            <w:r w:rsidR="001843F8">
              <w:rPr>
                <w:sz w:val="22"/>
              </w:rPr>
              <w:t xml:space="preserve"> (</w:t>
            </w:r>
            <w:r w:rsidR="004236D2">
              <w:rPr>
                <w:sz w:val="22"/>
              </w:rPr>
              <w:t>Computerraum) Alternativ: Lehrkraft überprüft exemplarisch ein</w:t>
            </w:r>
            <w:r w:rsidR="004236D2">
              <w:rPr>
                <w:sz w:val="22"/>
              </w:rPr>
              <w:t>i</w:t>
            </w:r>
            <w:r w:rsidR="004236D2">
              <w:rPr>
                <w:sz w:val="22"/>
              </w:rPr>
              <w:t>ge Lösungen mithilfe der Dokumente der Hom</w:t>
            </w:r>
            <w:r w:rsidR="004236D2">
              <w:rPr>
                <w:sz w:val="22"/>
              </w:rPr>
              <w:t>e</w:t>
            </w:r>
            <w:r w:rsidR="004236D2">
              <w:rPr>
                <w:sz w:val="22"/>
              </w:rPr>
              <w:t xml:space="preserve">page. </w:t>
            </w:r>
          </w:p>
          <w:p w:rsidR="00A249B3" w:rsidRPr="00A249B3" w:rsidRDefault="00A249B3" w:rsidP="004236D2">
            <w:pPr>
              <w:spacing w:line="320" w:lineRule="exact"/>
              <w:rPr>
                <w:sz w:val="22"/>
              </w:rPr>
            </w:pPr>
          </w:p>
        </w:tc>
        <w:tc>
          <w:tcPr>
            <w:tcW w:w="2126" w:type="dxa"/>
          </w:tcPr>
          <w:p w:rsidR="004236D2" w:rsidRDefault="00F562A7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GA</w:t>
            </w:r>
            <w:r w:rsidR="004236D2">
              <w:rPr>
                <w:sz w:val="22"/>
              </w:rPr>
              <w:t xml:space="preserve"> </w:t>
            </w:r>
          </w:p>
          <w:p w:rsidR="004236D2" w:rsidRDefault="004236D2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4236D2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Unterrichtsg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spräch (UG)</w:t>
            </w:r>
          </w:p>
        </w:tc>
        <w:tc>
          <w:tcPr>
            <w:tcW w:w="675" w:type="dxa"/>
          </w:tcPr>
          <w:p w:rsidR="004236D2" w:rsidRDefault="004236D2" w:rsidP="005D7F82">
            <w:pPr>
              <w:spacing w:line="320" w:lineRule="exact"/>
              <w:rPr>
                <w:sz w:val="22"/>
              </w:rPr>
            </w:pPr>
          </w:p>
          <w:p w:rsidR="004236D2" w:rsidRDefault="004236D2" w:rsidP="005D7F82">
            <w:pPr>
              <w:spacing w:line="320" w:lineRule="exact"/>
              <w:rPr>
                <w:sz w:val="22"/>
              </w:rPr>
            </w:pP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>10‘</w:t>
            </w:r>
          </w:p>
        </w:tc>
      </w:tr>
      <w:tr w:rsidR="00A249B3" w:rsidRPr="00A249B3" w:rsidTr="005D7F82">
        <w:tc>
          <w:tcPr>
            <w:tcW w:w="1526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  <w:r w:rsidRPr="00A249B3">
              <w:rPr>
                <w:sz w:val="22"/>
              </w:rPr>
              <w:t>Hausaufgabe</w:t>
            </w:r>
          </w:p>
        </w:tc>
        <w:tc>
          <w:tcPr>
            <w:tcW w:w="4961" w:type="dxa"/>
          </w:tcPr>
          <w:p w:rsidR="00A249B3" w:rsidRDefault="004236D2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>Gegebenenfalls Überprüfung der übrigen An</w:t>
            </w:r>
            <w:r>
              <w:rPr>
                <w:sz w:val="22"/>
              </w:rPr>
              <w:t>t</w:t>
            </w:r>
            <w:r w:rsidR="00586FB3">
              <w:rPr>
                <w:sz w:val="22"/>
              </w:rPr>
              <w:t>worten</w:t>
            </w:r>
            <w:r>
              <w:rPr>
                <w:sz w:val="22"/>
              </w:rPr>
              <w:t xml:space="preserve"> </w:t>
            </w:r>
          </w:p>
          <w:p w:rsidR="004236D2" w:rsidRPr="00A249B3" w:rsidRDefault="004236D2" w:rsidP="005D7F82">
            <w:pPr>
              <w:spacing w:line="320" w:lineRule="exact"/>
              <w:rPr>
                <w:sz w:val="22"/>
              </w:rPr>
            </w:pPr>
            <w:r>
              <w:rPr>
                <w:sz w:val="22"/>
              </w:rPr>
              <w:t xml:space="preserve">Transfer: </w:t>
            </w:r>
            <w:r w:rsidRPr="00A249B3">
              <w:rPr>
                <w:sz w:val="22"/>
              </w:rPr>
              <w:t>Schüler</w:t>
            </w:r>
            <w:r>
              <w:rPr>
                <w:sz w:val="22"/>
              </w:rPr>
              <w:t>innen und Schüler erstellen ein eigenes Quiz mithilfe der Homepage (minde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tens 5 Fragen)</w:t>
            </w:r>
            <w:r w:rsidR="00586FB3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</w:tc>
        <w:tc>
          <w:tcPr>
            <w:tcW w:w="2126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</w:tc>
        <w:tc>
          <w:tcPr>
            <w:tcW w:w="675" w:type="dxa"/>
          </w:tcPr>
          <w:p w:rsidR="00A249B3" w:rsidRPr="00A249B3" w:rsidRDefault="00A249B3" w:rsidP="005D7F82">
            <w:pPr>
              <w:spacing w:line="320" w:lineRule="exact"/>
              <w:rPr>
                <w:sz w:val="22"/>
              </w:rPr>
            </w:pPr>
          </w:p>
        </w:tc>
      </w:tr>
    </w:tbl>
    <w:p w:rsidR="00A249B3" w:rsidRPr="00A249B3" w:rsidRDefault="00A249B3" w:rsidP="00A249B3">
      <w:pPr>
        <w:pStyle w:val="Listenabsatz"/>
        <w:tabs>
          <w:tab w:val="right" w:pos="9923"/>
        </w:tabs>
        <w:spacing w:before="100" w:beforeAutospacing="1"/>
        <w:rPr>
          <w:rFonts w:eastAsia="Times New Roman"/>
          <w:b/>
          <w:sz w:val="22"/>
          <w:lang w:eastAsia="de-DE"/>
        </w:rPr>
      </w:pPr>
    </w:p>
    <w:p w:rsidR="00F86C81" w:rsidRPr="003B11D2" w:rsidRDefault="00F86C81" w:rsidP="00F86C81">
      <w:pPr>
        <w:tabs>
          <w:tab w:val="right" w:pos="9923"/>
        </w:tabs>
        <w:spacing w:line="320" w:lineRule="atLeast"/>
        <w:rPr>
          <w:rFonts w:eastAsia="Times New Roman"/>
          <w:b/>
          <w:sz w:val="22"/>
          <w:lang w:eastAsia="de-DE"/>
        </w:rPr>
      </w:pPr>
    </w:p>
    <w:p w:rsidR="001870EB" w:rsidRDefault="001870EB" w:rsidP="001870EB">
      <w:pPr>
        <w:pStyle w:val="Listenabsatz"/>
        <w:tabs>
          <w:tab w:val="left" w:pos="284"/>
          <w:tab w:val="right" w:pos="9923"/>
        </w:tabs>
        <w:spacing w:line="320" w:lineRule="atLeast"/>
        <w:rPr>
          <w:rFonts w:eastAsia="Times New Roman"/>
          <w:b/>
          <w:sz w:val="22"/>
          <w:lang w:eastAsia="de-DE"/>
        </w:rPr>
      </w:pPr>
    </w:p>
    <w:p w:rsidR="00F86C81" w:rsidRPr="00D86D85" w:rsidRDefault="004236D2" w:rsidP="004622A8">
      <w:pPr>
        <w:tabs>
          <w:tab w:val="right" w:pos="0"/>
        </w:tabs>
        <w:spacing w:line="320" w:lineRule="atLeast"/>
        <w:rPr>
          <w:rFonts w:eastAsia="Times New Roman"/>
          <w:b/>
          <w:sz w:val="22"/>
          <w:lang w:eastAsia="de-DE"/>
        </w:rPr>
      </w:pPr>
      <w:bookmarkStart w:id="0" w:name="_GoBack"/>
      <w:bookmarkEnd w:id="0"/>
      <w:r w:rsidRPr="00D86D85">
        <w:rPr>
          <w:rFonts w:eastAsia="Times New Roman"/>
          <w:b/>
          <w:sz w:val="22"/>
          <w:lang w:eastAsia="de-DE"/>
        </w:rPr>
        <w:t xml:space="preserve">Erläuterungen </w:t>
      </w:r>
    </w:p>
    <w:p w:rsidR="001870EB" w:rsidRPr="004236D2" w:rsidRDefault="001870EB" w:rsidP="004622A8">
      <w:pPr>
        <w:pStyle w:val="Listenabsatz"/>
        <w:tabs>
          <w:tab w:val="right" w:pos="0"/>
        </w:tabs>
        <w:spacing w:line="320" w:lineRule="atLeast"/>
        <w:rPr>
          <w:rFonts w:eastAsia="Times New Roman"/>
          <w:b/>
          <w:sz w:val="22"/>
          <w:lang w:eastAsia="de-DE"/>
        </w:rPr>
      </w:pPr>
    </w:p>
    <w:p w:rsidR="001870EB" w:rsidRDefault="004236D2" w:rsidP="004622A8">
      <w:pPr>
        <w:tabs>
          <w:tab w:val="right" w:pos="0"/>
        </w:tabs>
        <w:spacing w:line="320" w:lineRule="atLeast"/>
        <w:rPr>
          <w:sz w:val="22"/>
        </w:rPr>
      </w:pPr>
      <w:r>
        <w:rPr>
          <w:rFonts w:eastAsia="Times New Roman"/>
          <w:b/>
          <w:sz w:val="22"/>
          <w:lang w:eastAsia="de-DE"/>
        </w:rPr>
        <w:t xml:space="preserve">Einstieg: </w:t>
      </w:r>
      <w:r w:rsidR="001870EB" w:rsidRPr="001870EB">
        <w:rPr>
          <w:rFonts w:eastAsia="Times New Roman"/>
          <w:sz w:val="22"/>
          <w:lang w:eastAsia="de-DE"/>
        </w:rPr>
        <w:t xml:space="preserve">Die </w:t>
      </w:r>
      <w:r w:rsidR="00586FB3">
        <w:rPr>
          <w:rFonts w:eastAsia="Times New Roman"/>
          <w:sz w:val="22"/>
          <w:lang w:eastAsia="de-DE"/>
        </w:rPr>
        <w:t>Umrissk</w:t>
      </w:r>
      <w:r w:rsidR="001870EB" w:rsidRPr="001870EB">
        <w:rPr>
          <w:rFonts w:eastAsia="Times New Roman"/>
          <w:sz w:val="22"/>
          <w:lang w:eastAsia="de-DE"/>
        </w:rPr>
        <w:t>arte</w:t>
      </w:r>
      <w:r w:rsidR="001870EB">
        <w:rPr>
          <w:rFonts w:eastAsia="Times New Roman"/>
          <w:sz w:val="22"/>
          <w:lang w:eastAsia="de-DE"/>
        </w:rPr>
        <w:t xml:space="preserve"> eignet sich gut, um das Vorwissen der </w:t>
      </w:r>
      <w:r w:rsidR="001870EB" w:rsidRPr="00A249B3">
        <w:rPr>
          <w:sz w:val="22"/>
        </w:rPr>
        <w:t>Schüler</w:t>
      </w:r>
      <w:r w:rsidR="001870EB">
        <w:rPr>
          <w:sz w:val="22"/>
        </w:rPr>
        <w:t>innen und Schüler über unseren Heimatkontinent zu aktivieren – werden sie Europa an seinem Umriss erkennen? Alternativ kann auch gleich eine Europakarte verwendet werden, die z.</w:t>
      </w:r>
      <w:r w:rsidR="00586FB3">
        <w:rPr>
          <w:sz w:val="22"/>
        </w:rPr>
        <w:t xml:space="preserve"> B. über die Dalli-Klick-</w:t>
      </w:r>
      <w:r w:rsidR="001870EB">
        <w:rPr>
          <w:sz w:val="22"/>
        </w:rPr>
        <w:t xml:space="preserve">Methode schrittweise aufgedeckt wird. </w:t>
      </w:r>
    </w:p>
    <w:p w:rsidR="004236D2" w:rsidRDefault="001870EB" w:rsidP="004622A8">
      <w:pPr>
        <w:tabs>
          <w:tab w:val="right" w:pos="0"/>
        </w:tabs>
        <w:spacing w:line="320" w:lineRule="atLeast"/>
        <w:rPr>
          <w:sz w:val="22"/>
        </w:rPr>
      </w:pPr>
      <w:r>
        <w:rPr>
          <w:sz w:val="22"/>
        </w:rPr>
        <w:t xml:space="preserve">Dazu wird folgender Frageimpuls gestellt: </w:t>
      </w:r>
      <w:proofErr w:type="spellStart"/>
      <w:r w:rsidRPr="001870EB">
        <w:rPr>
          <w:i/>
          <w:sz w:val="22"/>
        </w:rPr>
        <w:t>What</w:t>
      </w:r>
      <w:proofErr w:type="spellEnd"/>
      <w:r w:rsidRPr="001870EB">
        <w:rPr>
          <w:i/>
          <w:sz w:val="22"/>
        </w:rPr>
        <w:t xml:space="preserve"> </w:t>
      </w:r>
      <w:proofErr w:type="spellStart"/>
      <w:r w:rsidRPr="001870EB">
        <w:rPr>
          <w:i/>
          <w:sz w:val="22"/>
        </w:rPr>
        <w:t>can</w:t>
      </w:r>
      <w:proofErr w:type="spellEnd"/>
      <w:r w:rsidRPr="001870EB">
        <w:rPr>
          <w:i/>
          <w:sz w:val="22"/>
        </w:rPr>
        <w:t xml:space="preserve"> </w:t>
      </w:r>
      <w:proofErr w:type="spellStart"/>
      <w:r w:rsidRPr="001870EB">
        <w:rPr>
          <w:i/>
          <w:sz w:val="22"/>
        </w:rPr>
        <w:t>you</w:t>
      </w:r>
      <w:proofErr w:type="spellEnd"/>
      <w:r w:rsidRPr="001870EB">
        <w:rPr>
          <w:i/>
          <w:sz w:val="22"/>
        </w:rPr>
        <w:t xml:space="preserve"> </w:t>
      </w:r>
      <w:proofErr w:type="spellStart"/>
      <w:r w:rsidRPr="001870EB">
        <w:rPr>
          <w:i/>
          <w:sz w:val="22"/>
        </w:rPr>
        <w:t>see</w:t>
      </w:r>
      <w:proofErr w:type="spellEnd"/>
      <w:r w:rsidRPr="001870EB">
        <w:rPr>
          <w:i/>
          <w:sz w:val="22"/>
        </w:rPr>
        <w:t>?</w:t>
      </w:r>
      <w:r>
        <w:rPr>
          <w:sz w:val="22"/>
        </w:rPr>
        <w:t xml:space="preserve"> </w:t>
      </w:r>
    </w:p>
    <w:p w:rsidR="001870EB" w:rsidRDefault="001870EB" w:rsidP="004622A8">
      <w:pPr>
        <w:tabs>
          <w:tab w:val="right" w:pos="0"/>
        </w:tabs>
        <w:spacing w:line="320" w:lineRule="atLeast"/>
        <w:rPr>
          <w:sz w:val="22"/>
        </w:rPr>
      </w:pPr>
    </w:p>
    <w:p w:rsidR="001870EB" w:rsidRDefault="001870EB" w:rsidP="004622A8">
      <w:pPr>
        <w:tabs>
          <w:tab w:val="right" w:pos="0"/>
        </w:tabs>
        <w:spacing w:line="320" w:lineRule="atLeast"/>
        <w:rPr>
          <w:sz w:val="22"/>
        </w:rPr>
      </w:pPr>
      <w:r w:rsidRPr="00516A36">
        <w:rPr>
          <w:b/>
          <w:sz w:val="22"/>
        </w:rPr>
        <w:t>Erarbeitung:</w:t>
      </w:r>
      <w:r>
        <w:rPr>
          <w:sz w:val="22"/>
        </w:rPr>
        <w:t xml:space="preserve"> Das Quiz möchte den </w:t>
      </w:r>
      <w:r w:rsidRPr="00A249B3">
        <w:rPr>
          <w:sz w:val="22"/>
        </w:rPr>
        <w:t>Schüler</w:t>
      </w:r>
      <w:r>
        <w:rPr>
          <w:sz w:val="22"/>
        </w:rPr>
        <w:t>innen und Schüler ihr Vorwissen bewusst machen. Dazu werden sie in Dreier- bzw. Vierergrup</w:t>
      </w:r>
      <w:r w:rsidR="00516A36">
        <w:rPr>
          <w:sz w:val="22"/>
        </w:rPr>
        <w:t>pen aufgeteilt und aufgefordert, die Fragen zu b</w:t>
      </w:r>
      <w:r w:rsidR="00516A36">
        <w:rPr>
          <w:sz w:val="22"/>
        </w:rPr>
        <w:t>e</w:t>
      </w:r>
      <w:r w:rsidR="00516A36">
        <w:rPr>
          <w:sz w:val="22"/>
        </w:rPr>
        <w:t xml:space="preserve">antworten. </w:t>
      </w:r>
    </w:p>
    <w:p w:rsidR="00516A36" w:rsidRDefault="00516A36" w:rsidP="004622A8">
      <w:pPr>
        <w:tabs>
          <w:tab w:val="right" w:pos="0"/>
        </w:tabs>
        <w:spacing w:line="320" w:lineRule="atLeast"/>
        <w:rPr>
          <w:rFonts w:eastAsia="Times New Roman"/>
          <w:sz w:val="22"/>
          <w:lang w:eastAsia="de-DE"/>
        </w:rPr>
      </w:pPr>
    </w:p>
    <w:p w:rsidR="00516A36" w:rsidRDefault="00516A36" w:rsidP="004622A8">
      <w:pPr>
        <w:tabs>
          <w:tab w:val="right" w:pos="0"/>
        </w:tabs>
        <w:spacing w:line="320" w:lineRule="atLeast"/>
        <w:rPr>
          <w:rFonts w:eastAsia="Times New Roman"/>
          <w:sz w:val="22"/>
          <w:lang w:eastAsia="de-DE"/>
        </w:rPr>
      </w:pPr>
      <w:r>
        <w:rPr>
          <w:rFonts w:eastAsia="Times New Roman"/>
          <w:sz w:val="22"/>
          <w:lang w:eastAsia="de-DE"/>
        </w:rPr>
        <w:t xml:space="preserve">Nach einer Arbeitszeit von ca. 20 Minuten, stellt die Lehrkraft die Homepage der EU über den </w:t>
      </w:r>
      <w:proofErr w:type="spellStart"/>
      <w:r w:rsidRPr="00516A36">
        <w:rPr>
          <w:rFonts w:eastAsia="Times New Roman"/>
          <w:sz w:val="22"/>
          <w:lang w:eastAsia="de-DE"/>
        </w:rPr>
        <w:t>Beamer</w:t>
      </w:r>
      <w:proofErr w:type="spellEnd"/>
      <w:r>
        <w:rPr>
          <w:rFonts w:eastAsia="Times New Roman"/>
          <w:sz w:val="22"/>
          <w:lang w:eastAsia="de-DE"/>
        </w:rPr>
        <w:t xml:space="preserve"> vor. </w:t>
      </w:r>
    </w:p>
    <w:p w:rsidR="00516A36" w:rsidRDefault="00516A36" w:rsidP="004622A8">
      <w:pPr>
        <w:tabs>
          <w:tab w:val="right" w:pos="0"/>
        </w:tabs>
        <w:spacing w:line="320" w:lineRule="atLeast"/>
        <w:rPr>
          <w:sz w:val="22"/>
        </w:rPr>
      </w:pPr>
    </w:p>
    <w:p w:rsidR="00516A36" w:rsidRDefault="00516A36" w:rsidP="004622A8">
      <w:pPr>
        <w:tabs>
          <w:tab w:val="right" w:pos="0"/>
        </w:tabs>
        <w:spacing w:line="320" w:lineRule="atLeast"/>
        <w:rPr>
          <w:sz w:val="22"/>
        </w:rPr>
      </w:pPr>
      <w:r w:rsidRPr="00516A36">
        <w:rPr>
          <w:b/>
          <w:sz w:val="22"/>
        </w:rPr>
        <w:t>Ergebnissicherung:</w:t>
      </w:r>
      <w:r>
        <w:rPr>
          <w:sz w:val="22"/>
        </w:rPr>
        <w:t xml:space="preserve"> </w:t>
      </w:r>
      <w:r>
        <w:rPr>
          <w:rFonts w:eastAsia="Times New Roman"/>
          <w:sz w:val="22"/>
          <w:lang w:eastAsia="de-DE"/>
        </w:rPr>
        <w:t>Falls Ihnen ein Computerraum zur Verfügung steht</w:t>
      </w:r>
      <w:r w:rsidR="00586FB3">
        <w:rPr>
          <w:rFonts w:eastAsia="Times New Roman"/>
          <w:sz w:val="22"/>
          <w:lang w:eastAsia="de-DE"/>
        </w:rPr>
        <w:t>, schließt sich nun eine zweite</w:t>
      </w:r>
      <w:r>
        <w:rPr>
          <w:rFonts w:eastAsia="Times New Roman"/>
          <w:sz w:val="22"/>
          <w:lang w:eastAsia="de-DE"/>
        </w:rPr>
        <w:t xml:space="preserve"> Erarbeitungsphase an, in der die </w:t>
      </w:r>
      <w:r w:rsidRPr="00A249B3">
        <w:rPr>
          <w:sz w:val="22"/>
        </w:rPr>
        <w:t>Schüler</w:t>
      </w:r>
      <w:r>
        <w:rPr>
          <w:sz w:val="22"/>
        </w:rPr>
        <w:t>innen und Schüler ihre Ergebnisse mithilfe der verschiedenen Dokumente auf der Homepage überprüfen bzw. vervollständigen. Sollten Sie sich in keinem Computerraum befinden, werden einige Antworten exemplarisch im UG verif</w:t>
      </w:r>
      <w:r>
        <w:rPr>
          <w:sz w:val="22"/>
        </w:rPr>
        <w:t>i</w:t>
      </w:r>
      <w:r>
        <w:rPr>
          <w:sz w:val="22"/>
        </w:rPr>
        <w:t xml:space="preserve">ziert. </w:t>
      </w:r>
    </w:p>
    <w:p w:rsidR="0094336D" w:rsidRDefault="0094336D" w:rsidP="004622A8">
      <w:pPr>
        <w:tabs>
          <w:tab w:val="right" w:pos="0"/>
        </w:tabs>
        <w:spacing w:line="320" w:lineRule="atLeast"/>
        <w:rPr>
          <w:sz w:val="22"/>
        </w:rPr>
      </w:pPr>
    </w:p>
    <w:p w:rsidR="0094336D" w:rsidRDefault="0094336D" w:rsidP="00516A36">
      <w:pPr>
        <w:tabs>
          <w:tab w:val="left" w:pos="284"/>
          <w:tab w:val="right" w:pos="9923"/>
        </w:tabs>
        <w:spacing w:line="320" w:lineRule="atLeast"/>
        <w:ind w:left="360"/>
        <w:rPr>
          <w:sz w:val="22"/>
        </w:rPr>
      </w:pPr>
    </w:p>
    <w:sectPr w:rsidR="0094336D" w:rsidSect="00851B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92" w:rsidRDefault="007D0892" w:rsidP="001E03DE">
      <w:r>
        <w:separator/>
      </w:r>
    </w:p>
  </w:endnote>
  <w:endnote w:type="continuationSeparator" w:id="0">
    <w:p w:rsidR="007D0892" w:rsidRDefault="007D089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155" w:rsidRDefault="00BE71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155" w:rsidRDefault="00BE715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92" w:rsidRDefault="007D0892" w:rsidP="001E03DE">
      <w:r>
        <w:separator/>
      </w:r>
    </w:p>
  </w:footnote>
  <w:footnote w:type="continuationSeparator" w:id="0">
    <w:p w:rsidR="007D0892" w:rsidRDefault="007D089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155" w:rsidRDefault="00BE71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B643A4" w:rsidRPr="00F86C81" w:rsidTr="000E594A">
      <w:trPr>
        <w:trHeight w:val="552"/>
      </w:trPr>
      <w:tc>
        <w:tcPr>
          <w:tcW w:w="669" w:type="dxa"/>
          <w:vAlign w:val="center"/>
        </w:tcPr>
        <w:p w:rsidR="00B643A4" w:rsidRPr="00F86C81" w:rsidRDefault="00B643A4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B643A4" w:rsidRPr="00F86C81" w:rsidRDefault="00B643A4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B643A4" w:rsidRPr="00F86C81" w:rsidRDefault="00851BA8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Teil A: </w:t>
          </w:r>
          <w:r w:rsidR="00B643A4">
            <w:rPr>
              <w:b/>
              <w:sz w:val="22"/>
              <w:szCs w:val="22"/>
            </w:rPr>
            <w:t>Einführungsstunde Europa</w:t>
          </w:r>
        </w:p>
      </w:tc>
      <w:tc>
        <w:tcPr>
          <w:tcW w:w="1552" w:type="dxa"/>
          <w:vAlign w:val="center"/>
        </w:tcPr>
        <w:p w:rsidR="00B643A4" w:rsidRPr="00F86C81" w:rsidRDefault="00B643A4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:rsidR="00B643A4" w:rsidRDefault="00B643A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A249B3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BE7155" w:rsidP="00BE7155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Teil A: </w:t>
          </w:r>
          <w:r w:rsidR="00A249B3">
            <w:rPr>
              <w:b/>
              <w:sz w:val="22"/>
              <w:szCs w:val="22"/>
            </w:rPr>
            <w:t xml:space="preserve">Einführungsstunde </w:t>
          </w:r>
          <w:r>
            <w:rPr>
              <w:b/>
              <w:sz w:val="22"/>
              <w:szCs w:val="22"/>
            </w:rPr>
            <w:t>Europa</w:t>
          </w:r>
        </w:p>
      </w:tc>
      <w:tc>
        <w:tcPr>
          <w:tcW w:w="1552" w:type="dxa"/>
          <w:vAlign w:val="center"/>
        </w:tcPr>
        <w:p w:rsidR="00F774BE" w:rsidRPr="00F86C81" w:rsidRDefault="00A249B3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330F"/>
    <w:multiLevelType w:val="hybridMultilevel"/>
    <w:tmpl w:val="EAF43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42B38"/>
    <w:multiLevelType w:val="multilevel"/>
    <w:tmpl w:val="0B7AB6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CBF5255"/>
    <w:multiLevelType w:val="hybridMultilevel"/>
    <w:tmpl w:val="7D940D58"/>
    <w:lvl w:ilvl="0" w:tplc="EABCCF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4259E"/>
    <w:multiLevelType w:val="hybridMultilevel"/>
    <w:tmpl w:val="68DEAC18"/>
    <w:lvl w:ilvl="0" w:tplc="C562D33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4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>
    <w:nsid w:val="6B846AAA"/>
    <w:multiLevelType w:val="hybridMultilevel"/>
    <w:tmpl w:val="ED4282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B14BA"/>
    <w:rsid w:val="001843F8"/>
    <w:rsid w:val="001870EB"/>
    <w:rsid w:val="001A2103"/>
    <w:rsid w:val="001E03DE"/>
    <w:rsid w:val="002223B8"/>
    <w:rsid w:val="00296589"/>
    <w:rsid w:val="003B11D2"/>
    <w:rsid w:val="004236D2"/>
    <w:rsid w:val="0044650F"/>
    <w:rsid w:val="004622A8"/>
    <w:rsid w:val="00516A36"/>
    <w:rsid w:val="00556156"/>
    <w:rsid w:val="00586FB3"/>
    <w:rsid w:val="005E3316"/>
    <w:rsid w:val="007D0892"/>
    <w:rsid w:val="00851BA8"/>
    <w:rsid w:val="008521AD"/>
    <w:rsid w:val="00875281"/>
    <w:rsid w:val="008A7911"/>
    <w:rsid w:val="008E197F"/>
    <w:rsid w:val="008E47D5"/>
    <w:rsid w:val="0094336D"/>
    <w:rsid w:val="009533B3"/>
    <w:rsid w:val="009935DA"/>
    <w:rsid w:val="009C05F9"/>
    <w:rsid w:val="00A2139C"/>
    <w:rsid w:val="00A249B3"/>
    <w:rsid w:val="00A841AC"/>
    <w:rsid w:val="00A9447B"/>
    <w:rsid w:val="00AB52D5"/>
    <w:rsid w:val="00AF00F3"/>
    <w:rsid w:val="00B643A4"/>
    <w:rsid w:val="00B7117C"/>
    <w:rsid w:val="00BC2D13"/>
    <w:rsid w:val="00BE7155"/>
    <w:rsid w:val="00C22DA6"/>
    <w:rsid w:val="00CD6932"/>
    <w:rsid w:val="00D47C77"/>
    <w:rsid w:val="00D86D85"/>
    <w:rsid w:val="00E06B30"/>
    <w:rsid w:val="00E311B1"/>
    <w:rsid w:val="00EA0792"/>
    <w:rsid w:val="00EA2578"/>
    <w:rsid w:val="00F44A67"/>
    <w:rsid w:val="00F562A7"/>
    <w:rsid w:val="00F76ED5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49B3"/>
    <w:rPr>
      <w:color w:val="0000FF" w:themeColor="hyperlink"/>
      <w:u w:val="single"/>
    </w:rPr>
  </w:style>
  <w:style w:type="character" w:customStyle="1" w:styleId="trackable-component">
    <w:name w:val="trackable-component"/>
    <w:basedOn w:val="Absatz-Standardschriftart"/>
    <w:rsid w:val="00A24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249B3"/>
    <w:rPr>
      <w:color w:val="0000FF" w:themeColor="hyperlink"/>
      <w:u w:val="single"/>
    </w:rPr>
  </w:style>
  <w:style w:type="character" w:customStyle="1" w:styleId="trackable-component">
    <w:name w:val="trackable-component"/>
    <w:basedOn w:val="Absatz-Standardschriftart"/>
    <w:rsid w:val="00A2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europa.eu/kids-corner/index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EDAD94-7010-4C40-9D59-46FCB312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Schniepp, Volker (KM)</dc:creator>
  <cp:lastModifiedBy>Schniepp, Volker (KM)</cp:lastModifiedBy>
  <cp:revision>12</cp:revision>
  <cp:lastPrinted>2015-03-25T12:59:00Z</cp:lastPrinted>
  <dcterms:created xsi:type="dcterms:W3CDTF">2015-02-04T10:59:00Z</dcterms:created>
  <dcterms:modified xsi:type="dcterms:W3CDTF">2015-05-22T07:24:00Z</dcterms:modified>
</cp:coreProperties>
</file>