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0A0" w:firstRow="1" w:lastRow="0" w:firstColumn="1" w:lastColumn="0" w:noHBand="0" w:noVBand="0"/>
      </w:tblPr>
      <w:tblGrid>
        <w:gridCol w:w="2552"/>
        <w:gridCol w:w="2977"/>
        <w:gridCol w:w="4677"/>
      </w:tblGrid>
      <w:tr w:rsidR="00F85BFF" w:rsidRPr="00F85BFF" w14:paraId="3937C482" w14:textId="77777777">
        <w:tc>
          <w:tcPr>
            <w:tcW w:w="2552" w:type="dxa"/>
          </w:tcPr>
          <w:p w14:paraId="7506112B" w14:textId="77777777" w:rsidR="00F85BFF" w:rsidRPr="007F01BD" w:rsidRDefault="00F85BFF" w:rsidP="00F85BFF">
            <w:pPr>
              <w:spacing w:line="360" w:lineRule="auto"/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English expression</w:t>
            </w:r>
          </w:p>
        </w:tc>
        <w:tc>
          <w:tcPr>
            <w:tcW w:w="2977" w:type="dxa"/>
          </w:tcPr>
          <w:p w14:paraId="04CD9E14" w14:textId="77777777" w:rsidR="00F85BFF" w:rsidRPr="00F85BFF" w:rsidRDefault="00F85BFF" w:rsidP="00F85BFF">
            <w:pPr>
              <w:spacing w:line="360" w:lineRule="auto"/>
              <w:rPr>
                <w:rFonts w:ascii="Arial" w:hAnsi="Arial"/>
              </w:rPr>
            </w:pPr>
            <w:r w:rsidRPr="00F85BFF">
              <w:rPr>
                <w:rFonts w:ascii="Arial" w:hAnsi="Arial"/>
              </w:rPr>
              <w:t>German expression</w:t>
            </w:r>
          </w:p>
        </w:tc>
        <w:tc>
          <w:tcPr>
            <w:tcW w:w="4677" w:type="dxa"/>
          </w:tcPr>
          <w:p w14:paraId="5F3617B1" w14:textId="77777777" w:rsidR="00F85BFF" w:rsidRPr="00F85BFF" w:rsidRDefault="00F85BFF" w:rsidP="00F85BFF">
            <w:pPr>
              <w:spacing w:line="360" w:lineRule="auto"/>
              <w:rPr>
                <w:rFonts w:ascii="Arial" w:hAnsi="Arial"/>
              </w:rPr>
            </w:pPr>
            <w:r w:rsidRPr="00F85BFF">
              <w:rPr>
                <w:rFonts w:ascii="Arial" w:hAnsi="Arial"/>
              </w:rPr>
              <w:t>example / notes</w:t>
            </w:r>
          </w:p>
        </w:tc>
      </w:tr>
      <w:tr w:rsidR="00F85BFF" w:rsidRPr="00F85BFF" w14:paraId="5628BC36" w14:textId="77777777">
        <w:tc>
          <w:tcPr>
            <w:tcW w:w="2552" w:type="dxa"/>
          </w:tcPr>
          <w:p w14:paraId="2B7A7596" w14:textId="77777777" w:rsidR="00F85BFF" w:rsidRPr="007F01BD" w:rsidRDefault="00F85BFF" w:rsidP="00F85BFF">
            <w:pPr>
              <w:spacing w:line="360" w:lineRule="auto"/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paragraph</w:t>
            </w:r>
          </w:p>
        </w:tc>
        <w:tc>
          <w:tcPr>
            <w:tcW w:w="2977" w:type="dxa"/>
          </w:tcPr>
          <w:p w14:paraId="13FDC47A" w14:textId="77777777" w:rsidR="00F85BFF" w:rsidRPr="00F85BFF" w:rsidRDefault="00F85BFF" w:rsidP="00F85BF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Abschnitt, Absatz</w:t>
            </w:r>
          </w:p>
        </w:tc>
        <w:tc>
          <w:tcPr>
            <w:tcW w:w="4677" w:type="dxa"/>
          </w:tcPr>
          <w:p w14:paraId="09672CA7" w14:textId="77777777" w:rsidR="00F85BFF" w:rsidRPr="00F85BFF" w:rsidRDefault="00F85BFF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F85BFF" w:rsidRPr="00F85BFF" w14:paraId="40E3CA89" w14:textId="77777777">
        <w:tc>
          <w:tcPr>
            <w:tcW w:w="2552" w:type="dxa"/>
          </w:tcPr>
          <w:p w14:paraId="73C950A3" w14:textId="77777777" w:rsidR="00F85BFF" w:rsidRPr="007F01BD" w:rsidRDefault="00F85BFF" w:rsidP="00F85BFF">
            <w:pPr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to suffer from dementia</w:t>
            </w:r>
          </w:p>
        </w:tc>
        <w:tc>
          <w:tcPr>
            <w:tcW w:w="2977" w:type="dxa"/>
          </w:tcPr>
          <w:p w14:paraId="0D276212" w14:textId="77777777" w:rsidR="00F85BFF" w:rsidRPr="00F85BFF" w:rsidRDefault="00F85BFF" w:rsidP="00F85BF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demenzkrank sein</w:t>
            </w:r>
          </w:p>
        </w:tc>
        <w:tc>
          <w:tcPr>
            <w:tcW w:w="4677" w:type="dxa"/>
          </w:tcPr>
          <w:p w14:paraId="3AEA12E6" w14:textId="77777777" w:rsidR="00F85BFF" w:rsidRPr="00F85BFF" w:rsidRDefault="00F85BFF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F85BFF" w:rsidRPr="00F85BFF" w14:paraId="0B62C522" w14:textId="77777777">
        <w:tc>
          <w:tcPr>
            <w:tcW w:w="2552" w:type="dxa"/>
          </w:tcPr>
          <w:p w14:paraId="7DDDC075" w14:textId="77777777" w:rsidR="00F85BFF" w:rsidRPr="007F01BD" w:rsidRDefault="00F85BFF" w:rsidP="00F85BFF">
            <w:pPr>
              <w:spacing w:line="360" w:lineRule="auto"/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to be convinced that</w:t>
            </w:r>
          </w:p>
        </w:tc>
        <w:tc>
          <w:tcPr>
            <w:tcW w:w="2977" w:type="dxa"/>
          </w:tcPr>
          <w:p w14:paraId="3F2D4EC7" w14:textId="77777777" w:rsidR="00F85BFF" w:rsidRPr="00F85BFF" w:rsidRDefault="00F85BFF" w:rsidP="00F85BF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Überzeugt sein, dass</w:t>
            </w:r>
          </w:p>
        </w:tc>
        <w:tc>
          <w:tcPr>
            <w:tcW w:w="4677" w:type="dxa"/>
          </w:tcPr>
          <w:p w14:paraId="4833EEF3" w14:textId="77777777" w:rsidR="00F85BFF" w:rsidRPr="00F85BFF" w:rsidRDefault="00F85BFF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F85BFF" w:rsidRPr="00F85BFF" w14:paraId="15EBFE83" w14:textId="77777777">
        <w:tc>
          <w:tcPr>
            <w:tcW w:w="2552" w:type="dxa"/>
          </w:tcPr>
          <w:p w14:paraId="67316F8F" w14:textId="77777777" w:rsidR="00F85BFF" w:rsidRPr="00780A33" w:rsidRDefault="00F85BFF" w:rsidP="00F85BFF">
            <w:pPr>
              <w:rPr>
                <w:rFonts w:ascii="Arial" w:hAnsi="Arial"/>
                <w:i/>
                <w:lang w:val="en-US"/>
              </w:rPr>
            </w:pPr>
            <w:r w:rsidRPr="00780A33">
              <w:rPr>
                <w:rFonts w:ascii="Arial" w:hAnsi="Arial"/>
                <w:i/>
                <w:lang w:val="en-US"/>
              </w:rPr>
              <w:t>to look forward to doing sth</w:t>
            </w:r>
          </w:p>
        </w:tc>
        <w:tc>
          <w:tcPr>
            <w:tcW w:w="2977" w:type="dxa"/>
          </w:tcPr>
          <w:p w14:paraId="6E91A25A" w14:textId="77777777" w:rsidR="00F85BFF" w:rsidRDefault="00F85BFF" w:rsidP="00F85BF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sich auf etw. freuen</w:t>
            </w:r>
          </w:p>
        </w:tc>
        <w:tc>
          <w:tcPr>
            <w:tcW w:w="4677" w:type="dxa"/>
          </w:tcPr>
          <w:p w14:paraId="640E5BFE" w14:textId="77777777" w:rsidR="00F85BFF" w:rsidRPr="00F85BFF" w:rsidRDefault="00F85BFF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F85BFF" w:rsidRPr="00F85BFF" w14:paraId="3E91ECF1" w14:textId="77777777">
        <w:tc>
          <w:tcPr>
            <w:tcW w:w="2552" w:type="dxa"/>
          </w:tcPr>
          <w:p w14:paraId="198F95E6" w14:textId="77777777" w:rsidR="00F85BFF" w:rsidRPr="007F01BD" w:rsidRDefault="00F85BFF" w:rsidP="00F85BFF">
            <w:pPr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to wonder why …</w:t>
            </w:r>
          </w:p>
        </w:tc>
        <w:tc>
          <w:tcPr>
            <w:tcW w:w="2977" w:type="dxa"/>
          </w:tcPr>
          <w:p w14:paraId="347655C6" w14:textId="77777777" w:rsidR="00F85BFF" w:rsidRDefault="00F85BFF" w:rsidP="00F85BF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sich fragen, warum …</w:t>
            </w:r>
          </w:p>
        </w:tc>
        <w:tc>
          <w:tcPr>
            <w:tcW w:w="4677" w:type="dxa"/>
          </w:tcPr>
          <w:p w14:paraId="3AC54FC4" w14:textId="77777777" w:rsidR="00F85BFF" w:rsidRPr="00F85BFF" w:rsidRDefault="00F85BFF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F85BFF" w:rsidRPr="00F85BFF" w14:paraId="49DB68FA" w14:textId="77777777">
        <w:tc>
          <w:tcPr>
            <w:tcW w:w="2552" w:type="dxa"/>
          </w:tcPr>
          <w:p w14:paraId="7F3BB21D" w14:textId="77777777" w:rsidR="00F85BFF" w:rsidRPr="00780A33" w:rsidRDefault="00F85BFF" w:rsidP="00F85BFF">
            <w:pPr>
              <w:rPr>
                <w:rFonts w:ascii="Arial" w:hAnsi="Arial"/>
                <w:i/>
                <w:lang w:val="en-US"/>
              </w:rPr>
            </w:pPr>
            <w:r w:rsidRPr="00780A33">
              <w:rPr>
                <w:rFonts w:ascii="Arial" w:hAnsi="Arial"/>
                <w:i/>
                <w:lang w:val="en-US"/>
              </w:rPr>
              <w:t>to be in a good mood</w:t>
            </w:r>
          </w:p>
        </w:tc>
        <w:tc>
          <w:tcPr>
            <w:tcW w:w="2977" w:type="dxa"/>
          </w:tcPr>
          <w:p w14:paraId="302CF733" w14:textId="77777777" w:rsidR="00F85BFF" w:rsidRDefault="00F85BFF" w:rsidP="00F85BF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gut gelaunt sein</w:t>
            </w:r>
          </w:p>
        </w:tc>
        <w:tc>
          <w:tcPr>
            <w:tcW w:w="4677" w:type="dxa"/>
          </w:tcPr>
          <w:p w14:paraId="48143253" w14:textId="77777777" w:rsidR="00F85BFF" w:rsidRPr="00F85BFF" w:rsidRDefault="00F85BFF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F85BFF" w:rsidRPr="00F85BFF" w14:paraId="388D9352" w14:textId="77777777">
        <w:tc>
          <w:tcPr>
            <w:tcW w:w="2552" w:type="dxa"/>
          </w:tcPr>
          <w:p w14:paraId="01571BF6" w14:textId="536657BA" w:rsidR="00F85BFF" w:rsidRPr="007F01BD" w:rsidRDefault="00A916FE" w:rsidP="00F85BFF">
            <w:pPr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to propose to so</w:t>
            </w:r>
            <w:r w:rsidR="004D2407">
              <w:rPr>
                <w:rFonts w:ascii="Arial" w:hAnsi="Arial"/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05D85761" w14:textId="77777777" w:rsidR="00F85BFF" w:rsidRDefault="00A916FE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jdm einen Heiratsantrag machen</w:t>
            </w:r>
          </w:p>
        </w:tc>
        <w:tc>
          <w:tcPr>
            <w:tcW w:w="4677" w:type="dxa"/>
          </w:tcPr>
          <w:p w14:paraId="579CE1C1" w14:textId="77777777" w:rsidR="00F85BFF" w:rsidRPr="00F85BFF" w:rsidRDefault="00F85BFF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A916FE" w:rsidRPr="00F85BFF" w14:paraId="74F201A0" w14:textId="77777777">
        <w:tc>
          <w:tcPr>
            <w:tcW w:w="2552" w:type="dxa"/>
          </w:tcPr>
          <w:p w14:paraId="2A598217" w14:textId="77777777" w:rsidR="00A916FE" w:rsidRPr="007F01BD" w:rsidRDefault="00EC3119" w:rsidP="00F85BFF">
            <w:pPr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third-person authorial narration</w:t>
            </w:r>
          </w:p>
        </w:tc>
        <w:tc>
          <w:tcPr>
            <w:tcW w:w="2977" w:type="dxa"/>
          </w:tcPr>
          <w:p w14:paraId="46E062E7" w14:textId="77777777" w:rsidR="00A916FE" w:rsidRDefault="00EC3119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auktoriale Erzählsituation</w:t>
            </w:r>
          </w:p>
        </w:tc>
        <w:tc>
          <w:tcPr>
            <w:tcW w:w="4677" w:type="dxa"/>
          </w:tcPr>
          <w:p w14:paraId="293F1AC0" w14:textId="77777777" w:rsidR="00A916FE" w:rsidRPr="00F85BFF" w:rsidRDefault="00A916FE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76071A" w:rsidRPr="00F85BFF" w14:paraId="0FDBBB47" w14:textId="77777777">
        <w:tc>
          <w:tcPr>
            <w:tcW w:w="2552" w:type="dxa"/>
          </w:tcPr>
          <w:p w14:paraId="03355B14" w14:textId="77777777" w:rsidR="0076071A" w:rsidRPr="00780A33" w:rsidRDefault="0076071A" w:rsidP="00F85BFF">
            <w:pPr>
              <w:rPr>
                <w:rFonts w:ascii="Arial" w:hAnsi="Arial"/>
                <w:i/>
                <w:lang w:val="en-US"/>
              </w:rPr>
            </w:pPr>
            <w:r w:rsidRPr="00780A33">
              <w:rPr>
                <w:rFonts w:ascii="Arial" w:hAnsi="Arial"/>
                <w:i/>
                <w:lang w:val="en-US"/>
              </w:rPr>
              <w:t xml:space="preserve">third-person </w:t>
            </w:r>
            <w:r w:rsidR="00F67B01" w:rsidRPr="00780A33">
              <w:rPr>
                <w:rFonts w:ascii="Arial" w:hAnsi="Arial"/>
                <w:i/>
                <w:lang w:val="en-US"/>
              </w:rPr>
              <w:t xml:space="preserve">narrator </w:t>
            </w:r>
            <w:r w:rsidRPr="00780A33">
              <w:rPr>
                <w:rFonts w:ascii="Arial" w:hAnsi="Arial"/>
                <w:i/>
                <w:lang w:val="en-US"/>
              </w:rPr>
              <w:t xml:space="preserve">with a limited </w:t>
            </w:r>
            <w:r w:rsidR="00F67B01" w:rsidRPr="00780A33">
              <w:rPr>
                <w:rFonts w:ascii="Arial" w:hAnsi="Arial"/>
                <w:i/>
                <w:lang w:val="en-US"/>
              </w:rPr>
              <w:t>point of view</w:t>
            </w:r>
          </w:p>
        </w:tc>
        <w:tc>
          <w:tcPr>
            <w:tcW w:w="2977" w:type="dxa"/>
          </w:tcPr>
          <w:p w14:paraId="30F3BCCC" w14:textId="77777777" w:rsidR="0076071A" w:rsidRDefault="00F67B01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personaler Erzähler</w:t>
            </w:r>
          </w:p>
        </w:tc>
        <w:tc>
          <w:tcPr>
            <w:tcW w:w="4677" w:type="dxa"/>
          </w:tcPr>
          <w:p w14:paraId="119EB03C" w14:textId="77777777" w:rsidR="0076071A" w:rsidRPr="00F85BFF" w:rsidRDefault="0076071A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F67B01" w:rsidRPr="00F85BFF" w14:paraId="484A0FE3" w14:textId="77777777">
        <w:tc>
          <w:tcPr>
            <w:tcW w:w="2552" w:type="dxa"/>
          </w:tcPr>
          <w:p w14:paraId="7BAC3F39" w14:textId="77777777" w:rsidR="00F67B01" w:rsidRPr="007F01BD" w:rsidRDefault="00F67B01" w:rsidP="00F85BFF">
            <w:pPr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figural narrative situation</w:t>
            </w:r>
          </w:p>
        </w:tc>
        <w:tc>
          <w:tcPr>
            <w:tcW w:w="2977" w:type="dxa"/>
          </w:tcPr>
          <w:p w14:paraId="1A0262E6" w14:textId="77777777" w:rsidR="00F67B01" w:rsidRDefault="00F67B01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personale Erzählsituation</w:t>
            </w:r>
          </w:p>
        </w:tc>
        <w:tc>
          <w:tcPr>
            <w:tcW w:w="4677" w:type="dxa"/>
          </w:tcPr>
          <w:p w14:paraId="6898C853" w14:textId="77777777" w:rsidR="00F67B01" w:rsidRPr="00F85BFF" w:rsidRDefault="00F67B01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EC3119" w:rsidRPr="00F85BFF" w14:paraId="487FBD4B" w14:textId="77777777">
        <w:tc>
          <w:tcPr>
            <w:tcW w:w="2552" w:type="dxa"/>
          </w:tcPr>
          <w:p w14:paraId="5C505B58" w14:textId="77777777" w:rsidR="00EC3119" w:rsidRPr="007F01BD" w:rsidRDefault="00EC3119" w:rsidP="00F85BFF">
            <w:pPr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external focalization</w:t>
            </w:r>
          </w:p>
        </w:tc>
        <w:tc>
          <w:tcPr>
            <w:tcW w:w="2977" w:type="dxa"/>
          </w:tcPr>
          <w:p w14:paraId="11CD1DAE" w14:textId="77777777" w:rsidR="00EC3119" w:rsidRDefault="00EC3119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externe Fokalisierung</w:t>
            </w:r>
          </w:p>
        </w:tc>
        <w:tc>
          <w:tcPr>
            <w:tcW w:w="4677" w:type="dxa"/>
          </w:tcPr>
          <w:p w14:paraId="04F86678" w14:textId="77777777" w:rsidR="00EC3119" w:rsidRPr="00F85BFF" w:rsidRDefault="00EC3119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EC3119" w:rsidRPr="00F85BFF" w14:paraId="24D26E81" w14:textId="77777777">
        <w:tc>
          <w:tcPr>
            <w:tcW w:w="2552" w:type="dxa"/>
          </w:tcPr>
          <w:p w14:paraId="678DCCD2" w14:textId="77777777" w:rsidR="00EC3119" w:rsidRPr="007F01BD" w:rsidRDefault="00EC3119" w:rsidP="00F85BFF">
            <w:pPr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focalizer</w:t>
            </w:r>
          </w:p>
        </w:tc>
        <w:tc>
          <w:tcPr>
            <w:tcW w:w="2977" w:type="dxa"/>
          </w:tcPr>
          <w:p w14:paraId="45F787AE" w14:textId="77777777" w:rsidR="00EC3119" w:rsidRDefault="00EC3119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Reflektorfigur</w:t>
            </w:r>
          </w:p>
        </w:tc>
        <w:tc>
          <w:tcPr>
            <w:tcW w:w="4677" w:type="dxa"/>
          </w:tcPr>
          <w:p w14:paraId="441CED8F" w14:textId="77777777" w:rsidR="00EC3119" w:rsidRPr="00F85BFF" w:rsidRDefault="00EC3119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76071A" w:rsidRPr="00F85BFF" w14:paraId="00408E24" w14:textId="77777777">
        <w:tc>
          <w:tcPr>
            <w:tcW w:w="2552" w:type="dxa"/>
          </w:tcPr>
          <w:p w14:paraId="37E5FF64" w14:textId="77777777" w:rsidR="0076071A" w:rsidRPr="007F01BD" w:rsidRDefault="0076071A" w:rsidP="00F85BFF">
            <w:pPr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free indirect speech</w:t>
            </w:r>
          </w:p>
        </w:tc>
        <w:tc>
          <w:tcPr>
            <w:tcW w:w="2977" w:type="dxa"/>
          </w:tcPr>
          <w:p w14:paraId="0D835F78" w14:textId="77777777" w:rsidR="0076071A" w:rsidRDefault="0076071A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freie indirekte Rede, erlebte Rede</w:t>
            </w:r>
          </w:p>
        </w:tc>
        <w:tc>
          <w:tcPr>
            <w:tcW w:w="4677" w:type="dxa"/>
          </w:tcPr>
          <w:p w14:paraId="03F244A8" w14:textId="77777777" w:rsidR="0076071A" w:rsidRPr="00F85BFF" w:rsidRDefault="0076071A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EC3119" w:rsidRPr="00F85BFF" w14:paraId="20CE3FB6" w14:textId="77777777">
        <w:tc>
          <w:tcPr>
            <w:tcW w:w="2552" w:type="dxa"/>
          </w:tcPr>
          <w:p w14:paraId="4799BBE4" w14:textId="77777777" w:rsidR="00EC3119" w:rsidRPr="007F01BD" w:rsidRDefault="00490736" w:rsidP="00F85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</w:t>
            </w:r>
            <w:r w:rsidR="0076071A" w:rsidRPr="007F01BD">
              <w:rPr>
                <w:rFonts w:ascii="Arial" w:hAnsi="Arial"/>
                <w:i/>
              </w:rPr>
              <w:t>nternal focalization</w:t>
            </w:r>
          </w:p>
        </w:tc>
        <w:tc>
          <w:tcPr>
            <w:tcW w:w="2977" w:type="dxa"/>
          </w:tcPr>
          <w:p w14:paraId="6FC9F83D" w14:textId="77777777" w:rsidR="00EC3119" w:rsidRDefault="0076071A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interne Fokalisierung</w:t>
            </w:r>
          </w:p>
        </w:tc>
        <w:tc>
          <w:tcPr>
            <w:tcW w:w="4677" w:type="dxa"/>
          </w:tcPr>
          <w:p w14:paraId="32451F4B" w14:textId="77777777" w:rsidR="00EC3119" w:rsidRPr="00F85BFF" w:rsidRDefault="00EC3119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76071A" w:rsidRPr="00F85BFF" w14:paraId="2FA292C6" w14:textId="77777777">
        <w:tc>
          <w:tcPr>
            <w:tcW w:w="2552" w:type="dxa"/>
          </w:tcPr>
          <w:p w14:paraId="236EFD30" w14:textId="77777777" w:rsidR="0076071A" w:rsidRPr="007F01BD" w:rsidRDefault="0076071A" w:rsidP="00F85BFF">
            <w:pPr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stream of consciousness</w:t>
            </w:r>
          </w:p>
        </w:tc>
        <w:tc>
          <w:tcPr>
            <w:tcW w:w="2977" w:type="dxa"/>
          </w:tcPr>
          <w:p w14:paraId="73F3ECA2" w14:textId="77777777" w:rsidR="0076071A" w:rsidRDefault="0076071A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Bewusstseinstrom</w:t>
            </w:r>
          </w:p>
        </w:tc>
        <w:tc>
          <w:tcPr>
            <w:tcW w:w="4677" w:type="dxa"/>
          </w:tcPr>
          <w:p w14:paraId="6FC9E6A7" w14:textId="77777777" w:rsidR="0076071A" w:rsidRPr="00F85BFF" w:rsidRDefault="0076071A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76071A" w:rsidRPr="00F85BFF" w14:paraId="2B0A53A1" w14:textId="77777777">
        <w:tc>
          <w:tcPr>
            <w:tcW w:w="2552" w:type="dxa"/>
          </w:tcPr>
          <w:p w14:paraId="0AE58462" w14:textId="77777777" w:rsidR="0076071A" w:rsidRPr="007F01BD" w:rsidRDefault="0076071A" w:rsidP="00F85BFF">
            <w:pPr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interior monologue</w:t>
            </w:r>
          </w:p>
        </w:tc>
        <w:tc>
          <w:tcPr>
            <w:tcW w:w="2977" w:type="dxa"/>
          </w:tcPr>
          <w:p w14:paraId="22145DE6" w14:textId="77777777" w:rsidR="0076071A" w:rsidRDefault="0076071A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innerer Monolog</w:t>
            </w:r>
          </w:p>
        </w:tc>
        <w:tc>
          <w:tcPr>
            <w:tcW w:w="4677" w:type="dxa"/>
          </w:tcPr>
          <w:p w14:paraId="0263002C" w14:textId="77777777" w:rsidR="0076071A" w:rsidRPr="00F85BFF" w:rsidRDefault="0076071A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76071A" w:rsidRPr="00F85BFF" w14:paraId="32C513B0" w14:textId="77777777">
        <w:tc>
          <w:tcPr>
            <w:tcW w:w="2552" w:type="dxa"/>
          </w:tcPr>
          <w:p w14:paraId="46371172" w14:textId="77777777" w:rsidR="0076071A" w:rsidRPr="007F01BD" w:rsidRDefault="005E3CD8" w:rsidP="00F85BFF">
            <w:pPr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a character’s wording</w:t>
            </w:r>
          </w:p>
        </w:tc>
        <w:tc>
          <w:tcPr>
            <w:tcW w:w="2977" w:type="dxa"/>
          </w:tcPr>
          <w:p w14:paraId="49A5179B" w14:textId="77777777" w:rsidR="0076071A" w:rsidRDefault="005E3CD8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Wortwahl einer Figur</w:t>
            </w:r>
          </w:p>
        </w:tc>
        <w:tc>
          <w:tcPr>
            <w:tcW w:w="4677" w:type="dxa"/>
          </w:tcPr>
          <w:p w14:paraId="5D87834D" w14:textId="77777777" w:rsidR="0076071A" w:rsidRPr="00F85BFF" w:rsidRDefault="0076071A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5E3CD8" w:rsidRPr="00F85BFF" w14:paraId="2EA61105" w14:textId="77777777">
        <w:tc>
          <w:tcPr>
            <w:tcW w:w="2552" w:type="dxa"/>
          </w:tcPr>
          <w:p w14:paraId="4D91244C" w14:textId="77777777" w:rsidR="005E3CD8" w:rsidRPr="007F01BD" w:rsidRDefault="005E3CD8" w:rsidP="00F85BFF">
            <w:pPr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to shift from ... to ...</w:t>
            </w:r>
          </w:p>
        </w:tc>
        <w:tc>
          <w:tcPr>
            <w:tcW w:w="2977" w:type="dxa"/>
          </w:tcPr>
          <w:p w14:paraId="542A5DE3" w14:textId="77777777" w:rsidR="005E3CD8" w:rsidRDefault="005E3CD8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von ... nach ... wechseln</w:t>
            </w:r>
          </w:p>
        </w:tc>
        <w:tc>
          <w:tcPr>
            <w:tcW w:w="4677" w:type="dxa"/>
          </w:tcPr>
          <w:p w14:paraId="7860A4FA" w14:textId="77777777" w:rsidR="005E3CD8" w:rsidRPr="00F85BFF" w:rsidRDefault="005E3CD8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5E3CD8" w:rsidRPr="00F85BFF" w14:paraId="0DA25652" w14:textId="77777777">
        <w:tc>
          <w:tcPr>
            <w:tcW w:w="2552" w:type="dxa"/>
          </w:tcPr>
          <w:p w14:paraId="33E7AC95" w14:textId="77777777" w:rsidR="005E3CD8" w:rsidRPr="007F01BD" w:rsidRDefault="005E3CD8" w:rsidP="00F85BFF">
            <w:pPr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to manipulate</w:t>
            </w:r>
          </w:p>
        </w:tc>
        <w:tc>
          <w:tcPr>
            <w:tcW w:w="2977" w:type="dxa"/>
          </w:tcPr>
          <w:p w14:paraId="59D499B5" w14:textId="77777777" w:rsidR="005E3CD8" w:rsidRDefault="005E3CD8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manipulieren</w:t>
            </w:r>
          </w:p>
        </w:tc>
        <w:tc>
          <w:tcPr>
            <w:tcW w:w="4677" w:type="dxa"/>
          </w:tcPr>
          <w:p w14:paraId="4C199CD4" w14:textId="77777777" w:rsidR="005E3CD8" w:rsidRPr="00F85BFF" w:rsidRDefault="005E3CD8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5E3CD8" w:rsidRPr="00F85BFF" w14:paraId="54F23FF2" w14:textId="77777777">
        <w:tc>
          <w:tcPr>
            <w:tcW w:w="2552" w:type="dxa"/>
          </w:tcPr>
          <w:p w14:paraId="27D65172" w14:textId="77777777" w:rsidR="005E3CD8" w:rsidRPr="00780A33" w:rsidRDefault="005E3CD8" w:rsidP="00F85BFF">
            <w:pPr>
              <w:rPr>
                <w:rFonts w:ascii="Arial" w:hAnsi="Arial"/>
                <w:i/>
                <w:lang w:val="en-US"/>
              </w:rPr>
            </w:pPr>
            <w:r w:rsidRPr="00780A33">
              <w:rPr>
                <w:rFonts w:ascii="Arial" w:hAnsi="Arial"/>
                <w:i/>
                <w:lang w:val="en-US"/>
              </w:rPr>
              <w:t xml:space="preserve">to have the impression that </w:t>
            </w:r>
          </w:p>
        </w:tc>
        <w:tc>
          <w:tcPr>
            <w:tcW w:w="2977" w:type="dxa"/>
          </w:tcPr>
          <w:p w14:paraId="63FF4B18" w14:textId="77777777" w:rsidR="005E3CD8" w:rsidRDefault="005E3CD8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 Eindruck haben, dass</w:t>
            </w:r>
          </w:p>
        </w:tc>
        <w:tc>
          <w:tcPr>
            <w:tcW w:w="4677" w:type="dxa"/>
          </w:tcPr>
          <w:p w14:paraId="53F0B8E6" w14:textId="77777777" w:rsidR="005E3CD8" w:rsidRPr="00F85BFF" w:rsidRDefault="005E3CD8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5E3CD8" w:rsidRPr="00F85BFF" w14:paraId="0AF2B6F8" w14:textId="77777777">
        <w:tc>
          <w:tcPr>
            <w:tcW w:w="2552" w:type="dxa"/>
          </w:tcPr>
          <w:p w14:paraId="6C8C126F" w14:textId="77777777" w:rsidR="005E3CD8" w:rsidRPr="007F01BD" w:rsidRDefault="00635BCA" w:rsidP="00F85BFF">
            <w:pPr>
              <w:rPr>
                <w:rFonts w:ascii="Arial" w:hAnsi="Arial"/>
                <w:i/>
              </w:rPr>
            </w:pPr>
            <w:r w:rsidRPr="007F01BD">
              <w:rPr>
                <w:rFonts w:ascii="Arial" w:hAnsi="Arial"/>
                <w:i/>
              </w:rPr>
              <w:t>to utter a sentence</w:t>
            </w:r>
          </w:p>
        </w:tc>
        <w:tc>
          <w:tcPr>
            <w:tcW w:w="2977" w:type="dxa"/>
          </w:tcPr>
          <w:p w14:paraId="54AC1F43" w14:textId="77777777" w:rsidR="005E3CD8" w:rsidRDefault="00635BCA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einen Satz äußern</w:t>
            </w:r>
          </w:p>
        </w:tc>
        <w:tc>
          <w:tcPr>
            <w:tcW w:w="4677" w:type="dxa"/>
          </w:tcPr>
          <w:p w14:paraId="6A383FC1" w14:textId="77777777" w:rsidR="005E3CD8" w:rsidRPr="00F85BFF" w:rsidRDefault="005E3CD8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635BCA" w:rsidRPr="00F85BFF" w14:paraId="0267BBFB" w14:textId="77777777">
        <w:tc>
          <w:tcPr>
            <w:tcW w:w="2552" w:type="dxa"/>
          </w:tcPr>
          <w:p w14:paraId="1C61F222" w14:textId="77777777" w:rsidR="00635BCA" w:rsidRPr="00780A33" w:rsidRDefault="00635BCA" w:rsidP="00F85BFF">
            <w:pPr>
              <w:rPr>
                <w:rFonts w:ascii="Arial" w:hAnsi="Arial"/>
                <w:i/>
                <w:lang w:val="en-US"/>
              </w:rPr>
            </w:pPr>
            <w:r w:rsidRPr="00780A33">
              <w:rPr>
                <w:rFonts w:ascii="Arial" w:hAnsi="Arial"/>
                <w:i/>
                <w:lang w:val="en-US"/>
              </w:rPr>
              <w:t>This sentence is uttered by ...</w:t>
            </w:r>
          </w:p>
        </w:tc>
        <w:tc>
          <w:tcPr>
            <w:tcW w:w="2977" w:type="dxa"/>
          </w:tcPr>
          <w:p w14:paraId="7492B201" w14:textId="77777777" w:rsidR="00635BCA" w:rsidRDefault="00635BCA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Dieser Satz wird von ... geäußert.</w:t>
            </w:r>
          </w:p>
        </w:tc>
        <w:tc>
          <w:tcPr>
            <w:tcW w:w="4677" w:type="dxa"/>
          </w:tcPr>
          <w:p w14:paraId="3AC3BE49" w14:textId="77777777" w:rsidR="00635BCA" w:rsidRPr="00F85BFF" w:rsidRDefault="00635BCA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635BCA" w:rsidRPr="00F85BFF" w14:paraId="2DF811D0" w14:textId="77777777">
        <w:tc>
          <w:tcPr>
            <w:tcW w:w="2552" w:type="dxa"/>
          </w:tcPr>
          <w:p w14:paraId="60A34E45" w14:textId="77777777" w:rsidR="00635BCA" w:rsidRPr="00780A33" w:rsidRDefault="007F01BD" w:rsidP="00F85BFF">
            <w:pPr>
              <w:rPr>
                <w:rFonts w:ascii="Arial" w:hAnsi="Arial"/>
                <w:i/>
                <w:lang w:val="en-US"/>
              </w:rPr>
            </w:pPr>
            <w:r w:rsidRPr="00780A33">
              <w:rPr>
                <w:rFonts w:ascii="Arial" w:hAnsi="Arial"/>
                <w:i/>
                <w:lang w:val="en-US"/>
              </w:rPr>
              <w:t>to be confronted with sb’s thoughts</w:t>
            </w:r>
          </w:p>
        </w:tc>
        <w:tc>
          <w:tcPr>
            <w:tcW w:w="2977" w:type="dxa"/>
          </w:tcPr>
          <w:p w14:paraId="73FE8ED9" w14:textId="77777777" w:rsidR="00635BCA" w:rsidRDefault="007F01BD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 den Gedanken von jdm konfrontiert sein</w:t>
            </w:r>
          </w:p>
        </w:tc>
        <w:tc>
          <w:tcPr>
            <w:tcW w:w="4677" w:type="dxa"/>
          </w:tcPr>
          <w:p w14:paraId="07BB0D40" w14:textId="77777777" w:rsidR="00635BCA" w:rsidRPr="00F85BFF" w:rsidRDefault="00635BCA" w:rsidP="00F85BFF">
            <w:pPr>
              <w:spacing w:line="360" w:lineRule="auto"/>
              <w:rPr>
                <w:rFonts w:ascii="Arial" w:hAnsi="Arial"/>
              </w:rPr>
            </w:pPr>
          </w:p>
        </w:tc>
      </w:tr>
      <w:tr w:rsidR="007F01BD" w:rsidRPr="00F85BFF" w14:paraId="13AD58EC" w14:textId="77777777">
        <w:tc>
          <w:tcPr>
            <w:tcW w:w="2552" w:type="dxa"/>
          </w:tcPr>
          <w:p w14:paraId="20D02FEE" w14:textId="77777777" w:rsidR="007F01BD" w:rsidRPr="00780A33" w:rsidRDefault="007F01BD" w:rsidP="00F85BFF">
            <w:pPr>
              <w:rPr>
                <w:rFonts w:ascii="Arial" w:hAnsi="Arial"/>
                <w:i/>
                <w:lang w:val="en-US"/>
              </w:rPr>
            </w:pPr>
            <w:r w:rsidRPr="00780A33">
              <w:rPr>
                <w:rFonts w:ascii="Arial" w:hAnsi="Arial"/>
                <w:i/>
                <w:lang w:val="en-US"/>
              </w:rPr>
              <w:t>the distance between narrator and character</w:t>
            </w:r>
          </w:p>
        </w:tc>
        <w:tc>
          <w:tcPr>
            <w:tcW w:w="2977" w:type="dxa"/>
          </w:tcPr>
          <w:p w14:paraId="6DCB8F5B" w14:textId="77777777" w:rsidR="007F01BD" w:rsidRDefault="007F01BD" w:rsidP="00A9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Entfernung zwischen Erzähler und Figur</w:t>
            </w:r>
          </w:p>
        </w:tc>
        <w:tc>
          <w:tcPr>
            <w:tcW w:w="4677" w:type="dxa"/>
          </w:tcPr>
          <w:p w14:paraId="3547845B" w14:textId="77777777" w:rsidR="007F01BD" w:rsidRPr="00F85BFF" w:rsidRDefault="007F01BD" w:rsidP="00F85BFF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7C39229C" w14:textId="77777777" w:rsidR="00A916FE" w:rsidRPr="00F85BFF" w:rsidRDefault="00A916FE" w:rsidP="00F85BFF">
      <w:pPr>
        <w:spacing w:line="360" w:lineRule="auto"/>
        <w:rPr>
          <w:rFonts w:ascii="Arial" w:hAnsi="Arial"/>
        </w:rPr>
      </w:pPr>
    </w:p>
    <w:sectPr w:rsidR="00A916FE" w:rsidRPr="00F85BFF" w:rsidSect="00A916FE">
      <w:head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80D7C" w14:textId="77777777" w:rsidR="00A42EC9" w:rsidRDefault="00780A33">
      <w:r>
        <w:separator/>
      </w:r>
    </w:p>
  </w:endnote>
  <w:endnote w:type="continuationSeparator" w:id="0">
    <w:p w14:paraId="139DD8AD" w14:textId="77777777" w:rsidR="00A42EC9" w:rsidRDefault="0078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1A273" w14:textId="77777777" w:rsidR="00A42EC9" w:rsidRDefault="00780A33">
      <w:r>
        <w:separator/>
      </w:r>
    </w:p>
  </w:footnote>
  <w:footnote w:type="continuationSeparator" w:id="0">
    <w:p w14:paraId="500FAE43" w14:textId="77777777" w:rsidR="00A42EC9" w:rsidRDefault="0078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5621" w14:textId="77777777" w:rsidR="00490736" w:rsidRPr="00780A33" w:rsidRDefault="00490736">
    <w:pPr>
      <w:pStyle w:val="Header"/>
      <w:rPr>
        <w:lang w:val="en-US"/>
      </w:rPr>
    </w:pPr>
    <w:r w:rsidRPr="00780A33">
      <w:rPr>
        <w:lang w:val="en-US"/>
      </w:rPr>
      <w:t>M 5 – vocab sheet for Nightmare in Gray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BFF"/>
    <w:rsid w:val="00490736"/>
    <w:rsid w:val="004D2407"/>
    <w:rsid w:val="005E3CD8"/>
    <w:rsid w:val="00635BCA"/>
    <w:rsid w:val="0076071A"/>
    <w:rsid w:val="00780A33"/>
    <w:rsid w:val="007F01BD"/>
    <w:rsid w:val="00A42EC9"/>
    <w:rsid w:val="00A916FE"/>
    <w:rsid w:val="00D90958"/>
    <w:rsid w:val="00EC3119"/>
    <w:rsid w:val="00F67B01"/>
    <w:rsid w:val="00F85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6F90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BFF"/>
  </w:style>
  <w:style w:type="paragraph" w:styleId="Footer">
    <w:name w:val="footer"/>
    <w:basedOn w:val="Normal"/>
    <w:link w:val="FooterChar"/>
    <w:uiPriority w:val="99"/>
    <w:semiHidden/>
    <w:unhideWhenUsed/>
    <w:rsid w:val="00F85B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BFF"/>
  </w:style>
  <w:style w:type="table" w:styleId="TableGrid">
    <w:name w:val="Table Grid"/>
    <w:basedOn w:val="TableNormal"/>
    <w:uiPriority w:val="59"/>
    <w:rsid w:val="00F85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Deeg</dc:creator>
  <cp:keywords/>
  <cp:lastModifiedBy>Microsoft Office User</cp:lastModifiedBy>
  <cp:revision>3</cp:revision>
  <cp:lastPrinted>2019-03-01T16:32:00Z</cp:lastPrinted>
  <dcterms:created xsi:type="dcterms:W3CDTF">2019-04-08T15:20:00Z</dcterms:created>
  <dcterms:modified xsi:type="dcterms:W3CDTF">2019-04-23T10:01:00Z</dcterms:modified>
</cp:coreProperties>
</file>