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93" w:rsidRDefault="00AA4893" w:rsidP="00D40341">
      <w:pPr>
        <w:tabs>
          <w:tab w:val="left" w:pos="300"/>
          <w:tab w:val="left" w:pos="12852"/>
        </w:tabs>
        <w:spacing w:after="0" w:line="240" w:lineRule="auto"/>
        <w:rPr>
          <w:rFonts w:eastAsia="Times New Roman" w:cs="Times New Roman"/>
          <w:b/>
          <w:sz w:val="24"/>
          <w:szCs w:val="24"/>
          <w:lang w:eastAsia="de-DE"/>
        </w:rPr>
      </w:pPr>
      <w:r>
        <w:rPr>
          <w:rFonts w:eastAsia="Times New Roman" w:cs="Times New Roman"/>
          <w:b/>
          <w:sz w:val="24"/>
          <w:szCs w:val="24"/>
          <w:lang w:eastAsia="de-DE"/>
        </w:rPr>
        <w:t>Gymnasium</w:t>
      </w:r>
    </w:p>
    <w:p w:rsidR="00AA4893" w:rsidRDefault="00D40341" w:rsidP="00D40341">
      <w:pPr>
        <w:tabs>
          <w:tab w:val="left" w:pos="300"/>
          <w:tab w:val="left" w:pos="12852"/>
        </w:tabs>
        <w:spacing w:after="0" w:line="240" w:lineRule="auto"/>
        <w:rPr>
          <w:rFonts w:eastAsia="Times New Roman" w:cs="Times New Roman"/>
          <w:b/>
          <w:sz w:val="24"/>
          <w:szCs w:val="24"/>
          <w:lang w:eastAsia="de-DE"/>
        </w:rPr>
      </w:pPr>
      <w:r w:rsidRPr="00E10765">
        <w:rPr>
          <w:rFonts w:eastAsia="Times New Roman" w:cs="Times New Roman"/>
          <w:b/>
          <w:sz w:val="24"/>
          <w:szCs w:val="24"/>
          <w:lang w:eastAsia="de-DE"/>
        </w:rPr>
        <w:t xml:space="preserve">Französisch als zweite Fremdsprache </w:t>
      </w:r>
      <w:r w:rsidR="00AA4893">
        <w:rPr>
          <w:rFonts w:eastAsia="Times New Roman" w:cs="Times New Roman"/>
          <w:b/>
          <w:sz w:val="24"/>
          <w:szCs w:val="24"/>
          <w:lang w:eastAsia="de-DE"/>
        </w:rPr>
        <w:t>–</w:t>
      </w:r>
      <w:r w:rsidRPr="00E10765">
        <w:rPr>
          <w:rFonts w:eastAsia="Times New Roman" w:cs="Times New Roman"/>
          <w:b/>
          <w:sz w:val="24"/>
          <w:szCs w:val="24"/>
          <w:lang w:eastAsia="de-DE"/>
        </w:rPr>
        <w:t xml:space="preserve"> </w:t>
      </w:r>
      <w:r w:rsidR="0089065E">
        <w:rPr>
          <w:rFonts w:eastAsia="Times New Roman" w:cs="Times New Roman"/>
          <w:b/>
          <w:sz w:val="24"/>
          <w:szCs w:val="24"/>
          <w:lang w:eastAsia="de-DE"/>
        </w:rPr>
        <w:t>ANHÖRUNGSFASSUNG</w:t>
      </w:r>
      <w:bookmarkStart w:id="0" w:name="_GoBack"/>
      <w:bookmarkEnd w:id="0"/>
    </w:p>
    <w:p w:rsidR="00D40341" w:rsidRPr="00E10765" w:rsidRDefault="00D40341" w:rsidP="00D40341">
      <w:pPr>
        <w:tabs>
          <w:tab w:val="left" w:pos="300"/>
          <w:tab w:val="left" w:pos="12852"/>
        </w:tabs>
        <w:spacing w:after="0" w:line="240" w:lineRule="auto"/>
        <w:rPr>
          <w:rFonts w:eastAsia="Times New Roman" w:cs="Times New Roman"/>
          <w:b/>
          <w:sz w:val="24"/>
          <w:szCs w:val="24"/>
          <w:lang w:eastAsia="de-DE"/>
        </w:rPr>
      </w:pPr>
      <w:r w:rsidRPr="00E10765">
        <w:rPr>
          <w:rFonts w:eastAsia="Times New Roman" w:cs="Times New Roman"/>
          <w:b/>
          <w:sz w:val="24"/>
          <w:szCs w:val="24"/>
          <w:lang w:eastAsia="de-DE"/>
        </w:rPr>
        <w:t>Interkulturelle kommunikative Kompetenz</w:t>
      </w:r>
    </w:p>
    <w:p w:rsidR="00D40341" w:rsidRPr="00E10765" w:rsidRDefault="00B24285" w:rsidP="00D40341">
      <w:pPr>
        <w:tabs>
          <w:tab w:val="left" w:pos="300"/>
          <w:tab w:val="left" w:pos="12852"/>
        </w:tabs>
        <w:spacing w:after="0" w:line="240" w:lineRule="auto"/>
        <w:rPr>
          <w:rFonts w:eastAsia="Times New Roman" w:cs="Times New Roman"/>
          <w:sz w:val="24"/>
          <w:szCs w:val="24"/>
          <w:lang w:eastAsia="de-DE"/>
        </w:rPr>
      </w:pPr>
      <w:r>
        <w:rPr>
          <w:rFonts w:eastAsia="Times New Roman" w:cs="Times New Roman"/>
          <w:sz w:val="24"/>
          <w:szCs w:val="24"/>
          <w:lang w:eastAsia="de-DE"/>
        </w:rPr>
        <w:t>Stand: 14. 9. 2015</w:t>
      </w:r>
    </w:p>
    <w:p w:rsidR="00AD4E9E" w:rsidRPr="00E10765" w:rsidRDefault="00D40341" w:rsidP="00D40341">
      <w:pPr>
        <w:tabs>
          <w:tab w:val="left" w:pos="300"/>
          <w:tab w:val="left" w:pos="12852"/>
        </w:tabs>
        <w:spacing w:after="0" w:line="240" w:lineRule="auto"/>
        <w:rPr>
          <w:rFonts w:eastAsia="Times New Roman" w:cs="Times New Roman"/>
          <w:sz w:val="24"/>
          <w:szCs w:val="24"/>
          <w:lang w:eastAsia="de-DE"/>
        </w:rPr>
      </w:pPr>
      <w:r w:rsidRPr="00E10765">
        <w:rPr>
          <w:rFonts w:eastAsia="Times New Roman" w:cs="Times New Roman"/>
          <w:sz w:val="24"/>
          <w:szCs w:val="24"/>
          <w:lang w:eastAsia="de-DE"/>
        </w:rPr>
        <w:tab/>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536"/>
        <w:gridCol w:w="4678"/>
      </w:tblGrid>
      <w:tr w:rsidR="00AD4E9E"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E7E6E6" w:themeFill="background2"/>
          </w:tcPr>
          <w:p w:rsidR="00AD4E9E" w:rsidRPr="00E10765" w:rsidRDefault="00D40341" w:rsidP="00AD4E9E">
            <w:pPr>
              <w:spacing w:after="0" w:line="240" w:lineRule="auto"/>
              <w:rPr>
                <w:rFonts w:eastAsia="Times New Roman" w:cs="Arial"/>
                <w:b/>
                <w:sz w:val="20"/>
                <w:szCs w:val="20"/>
                <w:lang w:eastAsia="de-DE"/>
              </w:rPr>
            </w:pPr>
            <w:r w:rsidRPr="00E10765">
              <w:rPr>
                <w:rFonts w:eastAsia="Times New Roman" w:cs="Arial"/>
                <w:b/>
                <w:sz w:val="20"/>
                <w:szCs w:val="20"/>
                <w:lang w:eastAsia="de-DE"/>
              </w:rPr>
              <w:t>Klassen 6/7/8</w:t>
            </w:r>
          </w:p>
          <w:p w:rsidR="00D40341" w:rsidRPr="00E10765" w:rsidRDefault="00D40341" w:rsidP="00AD4E9E">
            <w:pPr>
              <w:spacing w:after="0" w:line="240" w:lineRule="auto"/>
              <w:rPr>
                <w:rFonts w:eastAsia="Times New Roman" w:cs="Arial"/>
                <w:b/>
                <w:sz w:val="20"/>
                <w:szCs w:val="20"/>
                <w:lang w:eastAsia="de-DE"/>
              </w:rPr>
            </w:pPr>
            <w:r w:rsidRPr="00E10765">
              <w:rPr>
                <w:rFonts w:eastAsia="Times New Roman" w:cs="Arial"/>
                <w:b/>
                <w:sz w:val="20"/>
                <w:szCs w:val="20"/>
                <w:lang w:eastAsia="de-DE"/>
              </w:rPr>
              <w:t>(A2)</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tcPr>
          <w:p w:rsidR="00AD4E9E" w:rsidRPr="00E10765" w:rsidRDefault="00D40341" w:rsidP="00AD4E9E">
            <w:pPr>
              <w:spacing w:after="0" w:line="240" w:lineRule="auto"/>
              <w:rPr>
                <w:rFonts w:eastAsia="Times New Roman" w:cs="Arial"/>
                <w:b/>
                <w:sz w:val="20"/>
                <w:szCs w:val="20"/>
                <w:lang w:eastAsia="de-DE"/>
              </w:rPr>
            </w:pPr>
            <w:r w:rsidRPr="00E10765">
              <w:rPr>
                <w:rFonts w:eastAsia="Times New Roman" w:cs="Arial"/>
                <w:b/>
                <w:sz w:val="20"/>
                <w:szCs w:val="20"/>
                <w:lang w:eastAsia="de-DE"/>
              </w:rPr>
              <w:t>Klassen 9/10</w:t>
            </w:r>
          </w:p>
          <w:p w:rsidR="00D40341" w:rsidRPr="00E10765" w:rsidRDefault="00D40341" w:rsidP="00AD4E9E">
            <w:pPr>
              <w:spacing w:after="0" w:line="240" w:lineRule="auto"/>
              <w:rPr>
                <w:rFonts w:eastAsia="Times New Roman" w:cs="Arial"/>
                <w:b/>
                <w:sz w:val="20"/>
                <w:szCs w:val="20"/>
                <w:lang w:eastAsia="de-DE"/>
              </w:rPr>
            </w:pPr>
            <w:r w:rsidRPr="00E10765">
              <w:rPr>
                <w:rFonts w:eastAsia="Times New Roman" w:cs="Arial"/>
                <w:b/>
                <w:sz w:val="20"/>
                <w:szCs w:val="20"/>
                <w:lang w:eastAsia="de-DE"/>
              </w:rPr>
              <w:t>(B1+)</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rsidR="00AD4E9E" w:rsidRPr="00E10765" w:rsidRDefault="00D40341" w:rsidP="00AD4E9E">
            <w:pPr>
              <w:spacing w:after="0" w:line="240" w:lineRule="auto"/>
              <w:rPr>
                <w:rFonts w:eastAsia="Times New Roman" w:cs="Arial"/>
                <w:b/>
                <w:sz w:val="20"/>
                <w:szCs w:val="20"/>
                <w:lang w:eastAsia="de-DE"/>
              </w:rPr>
            </w:pPr>
            <w:r w:rsidRPr="00E10765">
              <w:rPr>
                <w:rFonts w:eastAsia="Times New Roman" w:cs="Arial"/>
                <w:b/>
                <w:sz w:val="20"/>
                <w:szCs w:val="20"/>
                <w:lang w:eastAsia="de-DE"/>
              </w:rPr>
              <w:t>Klassen 11/12</w:t>
            </w:r>
          </w:p>
          <w:p w:rsidR="00D40341" w:rsidRPr="00E10765" w:rsidRDefault="00D40341" w:rsidP="00AD4E9E">
            <w:pPr>
              <w:spacing w:after="0" w:line="240" w:lineRule="auto"/>
              <w:rPr>
                <w:rFonts w:eastAsia="Times New Roman" w:cs="Arial"/>
                <w:b/>
                <w:sz w:val="20"/>
                <w:szCs w:val="20"/>
                <w:lang w:eastAsia="de-DE"/>
              </w:rPr>
            </w:pPr>
            <w:r w:rsidRPr="00E10765">
              <w:rPr>
                <w:rFonts w:eastAsia="Times New Roman" w:cs="Arial"/>
                <w:b/>
                <w:sz w:val="20"/>
                <w:szCs w:val="20"/>
                <w:lang w:eastAsia="de-DE"/>
              </w:rPr>
              <w:t>(B2)</w:t>
            </w:r>
          </w:p>
        </w:tc>
      </w:tr>
      <w:tr w:rsidR="00D40341"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auto"/>
          </w:tcPr>
          <w:p w:rsidR="00D40341" w:rsidRPr="00AA4893" w:rsidRDefault="00D40341" w:rsidP="00AD4E9E">
            <w:pPr>
              <w:spacing w:after="0" w:line="240" w:lineRule="auto"/>
              <w:rPr>
                <w:rFonts w:eastAsia="Times New Roman" w:cs="Arial"/>
                <w:b/>
                <w:sz w:val="20"/>
                <w:szCs w:val="20"/>
                <w:lang w:eastAsia="de-DE"/>
              </w:rPr>
            </w:pPr>
            <w:r w:rsidRPr="00AA4893">
              <w:rPr>
                <w:rFonts w:eastAsia="Times New Roman" w:cs="Arial"/>
                <w:b/>
                <w:sz w:val="20"/>
                <w:szCs w:val="20"/>
                <w:lang w:eastAsia="de-DE"/>
              </w:rPr>
              <w:t>Die Schülerinnen  und Schüler nehmen Gemeinsamkeiten und Unterschiede zwischen ihrer Alltagswelt und de</w:t>
            </w:r>
            <w:r w:rsidR="00E10765" w:rsidRPr="00AA4893">
              <w:rPr>
                <w:rFonts w:eastAsia="Times New Roman" w:cs="Arial"/>
                <w:b/>
                <w:sz w:val="20"/>
                <w:szCs w:val="20"/>
                <w:lang w:eastAsia="de-DE"/>
              </w:rPr>
              <w:t xml:space="preserve">r Alltagswelt Frankreichs wahr </w:t>
            </w:r>
            <w:r w:rsidRPr="00AA4893">
              <w:rPr>
                <w:rFonts w:eastAsia="Times New Roman" w:cs="Arial"/>
                <w:b/>
                <w:sz w:val="20"/>
                <w:szCs w:val="20"/>
                <w:lang w:eastAsia="de-DE"/>
              </w:rPr>
              <w:t>und erkennen zunehmend deren soziokulturelle Bedingtheit.</w:t>
            </w:r>
          </w:p>
          <w:p w:rsidR="008C0FF2" w:rsidRPr="00AA4893" w:rsidRDefault="008C0FF2" w:rsidP="00AD4E9E">
            <w:pPr>
              <w:spacing w:after="0" w:line="240" w:lineRule="auto"/>
              <w:rPr>
                <w:rFonts w:eastAsia="Times New Roman" w:cs="Arial"/>
                <w:b/>
                <w:sz w:val="20"/>
                <w:szCs w:val="20"/>
                <w:lang w:eastAsia="de-DE"/>
              </w:rPr>
            </w:pPr>
          </w:p>
          <w:p w:rsidR="008C0FF2" w:rsidRPr="00AA4893" w:rsidRDefault="008C0FF2" w:rsidP="00AD4E9E">
            <w:pPr>
              <w:spacing w:after="0" w:line="240" w:lineRule="auto"/>
              <w:rPr>
                <w:rFonts w:eastAsia="Times New Roman" w:cs="Arial"/>
                <w:b/>
                <w:sz w:val="20"/>
                <w:szCs w:val="20"/>
                <w:lang w:eastAsia="de-DE"/>
              </w:rPr>
            </w:pPr>
          </w:p>
          <w:p w:rsidR="008C0FF2" w:rsidRPr="00AA4893" w:rsidRDefault="008C0FF2" w:rsidP="00AD4E9E">
            <w:pPr>
              <w:spacing w:after="0" w:line="240" w:lineRule="auto"/>
              <w:rPr>
                <w:rFonts w:eastAsia="Times New Roman" w:cs="Arial"/>
                <w:b/>
                <w:sz w:val="20"/>
                <w:szCs w:val="20"/>
                <w:lang w:eastAsia="de-DE"/>
              </w:rPr>
            </w:pPr>
          </w:p>
          <w:p w:rsidR="008C0FF2" w:rsidRPr="00AA4893" w:rsidRDefault="008C0FF2" w:rsidP="00AD4E9E">
            <w:pPr>
              <w:spacing w:after="0" w:line="240" w:lineRule="auto"/>
              <w:rPr>
                <w:rFonts w:eastAsia="Times New Roman" w:cs="Arial"/>
                <w:b/>
                <w:sz w:val="20"/>
                <w:szCs w:val="20"/>
                <w:lang w:eastAsia="de-DE"/>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341" w:rsidRPr="00AA4893" w:rsidRDefault="00D40341" w:rsidP="00D40341">
            <w:pPr>
              <w:spacing w:after="0" w:line="240" w:lineRule="auto"/>
              <w:rPr>
                <w:rFonts w:eastAsia="Times New Roman" w:cs="Arial"/>
                <w:b/>
                <w:sz w:val="20"/>
                <w:szCs w:val="20"/>
                <w:lang w:eastAsia="de-DE"/>
              </w:rPr>
            </w:pPr>
            <w:r w:rsidRPr="00AA4893">
              <w:rPr>
                <w:rFonts w:eastAsia="Times New Roman" w:cs="Arial"/>
                <w:b/>
                <w:sz w:val="20"/>
                <w:szCs w:val="20"/>
                <w:lang w:eastAsia="de-DE"/>
              </w:rPr>
              <w:t>Die Schülerinnen und Schüler verstehen Gemeinsamkeiten und Unterschiede zwischen Deutschland und Frankreich in ihrer soziokulturellen Bedingtheit.</w:t>
            </w:r>
          </w:p>
          <w:p w:rsidR="00D40341" w:rsidRPr="00AA4893" w:rsidRDefault="00D40341" w:rsidP="00D40341">
            <w:pPr>
              <w:spacing w:after="0" w:line="240" w:lineRule="auto"/>
              <w:rPr>
                <w:rFonts w:eastAsia="Times New Roman" w:cs="Arial"/>
                <w:b/>
                <w:sz w:val="20"/>
                <w:szCs w:val="20"/>
                <w:lang w:eastAsia="de-DE"/>
              </w:rPr>
            </w:pPr>
            <w:r w:rsidRPr="00AA4893">
              <w:rPr>
                <w:rFonts w:eastAsia="Times New Roman" w:cs="Arial"/>
                <w:b/>
                <w:sz w:val="20"/>
                <w:szCs w:val="20"/>
                <w:lang w:eastAsia="de-DE"/>
              </w:rPr>
              <w:t>Sie sind zunehmend in der Lage, den kulturellen Standpunkt zu wechseln und entwickeln zunehmend ein empathisches Verständnis für die französischsprachige Kultur.</w:t>
            </w:r>
          </w:p>
          <w:p w:rsidR="008C0FF2" w:rsidRPr="00AA4893" w:rsidRDefault="008C0FF2" w:rsidP="00D40341">
            <w:pPr>
              <w:spacing w:after="0" w:line="240" w:lineRule="auto"/>
              <w:rPr>
                <w:rFonts w:eastAsia="Times New Roman" w:cs="Arial"/>
                <w:b/>
                <w:sz w:val="20"/>
                <w:szCs w:val="20"/>
                <w:lang w:eastAsia="de-DE"/>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40341" w:rsidRPr="00AA4893" w:rsidRDefault="00D40341" w:rsidP="00AD4E9E">
            <w:pPr>
              <w:spacing w:after="0" w:line="240" w:lineRule="auto"/>
              <w:rPr>
                <w:rFonts w:eastAsia="Times New Roman" w:cs="Arial"/>
                <w:b/>
                <w:sz w:val="20"/>
                <w:szCs w:val="20"/>
                <w:lang w:eastAsia="de-DE"/>
              </w:rPr>
            </w:pPr>
            <w:r w:rsidRPr="00AA4893">
              <w:rPr>
                <w:rFonts w:eastAsia="Times New Roman" w:cs="Arial"/>
                <w:b/>
                <w:sz w:val="20"/>
                <w:szCs w:val="20"/>
                <w:lang w:eastAsia="de-DE"/>
              </w:rPr>
              <w:t>Die Schülerinnen und Schüler sind in der Lage, Phänomene der französischsprachigen Kultur und ihrer eigenen in ihrer soziokulturellen beziehungsweise historischen Bedingtheit zu verstehen und zu erklären.</w:t>
            </w:r>
          </w:p>
          <w:p w:rsidR="008C0FF2" w:rsidRPr="00AA4893" w:rsidRDefault="008C0FF2" w:rsidP="00AD4E9E">
            <w:pPr>
              <w:spacing w:after="0" w:line="240" w:lineRule="auto"/>
              <w:rPr>
                <w:rFonts w:eastAsia="Times New Roman" w:cs="Arial"/>
                <w:b/>
                <w:sz w:val="20"/>
                <w:szCs w:val="20"/>
                <w:lang w:eastAsia="de-DE"/>
              </w:rPr>
            </w:pPr>
          </w:p>
          <w:p w:rsidR="008C0FF2" w:rsidRPr="00AA4893" w:rsidRDefault="008C0FF2" w:rsidP="00AD4E9E">
            <w:pPr>
              <w:spacing w:after="0" w:line="240" w:lineRule="auto"/>
              <w:rPr>
                <w:rFonts w:eastAsia="Times New Roman" w:cs="Arial"/>
                <w:b/>
                <w:sz w:val="20"/>
                <w:szCs w:val="20"/>
                <w:lang w:eastAsia="de-DE"/>
              </w:rPr>
            </w:pPr>
          </w:p>
          <w:p w:rsidR="008C0FF2" w:rsidRPr="00AA4893" w:rsidRDefault="008C0FF2" w:rsidP="00AD4E9E">
            <w:pPr>
              <w:spacing w:after="0" w:line="240" w:lineRule="auto"/>
              <w:rPr>
                <w:rFonts w:eastAsia="Times New Roman" w:cs="Arial"/>
                <w:b/>
                <w:sz w:val="20"/>
                <w:szCs w:val="20"/>
                <w:lang w:eastAsia="de-DE"/>
              </w:rPr>
            </w:pPr>
          </w:p>
          <w:p w:rsidR="008C0FF2" w:rsidRPr="00AA4893" w:rsidRDefault="008C0FF2" w:rsidP="00AD4E9E">
            <w:pPr>
              <w:spacing w:after="0" w:line="240" w:lineRule="auto"/>
              <w:rPr>
                <w:rFonts w:eastAsia="Times New Roman" w:cs="Arial"/>
                <w:b/>
                <w:sz w:val="20"/>
                <w:szCs w:val="20"/>
                <w:lang w:eastAsia="de-DE"/>
              </w:rPr>
            </w:pPr>
          </w:p>
        </w:tc>
      </w:tr>
      <w:tr w:rsidR="00AA4893"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auto"/>
          </w:tcPr>
          <w:p w:rsidR="00AA4893" w:rsidRPr="00AA4893" w:rsidRDefault="00AA4893" w:rsidP="00AD4E9E">
            <w:pPr>
              <w:spacing w:after="0" w:line="240" w:lineRule="auto"/>
              <w:rPr>
                <w:rFonts w:eastAsia="Times New Roman" w:cs="Arial"/>
                <w:sz w:val="20"/>
                <w:szCs w:val="20"/>
                <w:lang w:eastAsia="de-DE"/>
              </w:rPr>
            </w:pPr>
            <w:r w:rsidRPr="00AA4893">
              <w:rPr>
                <w:rFonts w:eastAsia="Times New Roman" w:cs="Arial"/>
                <w:b/>
                <w:sz w:val="20"/>
                <w:szCs w:val="20"/>
                <w:lang w:eastAsia="de-DE"/>
              </w:rPr>
              <w:t>Die Schülerinnen und Schüler können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A4893" w:rsidRPr="00AA4893" w:rsidRDefault="00AA4893" w:rsidP="00D40341">
            <w:pPr>
              <w:spacing w:after="0" w:line="240" w:lineRule="auto"/>
              <w:rPr>
                <w:rFonts w:eastAsia="Times New Roman" w:cs="Arial"/>
                <w:sz w:val="20"/>
                <w:szCs w:val="20"/>
                <w:lang w:eastAsia="de-DE"/>
              </w:rPr>
            </w:pPr>
            <w:r w:rsidRPr="00AA4893">
              <w:rPr>
                <w:rFonts w:eastAsia="Times New Roman" w:cs="Arial"/>
                <w:b/>
                <w:sz w:val="20"/>
                <w:szCs w:val="20"/>
                <w:lang w:eastAsia="de-DE"/>
              </w:rPr>
              <w:t>Die Schülerinnen und Schüler können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A4893" w:rsidRPr="00AA4893" w:rsidRDefault="00AA4893" w:rsidP="00AD4E9E">
            <w:pPr>
              <w:spacing w:after="0" w:line="240" w:lineRule="auto"/>
              <w:rPr>
                <w:rFonts w:eastAsia="Times New Roman" w:cs="Arial"/>
                <w:sz w:val="20"/>
                <w:szCs w:val="20"/>
                <w:lang w:eastAsia="de-DE"/>
              </w:rPr>
            </w:pPr>
            <w:r w:rsidRPr="00AA4893">
              <w:rPr>
                <w:rFonts w:eastAsia="Times New Roman" w:cs="Arial"/>
                <w:b/>
                <w:sz w:val="20"/>
                <w:szCs w:val="20"/>
                <w:lang w:eastAsia="de-DE"/>
              </w:rPr>
              <w:t>Die Schülerinnen und Schüler können</w:t>
            </w:r>
          </w:p>
        </w:tc>
      </w:tr>
      <w:tr w:rsidR="00D40341"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D40341">
            <w:pPr>
              <w:spacing w:after="0" w:line="240" w:lineRule="auto"/>
              <w:rPr>
                <w:rFonts w:eastAsia="Times New Roman" w:cs="Arial"/>
                <w:sz w:val="20"/>
                <w:szCs w:val="20"/>
                <w:lang w:eastAsia="de-DE"/>
              </w:rPr>
            </w:pPr>
            <w:r w:rsidRPr="00E10765">
              <w:rPr>
                <w:rFonts w:eastAsia="Times New Roman" w:cs="Arial"/>
                <w:sz w:val="20"/>
                <w:szCs w:val="20"/>
                <w:lang w:eastAsia="de-DE"/>
              </w:rPr>
              <w:t xml:space="preserve">(1) grundlegende kulturspezifische Konventionen anwenden (zum Beispiel </w:t>
            </w:r>
            <w:proofErr w:type="spellStart"/>
            <w:r w:rsidRPr="00E10765">
              <w:rPr>
                <w:rFonts w:eastAsia="Times New Roman" w:cs="Arial"/>
                <w:i/>
                <w:sz w:val="20"/>
                <w:szCs w:val="20"/>
                <w:lang w:eastAsia="de-DE"/>
              </w:rPr>
              <w:t>bise</w:t>
            </w:r>
            <w:proofErr w:type="spellEnd"/>
            <w:r w:rsidRPr="00E10765">
              <w:rPr>
                <w:rFonts w:eastAsia="Times New Roman" w:cs="Arial"/>
                <w:sz w:val="20"/>
                <w:szCs w:val="20"/>
                <w:lang w:eastAsia="de-DE"/>
              </w:rPr>
              <w:t>, Höflichkeitsformeln, Bitte, Dank, Anrede, Tischsitten)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b/>
                <w:i/>
                <w:sz w:val="20"/>
                <w:szCs w:val="20"/>
                <w:lang w:eastAsia="de-DE"/>
              </w:rPr>
            </w:pPr>
          </w:p>
        </w:tc>
      </w:tr>
      <w:tr w:rsidR="00D40341"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(2) Unterschiede und Gemeinsamkeiten im Alltagsleben in Familie und Schule vergleichen und gegebenenfalls mit Unterstützung erklären</w:t>
            </w:r>
          </w:p>
          <w:p w:rsidR="00D40341" w:rsidRPr="00E10765" w:rsidRDefault="00D40341" w:rsidP="00AD4E9E">
            <w:pPr>
              <w:spacing w:after="0" w:line="240" w:lineRule="auto"/>
              <w:rPr>
                <w:rFonts w:eastAsia="Times New Roman" w:cs="Arial"/>
                <w:sz w:val="20"/>
                <w:szCs w:val="20"/>
                <w:lang w:eastAsia="de-DE"/>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(2) zentrale Unterschiede und Gemeinsamkeiten im alltäglichen und öffentlichen Leben zwischen Deutschland und F</w:t>
            </w:r>
            <w:r w:rsidR="00E10765">
              <w:rPr>
                <w:rFonts w:eastAsia="Times New Roman" w:cs="Arial"/>
                <w:sz w:val="20"/>
                <w:szCs w:val="20"/>
                <w:lang w:eastAsia="de-DE"/>
              </w:rPr>
              <w:t>rankreich vergleichen sowie deren</w:t>
            </w:r>
            <w:r w:rsidRPr="00E10765">
              <w:rPr>
                <w:rFonts w:eastAsia="Times New Roman" w:cs="Arial"/>
                <w:sz w:val="20"/>
                <w:szCs w:val="20"/>
                <w:lang w:eastAsia="de-DE"/>
              </w:rPr>
              <w:t xml:space="preserve"> soziokulturelle Bedingtheit erklären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(2) zentrale gesellschaftliche und historische Zusammenhänge der französischsprachigen Kultur auch im Vergleich mit der deutschen Kultur erklären  und mit der erforderlichen Toleranz gegenüber dem fremden und Distanz dem eigenen Kulturraum gegenüber bewerten. Dabei sind sie in der Lage, sich darüber mit einem französischsprachigen Kommunikationspartner auszutauschen und einen begründeten Standpunkt zu beziehen</w:t>
            </w:r>
          </w:p>
        </w:tc>
      </w:tr>
      <w:tr w:rsidR="00D40341"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r w:rsidRPr="00E10765">
              <w:rPr>
                <w:rFonts w:eastAsia="Times New Roman" w:cs="Arial"/>
                <w:sz w:val="20"/>
                <w:szCs w:val="20"/>
                <w:lang w:eastAsia="de-DE"/>
              </w:rPr>
              <w:lastRenderedPageBreak/>
              <w:t>(3) die Perspektive von Personen beider Kulturräume übernehmen, um fundamentale Missverständnisse im Alltag zu vermeiden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 xml:space="preserve">(3) </w:t>
            </w:r>
            <w:r w:rsidR="00E10765" w:rsidRPr="00E10765">
              <w:rPr>
                <w:rFonts w:eastAsia="Times New Roman" w:cs="Arial"/>
                <w:sz w:val="20"/>
                <w:szCs w:val="20"/>
                <w:lang w:eastAsia="de-DE"/>
              </w:rPr>
              <w:t>die Perspektive von Personen beider Kulturräume übernehmen, um Missverständnisse im Alltag und im Sprachgebrauch zu vermeiden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40341" w:rsidRPr="00E10765" w:rsidRDefault="00D40341"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(3) die Perspektive von Personen beider Kulturräume übernehmen, um Missverständnisse im Alltag und im Sprachgebrauch zu vermeiden</w:t>
            </w:r>
          </w:p>
        </w:tc>
      </w:tr>
      <w:tr w:rsidR="00D40341" w:rsidRPr="00E10765" w:rsidTr="00D40341">
        <w:trPr>
          <w:trHeight w:val="862"/>
        </w:trPr>
        <w:tc>
          <w:tcPr>
            <w:tcW w:w="4423" w:type="dxa"/>
            <w:tcBorders>
              <w:top w:val="single" w:sz="4" w:space="0" w:color="auto"/>
              <w:left w:val="single" w:sz="4" w:space="0" w:color="auto"/>
              <w:bottom w:val="single" w:sz="4" w:space="0" w:color="auto"/>
              <w:right w:val="single" w:sz="4" w:space="0" w:color="auto"/>
            </w:tcBorders>
            <w:shd w:val="clear" w:color="auto" w:fill="auto"/>
          </w:tcPr>
          <w:p w:rsidR="00AD4E9E" w:rsidRPr="00E10765" w:rsidRDefault="00AD4E9E"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 xml:space="preserve">(4) die vergleichende Auseinandersetzung mit einfachen authentischen oder </w:t>
            </w:r>
            <w:proofErr w:type="spellStart"/>
            <w:r w:rsidRPr="00E10765">
              <w:rPr>
                <w:rFonts w:eastAsia="Times New Roman" w:cs="Arial"/>
                <w:sz w:val="20"/>
                <w:szCs w:val="20"/>
                <w:lang w:eastAsia="de-DE"/>
              </w:rPr>
              <w:t>didaktisierten</w:t>
            </w:r>
            <w:proofErr w:type="spellEnd"/>
            <w:r w:rsidRPr="00E10765">
              <w:rPr>
                <w:rFonts w:eastAsia="Times New Roman" w:cs="Arial"/>
                <w:sz w:val="20"/>
                <w:szCs w:val="20"/>
                <w:lang w:eastAsia="de-DE"/>
              </w:rPr>
              <w:t xml:space="preserve"> fiktionalen und nichtfiktionalen Texten zum Aufbau eines Grundverständnisses für den französischen Kulturraum nutzen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4E9E" w:rsidRPr="00E10765" w:rsidRDefault="00AD4E9E"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 xml:space="preserve">(4) die vergleichende Auseinandersetzung mit authentischen und </w:t>
            </w:r>
            <w:proofErr w:type="spellStart"/>
            <w:r w:rsidRPr="00E10765">
              <w:rPr>
                <w:rFonts w:eastAsia="Times New Roman" w:cs="Arial"/>
                <w:sz w:val="20"/>
                <w:szCs w:val="20"/>
                <w:lang w:eastAsia="de-DE"/>
              </w:rPr>
              <w:t>didaktisierten</w:t>
            </w:r>
            <w:proofErr w:type="spellEnd"/>
            <w:r w:rsidRPr="00E10765">
              <w:rPr>
                <w:rFonts w:eastAsia="Times New Roman" w:cs="Arial"/>
                <w:sz w:val="20"/>
                <w:szCs w:val="20"/>
                <w:lang w:eastAsia="de-DE"/>
              </w:rPr>
              <w:t xml:space="preserve"> fiktionalen Texten zum Aufbau eines Verständnisses für den französischsprachigen Kulturraum sowie seiner Geschichte und Gesellschaft nutzen. Mit dem gleichen Ziel verstehen sie anhand von </w:t>
            </w:r>
            <w:proofErr w:type="spellStart"/>
            <w:r w:rsidRPr="00E10765">
              <w:rPr>
                <w:rFonts w:eastAsia="Times New Roman" w:cs="Arial"/>
                <w:sz w:val="20"/>
                <w:szCs w:val="20"/>
                <w:lang w:eastAsia="de-DE"/>
              </w:rPr>
              <w:t>didaktisierten</w:t>
            </w:r>
            <w:proofErr w:type="spellEnd"/>
            <w:r w:rsidRPr="00E10765">
              <w:rPr>
                <w:rFonts w:eastAsia="Times New Roman" w:cs="Arial"/>
                <w:sz w:val="20"/>
                <w:szCs w:val="20"/>
                <w:lang w:eastAsia="de-DE"/>
              </w:rPr>
              <w:t xml:space="preserve"> oder authentischen nichtfiktionalen Texten (zum Beispiel journalistischen Dokumenten aus verschiedenen Medien) besondere aktuelle Ereignisse in Frankreich und der Frankophonie und setzen diese gegebenenfalls zu Geschehnissen in Deutschland in Bezug.</w:t>
            </w:r>
          </w:p>
          <w:p w:rsidR="00AD4E9E" w:rsidRPr="00E10765" w:rsidRDefault="00AD4E9E" w:rsidP="00AD4E9E">
            <w:pPr>
              <w:spacing w:after="0" w:line="240" w:lineRule="auto"/>
              <w:rPr>
                <w:rFonts w:eastAsia="Times New Roman" w:cs="Arial"/>
                <w:sz w:val="20"/>
                <w:szCs w:val="20"/>
                <w:lang w:eastAsia="de-DE"/>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D4E9E" w:rsidRPr="00E10765" w:rsidRDefault="00AD4E9E" w:rsidP="00AD4E9E">
            <w:pPr>
              <w:spacing w:after="0" w:line="240" w:lineRule="auto"/>
              <w:rPr>
                <w:rFonts w:eastAsia="Times New Roman" w:cs="Arial"/>
                <w:sz w:val="20"/>
                <w:szCs w:val="20"/>
                <w:lang w:eastAsia="de-DE"/>
              </w:rPr>
            </w:pPr>
            <w:r w:rsidRPr="00E10765">
              <w:rPr>
                <w:rFonts w:eastAsia="Times New Roman" w:cs="Arial"/>
                <w:sz w:val="20"/>
                <w:szCs w:val="20"/>
                <w:lang w:eastAsia="de-DE"/>
              </w:rPr>
              <w:t>(4) die vergleichende Auseinandersetzung mit authentischen fiktionalen Texten zur Entwicklung eines vertieften Verständnisses des französischsprachigen Kulturraums sowie seiner Geschichte und Gesellschaft nutzen. Mit dem gleichen Ziel verstehen sie anhand von</w:t>
            </w:r>
            <w:r w:rsidR="00E10765">
              <w:rPr>
                <w:rFonts w:eastAsia="Times New Roman" w:cs="Arial"/>
                <w:sz w:val="20"/>
                <w:szCs w:val="20"/>
                <w:lang w:eastAsia="de-DE"/>
              </w:rPr>
              <w:t xml:space="preserve"> authentischen nichtfiktionalen</w:t>
            </w:r>
            <w:r w:rsidRPr="00E10765">
              <w:rPr>
                <w:rFonts w:eastAsia="Times New Roman" w:cs="Arial"/>
                <w:sz w:val="20"/>
                <w:szCs w:val="20"/>
                <w:lang w:eastAsia="de-DE"/>
              </w:rPr>
              <w:t xml:space="preserve"> Texte</w:t>
            </w:r>
            <w:r w:rsidR="00E10765">
              <w:rPr>
                <w:rFonts w:eastAsia="Times New Roman" w:cs="Arial"/>
                <w:sz w:val="20"/>
                <w:szCs w:val="20"/>
                <w:lang w:eastAsia="de-DE"/>
              </w:rPr>
              <w:t>n (zum Beispiel journalistische Dokumente</w:t>
            </w:r>
            <w:r w:rsidRPr="00E10765">
              <w:rPr>
                <w:rFonts w:eastAsia="Times New Roman" w:cs="Arial"/>
                <w:sz w:val="20"/>
                <w:szCs w:val="20"/>
                <w:lang w:eastAsia="de-DE"/>
              </w:rPr>
              <w:t xml:space="preserve"> aus verschiedenen Medien) besondere aktuelle Ereignisse, gesellschaftliche und politische Entwicklungen in Frankreich und der Frankophonie und setzen diese gegebenenfalls zu Geschehnissen und Entwicklungen in Deutschland in Bezug.</w:t>
            </w:r>
          </w:p>
          <w:p w:rsidR="00AD4E9E" w:rsidRPr="00E10765" w:rsidRDefault="00AD4E9E" w:rsidP="008C0FF2">
            <w:pPr>
              <w:spacing w:after="0" w:line="240" w:lineRule="auto"/>
              <w:rPr>
                <w:rFonts w:eastAsia="Times New Roman" w:cs="Arial"/>
                <w:sz w:val="20"/>
                <w:szCs w:val="20"/>
                <w:lang w:eastAsia="de-DE"/>
              </w:rPr>
            </w:pPr>
          </w:p>
        </w:tc>
      </w:tr>
    </w:tbl>
    <w:p w:rsidR="00AD4E9E" w:rsidRPr="00E10765" w:rsidRDefault="00AD4E9E" w:rsidP="00AD4E9E">
      <w:pPr>
        <w:spacing w:after="0" w:line="240" w:lineRule="auto"/>
        <w:rPr>
          <w:rFonts w:eastAsia="Times New Roman" w:cs="Arial"/>
          <w:i/>
          <w:sz w:val="20"/>
          <w:szCs w:val="20"/>
          <w:lang w:eastAsia="de-DE"/>
        </w:rPr>
      </w:pPr>
    </w:p>
    <w:p w:rsidR="00200C2D" w:rsidRPr="00E10765" w:rsidRDefault="0089065E"/>
    <w:sectPr w:rsidR="00200C2D" w:rsidRPr="00E10765" w:rsidSect="00361524">
      <w:headerReference w:type="default" r:id="rId8"/>
      <w:footerReference w:type="default" r:id="rId9"/>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2A" w:rsidRDefault="00DA14FE">
      <w:pPr>
        <w:spacing w:after="0" w:line="240" w:lineRule="auto"/>
      </w:pPr>
      <w:r>
        <w:separator/>
      </w:r>
    </w:p>
  </w:endnote>
  <w:endnote w:type="continuationSeparator" w:id="0">
    <w:p w:rsidR="0098582A" w:rsidRDefault="00DA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F6" w:rsidRPr="004815F1" w:rsidRDefault="00AD4E9E">
    <w:pPr>
      <w:pStyle w:val="Fuzeile"/>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815F1">
      <w:rPr>
        <w:rFonts w:ascii="Arial" w:hAnsi="Arial" w:cs="Arial"/>
        <w:b/>
        <w:sz w:val="18"/>
        <w:szCs w:val="18"/>
      </w:rPr>
      <w:t xml:space="preserve">Seite </w:t>
    </w:r>
    <w:r w:rsidR="00D06213" w:rsidRPr="004815F1">
      <w:rPr>
        <w:rFonts w:ascii="Arial" w:hAnsi="Arial" w:cs="Arial"/>
        <w:b/>
        <w:sz w:val="18"/>
        <w:szCs w:val="18"/>
      </w:rPr>
      <w:fldChar w:fldCharType="begin"/>
    </w:r>
    <w:r w:rsidRPr="004815F1">
      <w:rPr>
        <w:rFonts w:ascii="Arial" w:hAnsi="Arial" w:cs="Arial"/>
        <w:b/>
        <w:sz w:val="18"/>
        <w:szCs w:val="18"/>
      </w:rPr>
      <w:instrText xml:space="preserve"> </w:instrText>
    </w:r>
    <w:r>
      <w:rPr>
        <w:rFonts w:ascii="Arial" w:hAnsi="Arial" w:cs="Arial"/>
        <w:b/>
        <w:sz w:val="18"/>
        <w:szCs w:val="18"/>
      </w:rPr>
      <w:instrText>PAGE</w:instrText>
    </w:r>
    <w:r w:rsidRPr="004815F1">
      <w:rPr>
        <w:rFonts w:ascii="Arial" w:hAnsi="Arial" w:cs="Arial"/>
        <w:b/>
        <w:sz w:val="18"/>
        <w:szCs w:val="18"/>
      </w:rPr>
      <w:instrText xml:space="preserve"> </w:instrText>
    </w:r>
    <w:r w:rsidR="00D06213" w:rsidRPr="004815F1">
      <w:rPr>
        <w:rFonts w:ascii="Arial" w:hAnsi="Arial" w:cs="Arial"/>
        <w:b/>
        <w:sz w:val="18"/>
        <w:szCs w:val="18"/>
      </w:rPr>
      <w:fldChar w:fldCharType="separate"/>
    </w:r>
    <w:r w:rsidR="0089065E">
      <w:rPr>
        <w:rFonts w:ascii="Arial" w:hAnsi="Arial" w:cs="Arial"/>
        <w:b/>
        <w:noProof/>
        <w:sz w:val="18"/>
        <w:szCs w:val="18"/>
      </w:rPr>
      <w:t>1</w:t>
    </w:r>
    <w:r w:rsidR="00D06213" w:rsidRPr="004815F1">
      <w:rPr>
        <w:rFonts w:ascii="Arial" w:hAnsi="Arial" w:cs="Arial"/>
        <w:b/>
        <w:sz w:val="18"/>
        <w:szCs w:val="18"/>
      </w:rPr>
      <w:fldChar w:fldCharType="end"/>
    </w:r>
    <w:r w:rsidRPr="004815F1">
      <w:rPr>
        <w:rFonts w:ascii="Arial" w:hAnsi="Arial" w:cs="Arial"/>
        <w:b/>
        <w:sz w:val="18"/>
        <w:szCs w:val="18"/>
      </w:rPr>
      <w:t xml:space="preserve"> von </w:t>
    </w:r>
    <w:r w:rsidR="00D06213" w:rsidRPr="004815F1">
      <w:rPr>
        <w:rFonts w:ascii="Arial" w:hAnsi="Arial" w:cs="Arial"/>
        <w:b/>
        <w:sz w:val="18"/>
        <w:szCs w:val="18"/>
      </w:rPr>
      <w:fldChar w:fldCharType="begin"/>
    </w:r>
    <w:r w:rsidRPr="004815F1">
      <w:rPr>
        <w:rFonts w:ascii="Arial" w:hAnsi="Arial" w:cs="Arial"/>
        <w:b/>
        <w:sz w:val="18"/>
        <w:szCs w:val="18"/>
      </w:rPr>
      <w:instrText xml:space="preserve"> </w:instrText>
    </w:r>
    <w:r>
      <w:rPr>
        <w:rFonts w:ascii="Arial" w:hAnsi="Arial" w:cs="Arial"/>
        <w:b/>
        <w:sz w:val="18"/>
        <w:szCs w:val="18"/>
      </w:rPr>
      <w:instrText>NUMPAGES</w:instrText>
    </w:r>
    <w:r w:rsidRPr="004815F1">
      <w:rPr>
        <w:rFonts w:ascii="Arial" w:hAnsi="Arial" w:cs="Arial"/>
        <w:b/>
        <w:sz w:val="18"/>
        <w:szCs w:val="18"/>
      </w:rPr>
      <w:instrText xml:space="preserve"> </w:instrText>
    </w:r>
    <w:r w:rsidR="00D06213" w:rsidRPr="004815F1">
      <w:rPr>
        <w:rFonts w:ascii="Arial" w:hAnsi="Arial" w:cs="Arial"/>
        <w:b/>
        <w:sz w:val="18"/>
        <w:szCs w:val="18"/>
      </w:rPr>
      <w:fldChar w:fldCharType="separate"/>
    </w:r>
    <w:r w:rsidR="0089065E">
      <w:rPr>
        <w:rFonts w:ascii="Arial" w:hAnsi="Arial" w:cs="Arial"/>
        <w:b/>
        <w:noProof/>
        <w:sz w:val="18"/>
        <w:szCs w:val="18"/>
      </w:rPr>
      <w:t>2</w:t>
    </w:r>
    <w:r w:rsidR="00D06213" w:rsidRPr="004815F1">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2A" w:rsidRDefault="00DA14FE">
      <w:pPr>
        <w:spacing w:after="0" w:line="240" w:lineRule="auto"/>
      </w:pPr>
      <w:r>
        <w:separator/>
      </w:r>
    </w:p>
  </w:footnote>
  <w:footnote w:type="continuationSeparator" w:id="0">
    <w:p w:rsidR="0098582A" w:rsidRDefault="00DA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5F6" w:rsidRPr="00990559" w:rsidRDefault="00AD4E9E" w:rsidP="00D960C3">
    <w:pPr>
      <w:rPr>
        <w:rFonts w:ascii="Arial" w:hAnsi="Arial" w:cs="Arial"/>
        <w:b/>
        <w:sz w:val="20"/>
        <w:szCs w:val="20"/>
      </w:rPr>
    </w:pPr>
    <w:r>
      <w:rPr>
        <w:rFonts w:ascii="Arial" w:hAnsi="Arial" w:cs="Arial"/>
        <w:b/>
        <w:sz w:val="20"/>
        <w:szCs w:val="20"/>
      </w:rPr>
      <w:t>Französisch als zweite Fremdsprache – Soziokulturelles Orientierungswissen / Themen</w:t>
    </w:r>
  </w:p>
  <w:p w:rsidR="000505F6" w:rsidRPr="00990559" w:rsidRDefault="00AD4E9E" w:rsidP="00D960C3">
    <w:pPr>
      <w:pStyle w:val="Kopfzeile"/>
      <w:rPr>
        <w:rFonts w:ascii="Arial" w:hAnsi="Arial" w:cs="Arial"/>
        <w:b/>
        <w:sz w:val="20"/>
        <w:szCs w:val="20"/>
      </w:rPr>
    </w:pPr>
    <w:r>
      <w:rPr>
        <w:rFonts w:ascii="Arial" w:hAnsi="Arial" w:cs="Arial"/>
        <w:b/>
        <w:sz w:val="20"/>
        <w:szCs w:val="20"/>
      </w:rPr>
      <w:t>Synopse</w:t>
    </w:r>
  </w:p>
  <w:p w:rsidR="000505F6" w:rsidRPr="00980A2B" w:rsidRDefault="00AD4E9E" w:rsidP="00D960C3">
    <w:pPr>
      <w:pStyle w:val="Kopfzeile"/>
      <w:rPr>
        <w:rFonts w:ascii="Arial" w:hAnsi="Arial" w:cs="Arial"/>
        <w:color w:val="FF0000"/>
        <w:sz w:val="18"/>
        <w:szCs w:val="18"/>
      </w:rPr>
    </w:pPr>
    <w:r>
      <w:rPr>
        <w:rFonts w:ascii="Arial" w:hAnsi="Arial" w:cs="Arial"/>
        <w:sz w:val="18"/>
        <w:szCs w:val="18"/>
      </w:rPr>
      <w:t xml:space="preserve">Stand: 2015-08-20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6C23"/>
    <w:multiLevelType w:val="hybridMultilevel"/>
    <w:tmpl w:val="536A96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9E"/>
    <w:rsid w:val="006856A1"/>
    <w:rsid w:val="0089065E"/>
    <w:rsid w:val="008C0FF2"/>
    <w:rsid w:val="0098582A"/>
    <w:rsid w:val="00AA4893"/>
    <w:rsid w:val="00AD4E9E"/>
    <w:rsid w:val="00B24285"/>
    <w:rsid w:val="00D06213"/>
    <w:rsid w:val="00D40341"/>
    <w:rsid w:val="00DA14FE"/>
    <w:rsid w:val="00E10765"/>
    <w:rsid w:val="00EB2D05"/>
    <w:rsid w:val="00EE6A1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2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D4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AD4E9E"/>
    <w:rPr>
      <w:rFonts w:ascii="Times New Roman" w:eastAsia="Times New Roman" w:hAnsi="Times New Roman" w:cs="Times New Roman"/>
      <w:sz w:val="24"/>
      <w:szCs w:val="24"/>
      <w:lang w:eastAsia="de-DE"/>
    </w:rPr>
  </w:style>
  <w:style w:type="paragraph" w:styleId="Fuzeile">
    <w:name w:val="footer"/>
    <w:basedOn w:val="Standard"/>
    <w:link w:val="FuzeileZchn"/>
    <w:rsid w:val="00AD4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AD4E9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0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2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D4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AD4E9E"/>
    <w:rPr>
      <w:rFonts w:ascii="Times New Roman" w:eastAsia="Times New Roman" w:hAnsi="Times New Roman" w:cs="Times New Roman"/>
      <w:sz w:val="24"/>
      <w:szCs w:val="24"/>
      <w:lang w:eastAsia="de-DE"/>
    </w:rPr>
  </w:style>
  <w:style w:type="paragraph" w:styleId="Fuzeile">
    <w:name w:val="footer"/>
    <w:basedOn w:val="Standard"/>
    <w:link w:val="FuzeileZchn"/>
    <w:rsid w:val="00AD4E9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AD4E9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0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Raphaela Esprester-Bauer</dc:creator>
  <cp:lastModifiedBy>Esprester-Bauer, Raphaela (LS)</cp:lastModifiedBy>
  <cp:revision>3</cp:revision>
  <dcterms:created xsi:type="dcterms:W3CDTF">2015-09-24T05:34:00Z</dcterms:created>
  <dcterms:modified xsi:type="dcterms:W3CDTF">2015-10-29T13:01:00Z</dcterms:modified>
</cp:coreProperties>
</file>