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3119"/>
        <w:gridCol w:w="3260"/>
        <w:gridCol w:w="3686"/>
      </w:tblGrid>
      <w:tr w:rsidR="00FA74AB" w:rsidRPr="00362848" w:rsidTr="00FA74AB">
        <w:tc>
          <w:tcPr>
            <w:tcW w:w="3397" w:type="dxa"/>
            <w:shd w:val="clear" w:color="auto" w:fill="D9D9D9" w:themeFill="background1" w:themeFillShade="D9"/>
          </w:tcPr>
          <w:p w:rsidR="00FA74AB" w:rsidRPr="00362848" w:rsidRDefault="00FA74AB">
            <w:pPr>
              <w:rPr>
                <w:rFonts w:cs="Arial"/>
                <w:b/>
              </w:rPr>
            </w:pPr>
            <w:r w:rsidRPr="00362848">
              <w:rPr>
                <w:rFonts w:cs="Arial"/>
                <w:b/>
              </w:rPr>
              <w:t>Klasse 5/6</w:t>
            </w:r>
          </w:p>
          <w:p w:rsidR="00FA74AB" w:rsidRPr="00362848" w:rsidRDefault="00FA74AB">
            <w:pPr>
              <w:rPr>
                <w:rFonts w:cs="Arial"/>
                <w:b/>
              </w:rPr>
            </w:pPr>
            <w:r w:rsidRPr="00362848">
              <w:rPr>
                <w:rFonts w:cs="Arial"/>
                <w:b/>
              </w:rPr>
              <w:t>(A1)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FA74AB" w:rsidRPr="00362848" w:rsidRDefault="00FA74AB">
            <w:pPr>
              <w:rPr>
                <w:rFonts w:cs="Arial"/>
                <w:b/>
              </w:rPr>
            </w:pPr>
            <w:r w:rsidRPr="00362848">
              <w:rPr>
                <w:rFonts w:cs="Arial"/>
                <w:b/>
              </w:rPr>
              <w:t>Klasse 7/8</w:t>
            </w:r>
          </w:p>
          <w:p w:rsidR="00FA74AB" w:rsidRPr="00362848" w:rsidRDefault="00FA74AB">
            <w:pPr>
              <w:rPr>
                <w:rFonts w:cs="Arial"/>
                <w:b/>
              </w:rPr>
            </w:pPr>
            <w:r w:rsidRPr="00362848">
              <w:rPr>
                <w:rFonts w:cs="Arial"/>
                <w:b/>
              </w:rPr>
              <w:t>(A2)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FA74AB" w:rsidRPr="00362848" w:rsidRDefault="00FA74AB">
            <w:pPr>
              <w:rPr>
                <w:rFonts w:cs="Arial"/>
                <w:b/>
              </w:rPr>
            </w:pPr>
            <w:r w:rsidRPr="00362848">
              <w:rPr>
                <w:rFonts w:cs="Arial"/>
                <w:b/>
              </w:rPr>
              <w:t>Klasse 9/10</w:t>
            </w:r>
          </w:p>
          <w:p w:rsidR="00FA74AB" w:rsidRPr="00362848" w:rsidRDefault="00FA74AB">
            <w:pPr>
              <w:rPr>
                <w:rFonts w:cs="Arial"/>
                <w:b/>
              </w:rPr>
            </w:pPr>
            <w:r w:rsidRPr="00362848">
              <w:rPr>
                <w:rFonts w:cs="Arial"/>
                <w:b/>
              </w:rPr>
              <w:t>(B1+)</w:t>
            </w:r>
          </w:p>
          <w:p w:rsidR="00FA74AB" w:rsidRPr="00362848" w:rsidRDefault="00FA74AB">
            <w:pPr>
              <w:rPr>
                <w:rFonts w:cs="Arial"/>
                <w:b/>
              </w:rPr>
            </w:pPr>
          </w:p>
        </w:tc>
        <w:tc>
          <w:tcPr>
            <w:tcW w:w="3686" w:type="dxa"/>
            <w:shd w:val="clear" w:color="auto" w:fill="D9D9D9" w:themeFill="background1" w:themeFillShade="D9"/>
          </w:tcPr>
          <w:p w:rsidR="00FA74AB" w:rsidRPr="00362848" w:rsidRDefault="00FA74AB">
            <w:pPr>
              <w:rPr>
                <w:rFonts w:cs="Arial"/>
                <w:b/>
              </w:rPr>
            </w:pPr>
            <w:r w:rsidRPr="00362848">
              <w:rPr>
                <w:rFonts w:cs="Arial"/>
                <w:b/>
              </w:rPr>
              <w:t>Klasse 11/12</w:t>
            </w:r>
          </w:p>
          <w:p w:rsidR="00FA74AB" w:rsidRPr="00362848" w:rsidRDefault="00FA74AB">
            <w:pPr>
              <w:rPr>
                <w:rFonts w:cs="Arial"/>
                <w:b/>
              </w:rPr>
            </w:pPr>
            <w:r w:rsidRPr="00362848">
              <w:rPr>
                <w:rFonts w:cs="Arial"/>
                <w:b/>
              </w:rPr>
              <w:t>(B2)</w:t>
            </w:r>
          </w:p>
        </w:tc>
      </w:tr>
      <w:tr w:rsidR="00FA74AB" w:rsidRPr="00362848" w:rsidTr="00FA74AB">
        <w:tc>
          <w:tcPr>
            <w:tcW w:w="3397" w:type="dxa"/>
          </w:tcPr>
          <w:p w:rsidR="00FA74AB" w:rsidRPr="00362848" w:rsidRDefault="00FA74AB" w:rsidP="00AF330A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/>
                <w:lang w:eastAsia="de-DE"/>
              </w:rPr>
            </w:pPr>
            <w:r w:rsidRPr="00362848">
              <w:rPr>
                <w:rFonts w:eastAsia="Times New Roman" w:cs="Arial"/>
                <w:color w:val="000000"/>
                <w:lang w:eastAsia="de-DE"/>
              </w:rPr>
              <w:t>Die Schüler</w:t>
            </w:r>
            <w:r w:rsidR="006236B9" w:rsidRPr="00362848">
              <w:rPr>
                <w:rFonts w:eastAsia="Times New Roman" w:cs="Arial"/>
                <w:color w:val="000000"/>
                <w:lang w:eastAsia="de-DE"/>
              </w:rPr>
              <w:t>innen und Schüler</w:t>
            </w:r>
            <w:r w:rsidRPr="00362848">
              <w:rPr>
                <w:rFonts w:eastAsia="Times New Roman" w:cs="Arial"/>
                <w:color w:val="000000"/>
                <w:lang w:eastAsia="de-DE"/>
              </w:rPr>
              <w:t xml:space="preserve"> können </w:t>
            </w:r>
            <w:proofErr w:type="spellStart"/>
            <w:r w:rsidRPr="00362848">
              <w:rPr>
                <w:rFonts w:eastAsia="Times New Roman" w:cs="Arial"/>
                <w:color w:val="000000"/>
                <w:lang w:eastAsia="de-DE"/>
              </w:rPr>
              <w:t>didaktisierte</w:t>
            </w:r>
            <w:proofErr w:type="spellEnd"/>
            <w:r w:rsidRPr="00362848">
              <w:rPr>
                <w:rFonts w:eastAsia="Times New Roman" w:cs="Arial"/>
                <w:color w:val="000000"/>
                <w:lang w:eastAsia="de-DE"/>
              </w:rPr>
              <w:t xml:space="preserve"> oder kurze authentische fiktionale und nichtfiktionale Texte (wie zum Beispiel adaptierte einfache Sachtexte und vereinfachte Texte aus der Jugendliteratur) verstehen.</w:t>
            </w:r>
          </w:p>
          <w:p w:rsidR="00FA74AB" w:rsidRPr="00362848" w:rsidRDefault="00FA74AB" w:rsidP="00AF330A">
            <w:pPr>
              <w:autoSpaceDE w:val="0"/>
              <w:autoSpaceDN w:val="0"/>
              <w:adjustRightInd w:val="0"/>
              <w:ind w:firstLine="708"/>
              <w:rPr>
                <w:rFonts w:eastAsia="Times New Roman" w:cs="Arial"/>
                <w:color w:val="000000"/>
                <w:lang w:eastAsia="de-DE"/>
              </w:rPr>
            </w:pPr>
          </w:p>
          <w:p w:rsidR="00FA74AB" w:rsidRPr="00362848" w:rsidRDefault="00FA74AB" w:rsidP="00AF330A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/>
                <w:lang w:eastAsia="de-DE"/>
              </w:rPr>
            </w:pPr>
          </w:p>
          <w:p w:rsidR="00FA74AB" w:rsidRPr="00362848" w:rsidRDefault="00FA74AB" w:rsidP="00AF330A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/>
                <w:lang w:eastAsia="de-DE"/>
              </w:rPr>
            </w:pPr>
          </w:p>
          <w:p w:rsidR="00FA74AB" w:rsidRPr="00362848" w:rsidRDefault="00FA74AB" w:rsidP="00AF330A">
            <w:pPr>
              <w:autoSpaceDE w:val="0"/>
              <w:autoSpaceDN w:val="0"/>
              <w:adjustRightInd w:val="0"/>
              <w:rPr>
                <w:rFonts w:eastAsia="Times New Roman" w:cs="Arial"/>
                <w:bCs/>
                <w:i/>
                <w:lang w:eastAsia="de-DE"/>
              </w:rPr>
            </w:pPr>
            <w:r w:rsidRPr="00362848">
              <w:rPr>
                <w:rFonts w:eastAsia="Times New Roman" w:cs="Arial"/>
                <w:color w:val="000000"/>
                <w:lang w:eastAsia="de-DE"/>
              </w:rPr>
              <w:t>Für den angemessenen Schwierigkeitsgrad  der Texte sind folgende Aspekte von Bedeutung: Vertrautheit mit dem Thema</w:t>
            </w:r>
            <w:r w:rsidR="006236B9" w:rsidRPr="00362848">
              <w:rPr>
                <w:rFonts w:eastAsia="Times New Roman" w:cs="Arial"/>
                <w:color w:val="000000"/>
                <w:lang w:eastAsia="de-DE"/>
              </w:rPr>
              <w:t>, bekannter Wortschatz, einfache Satzgefüge,</w:t>
            </w:r>
            <w:r w:rsidRPr="00362848">
              <w:rPr>
                <w:rFonts w:eastAsia="Times New Roman" w:cs="Arial"/>
                <w:color w:val="000000"/>
                <w:lang w:eastAsia="de-DE"/>
              </w:rPr>
              <w:t xml:space="preserve"> Verständnishilfen (zum Beispiel Bilder, Zwischenüber</w:t>
            </w:r>
            <w:r w:rsidR="00362848">
              <w:rPr>
                <w:rFonts w:eastAsia="Times New Roman" w:cs="Arial"/>
                <w:color w:val="000000"/>
                <w:lang w:eastAsia="de-DE"/>
              </w:rPr>
              <w:t xml:space="preserve">- </w:t>
            </w:r>
            <w:proofErr w:type="spellStart"/>
            <w:r w:rsidRPr="00362848">
              <w:rPr>
                <w:rFonts w:eastAsia="Times New Roman" w:cs="Arial"/>
                <w:color w:val="000000"/>
                <w:lang w:eastAsia="de-DE"/>
              </w:rPr>
              <w:t>schriften</w:t>
            </w:r>
            <w:proofErr w:type="spellEnd"/>
            <w:r w:rsidRPr="00362848">
              <w:rPr>
                <w:rFonts w:eastAsia="Times New Roman" w:cs="Arial"/>
                <w:color w:val="000000"/>
                <w:lang w:eastAsia="de-DE"/>
              </w:rPr>
              <w:t>).</w:t>
            </w:r>
          </w:p>
          <w:p w:rsidR="00FA74AB" w:rsidRPr="00362848" w:rsidRDefault="00FA74AB">
            <w:pPr>
              <w:rPr>
                <w:rFonts w:cs="Arial"/>
              </w:rPr>
            </w:pPr>
          </w:p>
          <w:p w:rsidR="00FA74AB" w:rsidRPr="00362848" w:rsidRDefault="00FA74AB">
            <w:pPr>
              <w:rPr>
                <w:rFonts w:cs="Arial"/>
              </w:rPr>
            </w:pPr>
          </w:p>
          <w:p w:rsidR="00FA74AB" w:rsidRPr="00362848" w:rsidRDefault="00FA74AB">
            <w:pPr>
              <w:rPr>
                <w:rFonts w:cs="Arial"/>
              </w:rPr>
            </w:pPr>
          </w:p>
          <w:p w:rsidR="00FA74AB" w:rsidRPr="00362848" w:rsidRDefault="00FA74AB">
            <w:pPr>
              <w:rPr>
                <w:rFonts w:cs="Arial"/>
              </w:rPr>
            </w:pPr>
          </w:p>
          <w:p w:rsidR="00FA74AB" w:rsidRPr="00362848" w:rsidRDefault="00FA74AB">
            <w:pPr>
              <w:rPr>
                <w:rFonts w:cs="Arial"/>
              </w:rPr>
            </w:pPr>
          </w:p>
          <w:p w:rsidR="00FA74AB" w:rsidRPr="00362848" w:rsidRDefault="00FA74AB">
            <w:pPr>
              <w:rPr>
                <w:rFonts w:cs="Arial"/>
              </w:rPr>
            </w:pPr>
          </w:p>
          <w:p w:rsidR="00FA74AB" w:rsidRPr="00362848" w:rsidRDefault="00FA74AB">
            <w:pPr>
              <w:rPr>
                <w:rFonts w:cs="Arial"/>
              </w:rPr>
            </w:pPr>
          </w:p>
          <w:p w:rsidR="00FA74AB" w:rsidRPr="00362848" w:rsidRDefault="00FA74AB" w:rsidP="00FD7F44">
            <w:pPr>
              <w:rPr>
                <w:rFonts w:cs="Arial"/>
              </w:rPr>
            </w:pPr>
            <w:r w:rsidRPr="00362848">
              <w:rPr>
                <w:rFonts w:cs="Arial"/>
              </w:rPr>
              <w:t xml:space="preserve">Es wird empfohlen, in jedem Schuljahr eine </w:t>
            </w:r>
            <w:proofErr w:type="spellStart"/>
            <w:r w:rsidRPr="00362848">
              <w:rPr>
                <w:rFonts w:cs="Arial"/>
              </w:rPr>
              <w:t>didaktisierte</w:t>
            </w:r>
            <w:proofErr w:type="spellEnd"/>
            <w:r w:rsidRPr="00362848">
              <w:rPr>
                <w:rFonts w:cs="Arial"/>
              </w:rPr>
              <w:t xml:space="preserve"> oder authentische Ganzschrift zu lesen. Dabei trainieren die Schülerinnen und Schüler über das Leseverstehen hinausgehende kommunikative Kompetenzen und erwerben integrativ weitere sprachliche Mittel.</w:t>
            </w:r>
          </w:p>
          <w:p w:rsidR="00FA74AB" w:rsidRPr="00362848" w:rsidRDefault="00FA74AB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FA74AB" w:rsidRPr="00362848" w:rsidRDefault="00FA74AB" w:rsidP="00AF330A">
            <w:pPr>
              <w:autoSpaceDE w:val="0"/>
              <w:autoSpaceDN w:val="0"/>
              <w:adjustRightInd w:val="0"/>
              <w:rPr>
                <w:rFonts w:eastAsia="Times New Roman" w:cs="Arial"/>
                <w:lang w:eastAsia="de-DE"/>
              </w:rPr>
            </w:pPr>
            <w:r w:rsidRPr="00362848">
              <w:rPr>
                <w:rFonts w:eastAsia="Times New Roman" w:cs="Arial"/>
                <w:color w:val="000000"/>
                <w:lang w:eastAsia="de-DE"/>
              </w:rPr>
              <w:t>Die Schüler</w:t>
            </w:r>
            <w:r w:rsidR="006236B9" w:rsidRPr="00362848">
              <w:rPr>
                <w:rFonts w:eastAsia="Times New Roman" w:cs="Arial"/>
                <w:color w:val="000000"/>
                <w:lang w:eastAsia="de-DE"/>
              </w:rPr>
              <w:t>innen und Schüler</w:t>
            </w:r>
            <w:r w:rsidRPr="00362848">
              <w:rPr>
                <w:rFonts w:eastAsia="Times New Roman" w:cs="Arial"/>
                <w:color w:val="000000"/>
                <w:lang w:eastAsia="de-DE"/>
              </w:rPr>
              <w:t xml:space="preserve"> können </w:t>
            </w:r>
            <w:proofErr w:type="spellStart"/>
            <w:r w:rsidRPr="00362848">
              <w:rPr>
                <w:rFonts w:eastAsia="Times New Roman" w:cs="Arial"/>
                <w:color w:val="000000"/>
                <w:lang w:eastAsia="de-DE"/>
              </w:rPr>
              <w:t>didaktisierte</w:t>
            </w:r>
            <w:proofErr w:type="spellEnd"/>
            <w:r w:rsidRPr="00362848">
              <w:rPr>
                <w:rFonts w:eastAsia="Times New Roman" w:cs="Arial"/>
                <w:color w:val="000000"/>
                <w:lang w:eastAsia="de-DE"/>
              </w:rPr>
              <w:t xml:space="preserve"> oder kurze authentische fiktionale und nichtfiktionale Texte (wie zum Beispiel adaptierte Sachtexte und vereinfachte Texte aus der Jugendliteratur) verstehen </w:t>
            </w:r>
            <w:r w:rsidRPr="00362848">
              <w:rPr>
                <w:rFonts w:eastAsia="Times New Roman" w:cs="Arial"/>
                <w:lang w:eastAsia="de-DE"/>
              </w:rPr>
              <w:t>und unter Anleitung deuten.</w:t>
            </w:r>
          </w:p>
          <w:p w:rsidR="00FA74AB" w:rsidRPr="00362848" w:rsidRDefault="00FA74AB" w:rsidP="00FA74AB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/>
                <w:lang w:eastAsia="de-DE"/>
              </w:rPr>
            </w:pPr>
          </w:p>
          <w:p w:rsidR="00FA74AB" w:rsidRPr="00362848" w:rsidRDefault="00FA74AB" w:rsidP="00B1696A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/>
                <w:lang w:eastAsia="de-DE"/>
              </w:rPr>
            </w:pPr>
          </w:p>
          <w:p w:rsidR="00FA74AB" w:rsidRPr="00362848" w:rsidRDefault="00FA74AB" w:rsidP="00AF330A">
            <w:pPr>
              <w:autoSpaceDE w:val="0"/>
              <w:autoSpaceDN w:val="0"/>
              <w:adjustRightInd w:val="0"/>
              <w:rPr>
                <w:rFonts w:eastAsia="Times New Roman" w:cs="Arial"/>
                <w:bCs/>
                <w:i/>
                <w:lang w:eastAsia="de-DE"/>
              </w:rPr>
            </w:pPr>
            <w:r w:rsidRPr="00362848">
              <w:rPr>
                <w:rFonts w:eastAsia="Times New Roman" w:cs="Arial"/>
                <w:color w:val="000000"/>
                <w:lang w:eastAsia="de-DE"/>
              </w:rPr>
              <w:t>Für den angemessenen Schwierigkeitsgrad  der Texte sind folgende Aspekte von Bedeut</w:t>
            </w:r>
            <w:r w:rsidR="006236B9" w:rsidRPr="00362848">
              <w:rPr>
                <w:rFonts w:eastAsia="Times New Roman" w:cs="Arial"/>
                <w:color w:val="000000"/>
                <w:lang w:eastAsia="de-DE"/>
              </w:rPr>
              <w:t>ung: Vertrautheit mit dem Thema,</w:t>
            </w:r>
            <w:r w:rsidRPr="00362848">
              <w:rPr>
                <w:rFonts w:eastAsia="Times New Roman" w:cs="Arial"/>
                <w:color w:val="000000"/>
                <w:lang w:eastAsia="de-DE"/>
              </w:rPr>
              <w:t xml:space="preserve"> </w:t>
            </w:r>
            <w:proofErr w:type="spellStart"/>
            <w:r w:rsidRPr="00362848">
              <w:rPr>
                <w:rFonts w:eastAsia="Times New Roman" w:cs="Arial"/>
                <w:color w:val="000000"/>
                <w:lang w:eastAsia="de-DE"/>
              </w:rPr>
              <w:t>frequenter</w:t>
            </w:r>
            <w:proofErr w:type="spellEnd"/>
            <w:r w:rsidRPr="00362848">
              <w:rPr>
                <w:rFonts w:eastAsia="Times New Roman" w:cs="Arial"/>
                <w:color w:val="000000"/>
                <w:lang w:eastAsia="de-DE"/>
              </w:rPr>
              <w:t xml:space="preserve"> Wo</w:t>
            </w:r>
            <w:r w:rsidR="006236B9" w:rsidRPr="00362848">
              <w:rPr>
                <w:rFonts w:eastAsia="Times New Roman" w:cs="Arial"/>
                <w:color w:val="000000"/>
                <w:lang w:eastAsia="de-DE"/>
              </w:rPr>
              <w:t>rtschatz, einfache Satzgefüge,</w:t>
            </w:r>
            <w:r w:rsidRPr="00362848">
              <w:rPr>
                <w:rFonts w:eastAsia="Times New Roman" w:cs="Arial"/>
                <w:color w:val="000000"/>
                <w:lang w:eastAsia="de-DE"/>
              </w:rPr>
              <w:t xml:space="preserve"> gegebenenfalls Verständnishilfen (zum Beispiel Bilder, Zwischenüberschriften).</w:t>
            </w:r>
          </w:p>
          <w:p w:rsidR="00FA74AB" w:rsidRPr="00362848" w:rsidRDefault="00FA74AB">
            <w:pPr>
              <w:rPr>
                <w:rFonts w:cs="Arial"/>
              </w:rPr>
            </w:pPr>
          </w:p>
          <w:p w:rsidR="00FA74AB" w:rsidRPr="00362848" w:rsidRDefault="00FA74AB">
            <w:pPr>
              <w:rPr>
                <w:rFonts w:cs="Arial"/>
              </w:rPr>
            </w:pPr>
          </w:p>
          <w:p w:rsidR="00FA74AB" w:rsidRPr="00362848" w:rsidRDefault="00FA74AB">
            <w:pPr>
              <w:rPr>
                <w:rFonts w:cs="Arial"/>
              </w:rPr>
            </w:pPr>
          </w:p>
          <w:p w:rsidR="00FA74AB" w:rsidRPr="00362848" w:rsidRDefault="00FA74AB">
            <w:pPr>
              <w:rPr>
                <w:rFonts w:cs="Arial"/>
              </w:rPr>
            </w:pPr>
          </w:p>
          <w:p w:rsidR="00FA74AB" w:rsidRPr="00362848" w:rsidRDefault="00FA74AB">
            <w:pPr>
              <w:rPr>
                <w:rFonts w:cs="Arial"/>
              </w:rPr>
            </w:pPr>
          </w:p>
          <w:p w:rsidR="00FA74AB" w:rsidRPr="00362848" w:rsidRDefault="00FA74AB">
            <w:pPr>
              <w:rPr>
                <w:rFonts w:cs="Arial"/>
              </w:rPr>
            </w:pPr>
          </w:p>
          <w:p w:rsidR="00FA74AB" w:rsidRPr="00362848" w:rsidRDefault="00FA74AB" w:rsidP="00FD7F44">
            <w:pPr>
              <w:rPr>
                <w:rFonts w:cs="Arial"/>
              </w:rPr>
            </w:pPr>
            <w:r w:rsidRPr="00362848">
              <w:rPr>
                <w:rFonts w:cs="Arial"/>
              </w:rPr>
              <w:t xml:space="preserve">Die Schülerinnen und Schüler lesen in jedem Schuljahr mindestens eine </w:t>
            </w:r>
            <w:proofErr w:type="spellStart"/>
            <w:r w:rsidRPr="00362848">
              <w:rPr>
                <w:rFonts w:cs="Arial"/>
              </w:rPr>
              <w:t>didaktisierte</w:t>
            </w:r>
            <w:proofErr w:type="spellEnd"/>
            <w:r w:rsidRPr="00362848">
              <w:rPr>
                <w:rFonts w:cs="Arial"/>
              </w:rPr>
              <w:t xml:space="preserve"> oder authentische Ganzschrift. Dabei trainieren sie über das Leseverstehen hinausgehende kommunikative Kompetenzen und erwerben integrativ weitere sprachliche Mittel.</w:t>
            </w:r>
          </w:p>
          <w:p w:rsidR="00FA74AB" w:rsidRPr="00362848" w:rsidRDefault="00FA74AB">
            <w:pPr>
              <w:rPr>
                <w:rFonts w:cs="Arial"/>
              </w:rPr>
            </w:pPr>
          </w:p>
        </w:tc>
        <w:tc>
          <w:tcPr>
            <w:tcW w:w="3260" w:type="dxa"/>
          </w:tcPr>
          <w:p w:rsidR="00FA74AB" w:rsidRPr="00362848" w:rsidRDefault="00FA74AB" w:rsidP="00AF330A">
            <w:pPr>
              <w:rPr>
                <w:rFonts w:eastAsia="Times New Roman" w:cs="Arial"/>
                <w:lang w:eastAsia="de-DE"/>
              </w:rPr>
            </w:pPr>
            <w:r w:rsidRPr="00362848">
              <w:rPr>
                <w:rFonts w:eastAsia="Times New Roman" w:cs="Arial"/>
                <w:lang w:eastAsia="de-DE"/>
              </w:rPr>
              <w:t>Die Schüler</w:t>
            </w:r>
            <w:r w:rsidR="006236B9" w:rsidRPr="00362848">
              <w:rPr>
                <w:rFonts w:eastAsia="Times New Roman" w:cs="Arial"/>
                <w:lang w:eastAsia="de-DE"/>
              </w:rPr>
              <w:t>innen und Schüler</w:t>
            </w:r>
            <w:r w:rsidR="00307329">
              <w:rPr>
                <w:rFonts w:eastAsia="Times New Roman" w:cs="Arial"/>
                <w:lang w:eastAsia="de-DE"/>
              </w:rPr>
              <w:t xml:space="preserve"> können</w:t>
            </w:r>
            <w:r w:rsidRPr="00362848">
              <w:rPr>
                <w:rFonts w:eastAsia="Times New Roman" w:cs="Arial"/>
                <w:lang w:eastAsia="de-DE"/>
              </w:rPr>
              <w:t xml:space="preserve"> leicht adaptierte oder authentische  fiktionale u</w:t>
            </w:r>
            <w:r w:rsidR="00362848" w:rsidRPr="00362848">
              <w:rPr>
                <w:rFonts w:eastAsia="Times New Roman" w:cs="Arial"/>
                <w:lang w:eastAsia="de-DE"/>
              </w:rPr>
              <w:t>nd nichtfiktionale Texte (wie zum Beispiel</w:t>
            </w:r>
            <w:r w:rsidRPr="00362848">
              <w:rPr>
                <w:rFonts w:eastAsia="Times New Roman" w:cs="Arial"/>
                <w:lang w:eastAsia="de-DE"/>
              </w:rPr>
              <w:t xml:space="preserve"> Auszüge aus literarischen Werken) verstehen und </w:t>
            </w:r>
            <w:proofErr w:type="spellStart"/>
            <w:r w:rsidRPr="00362848">
              <w:rPr>
                <w:rFonts w:eastAsia="Times New Roman" w:cs="Arial"/>
                <w:lang w:eastAsia="de-DE"/>
              </w:rPr>
              <w:t>zuneh</w:t>
            </w:r>
            <w:proofErr w:type="spellEnd"/>
            <w:r w:rsidR="00362848" w:rsidRPr="00362848">
              <w:rPr>
                <w:rFonts w:eastAsia="Times New Roman" w:cs="Arial"/>
                <w:lang w:eastAsia="de-DE"/>
              </w:rPr>
              <w:t xml:space="preserve">- </w:t>
            </w:r>
            <w:proofErr w:type="spellStart"/>
            <w:r w:rsidRPr="00362848">
              <w:rPr>
                <w:rFonts w:eastAsia="Times New Roman" w:cs="Arial"/>
                <w:lang w:eastAsia="de-DE"/>
              </w:rPr>
              <w:t>mend</w:t>
            </w:r>
            <w:proofErr w:type="spellEnd"/>
            <w:r w:rsidRPr="00362848">
              <w:rPr>
                <w:rFonts w:eastAsia="Times New Roman" w:cs="Arial"/>
                <w:lang w:eastAsia="de-DE"/>
              </w:rPr>
              <w:t xml:space="preserve"> selbstständig deuten.</w:t>
            </w:r>
          </w:p>
          <w:p w:rsidR="00FA74AB" w:rsidRPr="00362848" w:rsidRDefault="00FA74AB" w:rsidP="00AF330A">
            <w:pPr>
              <w:rPr>
                <w:rFonts w:eastAsia="Times New Roman" w:cs="Arial"/>
                <w:lang w:eastAsia="de-DE"/>
              </w:rPr>
            </w:pPr>
          </w:p>
          <w:p w:rsidR="00FA74AB" w:rsidRPr="00362848" w:rsidRDefault="00FA74AB" w:rsidP="00AF330A">
            <w:pPr>
              <w:rPr>
                <w:rFonts w:eastAsia="Times New Roman" w:cs="Arial"/>
                <w:lang w:eastAsia="de-DE"/>
              </w:rPr>
            </w:pPr>
          </w:p>
          <w:p w:rsidR="00FA74AB" w:rsidRPr="00362848" w:rsidRDefault="00FA74AB" w:rsidP="00AF330A">
            <w:pPr>
              <w:rPr>
                <w:rFonts w:eastAsia="Times New Roman" w:cs="Arial"/>
                <w:lang w:eastAsia="de-DE"/>
              </w:rPr>
            </w:pPr>
          </w:p>
          <w:p w:rsidR="00FA74AB" w:rsidRPr="00362848" w:rsidRDefault="00FA74AB">
            <w:pPr>
              <w:rPr>
                <w:rFonts w:eastAsia="Times New Roman" w:cs="Arial"/>
                <w:lang w:eastAsia="de-DE"/>
              </w:rPr>
            </w:pPr>
            <w:r w:rsidRPr="00362848">
              <w:rPr>
                <w:rFonts w:eastAsia="Times New Roman" w:cs="Arial"/>
                <w:lang w:eastAsia="de-DE"/>
              </w:rPr>
              <w:t xml:space="preserve">Für den angemessenen Schwierigkeitsgrad  der Texte sind folgende Aspekte von Bedeutung: vertraute Inhalte und auch solche, die den </w:t>
            </w:r>
            <w:proofErr w:type="spellStart"/>
            <w:r w:rsidRPr="00362848">
              <w:rPr>
                <w:rFonts w:eastAsia="Times New Roman" w:cs="Arial"/>
                <w:lang w:eastAsia="de-DE"/>
              </w:rPr>
              <w:t>Lesererwar</w:t>
            </w:r>
            <w:proofErr w:type="spellEnd"/>
            <w:r w:rsidR="00362848" w:rsidRPr="00362848">
              <w:rPr>
                <w:rFonts w:eastAsia="Times New Roman" w:cs="Arial"/>
                <w:lang w:eastAsia="de-DE"/>
              </w:rPr>
              <w:t xml:space="preserve">- </w:t>
            </w:r>
            <w:proofErr w:type="spellStart"/>
            <w:r w:rsidRPr="00362848">
              <w:rPr>
                <w:rFonts w:eastAsia="Times New Roman" w:cs="Arial"/>
                <w:lang w:eastAsia="de-DE"/>
              </w:rPr>
              <w:t>tungen</w:t>
            </w:r>
            <w:proofErr w:type="spellEnd"/>
            <w:r w:rsidRPr="00362848">
              <w:rPr>
                <w:rFonts w:eastAsia="Times New Roman" w:cs="Arial"/>
                <w:lang w:eastAsia="de-DE"/>
              </w:rPr>
              <w:t xml:space="preserve"> gegebenenfalls zuwider</w:t>
            </w:r>
            <w:r w:rsidR="00362848" w:rsidRPr="00362848">
              <w:rPr>
                <w:rFonts w:eastAsia="Times New Roman" w:cs="Arial"/>
                <w:lang w:eastAsia="de-DE"/>
              </w:rPr>
              <w:t xml:space="preserve">- </w:t>
            </w:r>
            <w:r w:rsidRPr="00362848">
              <w:rPr>
                <w:rFonts w:eastAsia="Times New Roman" w:cs="Arial"/>
                <w:lang w:eastAsia="de-DE"/>
              </w:rPr>
              <w:t xml:space="preserve">laufen und eventuell </w:t>
            </w:r>
            <w:proofErr w:type="spellStart"/>
            <w:r w:rsidRPr="00362848">
              <w:rPr>
                <w:rFonts w:eastAsia="Times New Roman" w:cs="Arial"/>
                <w:lang w:eastAsia="de-DE"/>
              </w:rPr>
              <w:t>konkur</w:t>
            </w:r>
            <w:proofErr w:type="spellEnd"/>
            <w:r w:rsidR="00307329">
              <w:rPr>
                <w:rFonts w:eastAsia="Times New Roman" w:cs="Arial"/>
                <w:lang w:eastAsia="de-DE"/>
              </w:rPr>
              <w:t xml:space="preserve">- </w:t>
            </w:r>
            <w:proofErr w:type="spellStart"/>
            <w:r w:rsidRPr="00362848">
              <w:rPr>
                <w:rFonts w:eastAsia="Times New Roman" w:cs="Arial"/>
                <w:lang w:eastAsia="de-DE"/>
              </w:rPr>
              <w:t>rierende</w:t>
            </w:r>
            <w:proofErr w:type="spellEnd"/>
            <w:r w:rsidRPr="00362848">
              <w:rPr>
                <w:rFonts w:eastAsia="Times New Roman" w:cs="Arial"/>
                <w:lang w:eastAsia="de-DE"/>
              </w:rPr>
              <w:t xml:space="preserve"> Informationen </w:t>
            </w:r>
            <w:proofErr w:type="spellStart"/>
            <w:r w:rsidRPr="00362848">
              <w:rPr>
                <w:rFonts w:eastAsia="Times New Roman" w:cs="Arial"/>
                <w:lang w:eastAsia="de-DE"/>
              </w:rPr>
              <w:t>ent</w:t>
            </w:r>
            <w:proofErr w:type="spellEnd"/>
            <w:r w:rsidR="00307329">
              <w:rPr>
                <w:rFonts w:eastAsia="Times New Roman" w:cs="Arial"/>
                <w:lang w:eastAsia="de-DE"/>
              </w:rPr>
              <w:t>- halten,</w:t>
            </w:r>
            <w:r w:rsidRPr="00362848">
              <w:rPr>
                <w:rFonts w:eastAsia="Times New Roman" w:cs="Arial"/>
                <w:lang w:eastAsia="de-DE"/>
              </w:rPr>
              <w:t xml:space="preserve"> t</w:t>
            </w:r>
            <w:r w:rsidR="00307329">
              <w:rPr>
                <w:rFonts w:eastAsia="Times New Roman" w:cs="Arial"/>
                <w:lang w:eastAsia="de-DE"/>
              </w:rPr>
              <w:t>eilweise unbekannter Wortschatz,</w:t>
            </w:r>
            <w:r w:rsidRPr="00362848">
              <w:rPr>
                <w:rFonts w:eastAsia="Times New Roman" w:cs="Arial"/>
                <w:lang w:eastAsia="de-DE"/>
              </w:rPr>
              <w:t xml:space="preserve"> teilweise komplexere syntaktische Strukturen.</w:t>
            </w:r>
          </w:p>
          <w:p w:rsidR="00FA74AB" w:rsidRPr="00362848" w:rsidRDefault="00FA74AB">
            <w:pPr>
              <w:rPr>
                <w:rFonts w:eastAsia="Times New Roman" w:cs="Arial"/>
                <w:lang w:eastAsia="de-DE"/>
              </w:rPr>
            </w:pPr>
          </w:p>
          <w:p w:rsidR="00FA74AB" w:rsidRPr="00362848" w:rsidRDefault="00FA74AB">
            <w:pPr>
              <w:rPr>
                <w:rFonts w:eastAsia="Times New Roman" w:cs="Arial"/>
                <w:lang w:eastAsia="de-DE"/>
              </w:rPr>
            </w:pPr>
          </w:p>
          <w:p w:rsidR="00FA74AB" w:rsidRPr="00362848" w:rsidRDefault="00FA74AB">
            <w:pPr>
              <w:rPr>
                <w:rFonts w:eastAsia="Times New Roman" w:cs="Arial"/>
                <w:lang w:eastAsia="de-DE"/>
              </w:rPr>
            </w:pPr>
          </w:p>
          <w:p w:rsidR="00FA74AB" w:rsidRPr="00362848" w:rsidRDefault="00FA74AB">
            <w:pPr>
              <w:rPr>
                <w:rFonts w:eastAsia="Times New Roman" w:cs="Arial"/>
                <w:lang w:eastAsia="de-DE"/>
              </w:rPr>
            </w:pPr>
          </w:p>
          <w:p w:rsidR="00FA74AB" w:rsidRPr="00362848" w:rsidRDefault="00FA74AB" w:rsidP="00FD7F44">
            <w:pPr>
              <w:rPr>
                <w:rFonts w:cs="Arial"/>
              </w:rPr>
            </w:pPr>
            <w:r w:rsidRPr="00362848">
              <w:rPr>
                <w:rFonts w:cs="Arial"/>
              </w:rPr>
              <w:t xml:space="preserve">Die Schülerinnen und Schüler lesen in jedem Schuljahr mindestens eine </w:t>
            </w:r>
            <w:proofErr w:type="spellStart"/>
            <w:r w:rsidRPr="00362848">
              <w:rPr>
                <w:rFonts w:cs="Arial"/>
              </w:rPr>
              <w:t>didaktisierte</w:t>
            </w:r>
            <w:proofErr w:type="spellEnd"/>
            <w:r w:rsidRPr="00362848">
              <w:rPr>
                <w:rFonts w:cs="Arial"/>
              </w:rPr>
              <w:t xml:space="preserve"> oder authentische Ganzschrift. Dabei trainieren sie über das Leseverstehen hinausgehende kommunikative Kompetenzen und erwerben integrativ weitere sprachliche Mittel.</w:t>
            </w:r>
          </w:p>
          <w:p w:rsidR="00FA74AB" w:rsidRPr="00362848" w:rsidRDefault="00FA74AB">
            <w:pPr>
              <w:rPr>
                <w:rFonts w:eastAsia="Times New Roman" w:cs="Arial"/>
                <w:lang w:eastAsia="de-DE"/>
              </w:rPr>
            </w:pPr>
          </w:p>
        </w:tc>
        <w:tc>
          <w:tcPr>
            <w:tcW w:w="3686" w:type="dxa"/>
          </w:tcPr>
          <w:p w:rsidR="00FA74AB" w:rsidRPr="00362848" w:rsidRDefault="00FA74AB" w:rsidP="00AF330A">
            <w:pPr>
              <w:rPr>
                <w:rFonts w:eastAsia="Calibri" w:cs="Arial"/>
                <w:lang w:eastAsia="de-DE"/>
              </w:rPr>
            </w:pPr>
            <w:r w:rsidRPr="00362848">
              <w:rPr>
                <w:rFonts w:eastAsia="Calibri" w:cs="Arial"/>
                <w:lang w:eastAsia="de-DE"/>
              </w:rPr>
              <w:t>Die Schüler</w:t>
            </w:r>
            <w:r w:rsidR="006236B9" w:rsidRPr="00362848">
              <w:rPr>
                <w:rFonts w:eastAsia="Calibri" w:cs="Arial"/>
                <w:lang w:eastAsia="de-DE"/>
              </w:rPr>
              <w:t>innen und Schüler</w:t>
            </w:r>
            <w:r w:rsidRPr="00362848">
              <w:rPr>
                <w:rFonts w:eastAsia="Calibri" w:cs="Arial"/>
                <w:lang w:eastAsia="de-DE"/>
              </w:rPr>
              <w:t xml:space="preserve"> können nichtfiktionale Texte aus </w:t>
            </w:r>
            <w:proofErr w:type="spellStart"/>
            <w:r w:rsidRPr="00362848">
              <w:rPr>
                <w:rFonts w:eastAsia="Calibri" w:cs="Arial"/>
                <w:lang w:eastAsia="de-DE"/>
              </w:rPr>
              <w:t>verschie</w:t>
            </w:r>
            <w:proofErr w:type="spellEnd"/>
            <w:r w:rsidR="00307329">
              <w:rPr>
                <w:rFonts w:eastAsia="Calibri" w:cs="Arial"/>
                <w:lang w:eastAsia="de-DE"/>
              </w:rPr>
              <w:t xml:space="preserve">- </w:t>
            </w:r>
            <w:r w:rsidRPr="00362848">
              <w:rPr>
                <w:rFonts w:eastAsia="Calibri" w:cs="Arial"/>
                <w:lang w:eastAsia="de-DE"/>
              </w:rPr>
              <w:t>denen Bereichen sowie fiktionale Texte der französischsprachigen Literatur ab dem 17.Jahrhundert ve</w:t>
            </w:r>
            <w:bookmarkStart w:id="0" w:name="_GoBack"/>
            <w:r w:rsidRPr="00362848">
              <w:rPr>
                <w:rFonts w:eastAsia="Calibri" w:cs="Arial"/>
                <w:lang w:eastAsia="de-DE"/>
              </w:rPr>
              <w:t>r</w:t>
            </w:r>
            <w:bookmarkEnd w:id="0"/>
            <w:r w:rsidRPr="00362848">
              <w:rPr>
                <w:rFonts w:eastAsia="Calibri" w:cs="Arial"/>
                <w:lang w:eastAsia="de-DE"/>
              </w:rPr>
              <w:t>stehen und zunehmend selbst</w:t>
            </w:r>
            <w:r w:rsidR="00307329">
              <w:rPr>
                <w:rFonts w:eastAsia="Calibri" w:cs="Arial"/>
                <w:lang w:eastAsia="de-DE"/>
              </w:rPr>
              <w:t xml:space="preserve">- </w:t>
            </w:r>
            <w:r w:rsidRPr="00362848">
              <w:rPr>
                <w:rFonts w:eastAsia="Calibri" w:cs="Arial"/>
                <w:lang w:eastAsia="de-DE"/>
              </w:rPr>
              <w:t>ständig deuten.</w:t>
            </w:r>
          </w:p>
          <w:p w:rsidR="00FA74AB" w:rsidRPr="00362848" w:rsidRDefault="00FA74AB" w:rsidP="00AF330A">
            <w:pPr>
              <w:rPr>
                <w:rFonts w:eastAsia="Calibri" w:cs="Arial"/>
                <w:lang w:eastAsia="de-DE"/>
              </w:rPr>
            </w:pPr>
          </w:p>
          <w:p w:rsidR="00FA74AB" w:rsidRPr="00362848" w:rsidRDefault="00FA74AB" w:rsidP="00AF330A">
            <w:pPr>
              <w:rPr>
                <w:rFonts w:eastAsia="Calibri" w:cs="Arial"/>
                <w:lang w:eastAsia="de-DE"/>
              </w:rPr>
            </w:pPr>
          </w:p>
          <w:p w:rsidR="00FA74AB" w:rsidRPr="00362848" w:rsidRDefault="00FA74AB" w:rsidP="00AF330A">
            <w:pPr>
              <w:rPr>
                <w:rFonts w:eastAsia="Calibri" w:cs="Arial"/>
                <w:lang w:eastAsia="de-DE"/>
              </w:rPr>
            </w:pPr>
          </w:p>
          <w:p w:rsidR="00FA74AB" w:rsidRPr="00362848" w:rsidRDefault="00FA74AB" w:rsidP="00AF330A">
            <w:pPr>
              <w:rPr>
                <w:rFonts w:eastAsia="Times New Roman" w:cs="Arial"/>
                <w:lang w:eastAsia="de-DE"/>
              </w:rPr>
            </w:pPr>
            <w:r w:rsidRPr="00362848">
              <w:rPr>
                <w:rFonts w:eastAsia="Times New Roman" w:cs="Arial"/>
                <w:lang w:eastAsia="de-DE"/>
              </w:rPr>
              <w:t>Für den angemessenen Schwierig</w:t>
            </w:r>
            <w:r w:rsidR="00307329">
              <w:rPr>
                <w:rFonts w:eastAsia="Times New Roman" w:cs="Arial"/>
                <w:lang w:eastAsia="de-DE"/>
              </w:rPr>
              <w:t xml:space="preserve">- </w:t>
            </w:r>
            <w:proofErr w:type="spellStart"/>
            <w:r w:rsidRPr="00362848">
              <w:rPr>
                <w:rFonts w:eastAsia="Times New Roman" w:cs="Arial"/>
                <w:lang w:eastAsia="de-DE"/>
              </w:rPr>
              <w:t>keitsgrad</w:t>
            </w:r>
            <w:proofErr w:type="spellEnd"/>
            <w:r w:rsidRPr="00362848">
              <w:rPr>
                <w:rFonts w:eastAsia="Times New Roman" w:cs="Arial"/>
                <w:lang w:eastAsia="de-DE"/>
              </w:rPr>
              <w:t xml:space="preserve">  der Texte sind folgende Aspekte von Bedeutung: auch weniger vertraute Inhalte von historischer und aktueller Relevanz, die den </w:t>
            </w:r>
            <w:proofErr w:type="spellStart"/>
            <w:r w:rsidRPr="00362848">
              <w:rPr>
                <w:rFonts w:eastAsia="Times New Roman" w:cs="Arial"/>
                <w:lang w:eastAsia="de-DE"/>
              </w:rPr>
              <w:t>Leserer</w:t>
            </w:r>
            <w:proofErr w:type="spellEnd"/>
            <w:r w:rsidR="00307329">
              <w:rPr>
                <w:rFonts w:eastAsia="Times New Roman" w:cs="Arial"/>
                <w:lang w:eastAsia="de-DE"/>
              </w:rPr>
              <w:t xml:space="preserve">- </w:t>
            </w:r>
            <w:proofErr w:type="spellStart"/>
            <w:r w:rsidRPr="00362848">
              <w:rPr>
                <w:rFonts w:eastAsia="Times New Roman" w:cs="Arial"/>
                <w:lang w:eastAsia="de-DE"/>
              </w:rPr>
              <w:t>wartungen</w:t>
            </w:r>
            <w:proofErr w:type="spellEnd"/>
            <w:r w:rsidRPr="00362848">
              <w:rPr>
                <w:rFonts w:eastAsia="Times New Roman" w:cs="Arial"/>
                <w:lang w:eastAsia="de-DE"/>
              </w:rPr>
              <w:t xml:space="preserve"> gegebenenfalls zuwider</w:t>
            </w:r>
            <w:r w:rsidR="00307329">
              <w:rPr>
                <w:rFonts w:eastAsia="Times New Roman" w:cs="Arial"/>
                <w:lang w:eastAsia="de-DE"/>
              </w:rPr>
              <w:t xml:space="preserve">- </w:t>
            </w:r>
            <w:r w:rsidRPr="00362848">
              <w:rPr>
                <w:rFonts w:eastAsia="Times New Roman" w:cs="Arial"/>
                <w:lang w:eastAsia="de-DE"/>
              </w:rPr>
              <w:t>laufen und eventuell konkurr</w:t>
            </w:r>
            <w:r w:rsidR="001F500C">
              <w:rPr>
                <w:rFonts w:eastAsia="Times New Roman" w:cs="Arial"/>
                <w:lang w:eastAsia="de-DE"/>
              </w:rPr>
              <w:t>ierende Informationen enthalten,</w:t>
            </w:r>
            <w:r w:rsidRPr="00362848">
              <w:rPr>
                <w:rFonts w:eastAsia="Times New Roman" w:cs="Arial"/>
                <w:lang w:eastAsia="de-DE"/>
              </w:rPr>
              <w:t xml:space="preserve"> hohe </w:t>
            </w:r>
            <w:proofErr w:type="spellStart"/>
            <w:r w:rsidRPr="00362848">
              <w:rPr>
                <w:rFonts w:eastAsia="Times New Roman" w:cs="Arial"/>
                <w:lang w:eastAsia="de-DE"/>
              </w:rPr>
              <w:t>Infor</w:t>
            </w:r>
            <w:proofErr w:type="spellEnd"/>
            <w:r w:rsidR="00307329">
              <w:rPr>
                <w:rFonts w:eastAsia="Times New Roman" w:cs="Arial"/>
                <w:lang w:eastAsia="de-DE"/>
              </w:rPr>
              <w:t xml:space="preserve">- </w:t>
            </w:r>
            <w:proofErr w:type="spellStart"/>
            <w:r w:rsidRPr="00362848">
              <w:rPr>
                <w:rFonts w:eastAsia="Times New Roman" w:cs="Arial"/>
                <w:lang w:eastAsia="de-DE"/>
              </w:rPr>
              <w:t>mationsdicht</w:t>
            </w:r>
            <w:r w:rsidR="001F500C">
              <w:rPr>
                <w:rFonts w:eastAsia="Times New Roman" w:cs="Arial"/>
                <w:lang w:eastAsia="de-DE"/>
              </w:rPr>
              <w:t>e</w:t>
            </w:r>
            <w:proofErr w:type="spellEnd"/>
            <w:r w:rsidR="001F500C">
              <w:rPr>
                <w:rFonts w:eastAsia="Times New Roman" w:cs="Arial"/>
                <w:lang w:eastAsia="de-DE"/>
              </w:rPr>
              <w:t>,</w:t>
            </w:r>
            <w:r w:rsidRPr="00362848">
              <w:rPr>
                <w:rFonts w:eastAsia="Times New Roman" w:cs="Arial"/>
                <w:lang w:eastAsia="de-DE"/>
              </w:rPr>
              <w:t xml:space="preserve"> mitunter nur indir</w:t>
            </w:r>
            <w:r w:rsidR="001F500C">
              <w:rPr>
                <w:rFonts w:eastAsia="Times New Roman" w:cs="Arial"/>
                <w:lang w:eastAsia="de-DE"/>
              </w:rPr>
              <w:t>ekt erschließbare Informationen,</w:t>
            </w:r>
            <w:r w:rsidRPr="00362848">
              <w:rPr>
                <w:rFonts w:eastAsia="Times New Roman" w:cs="Arial"/>
                <w:lang w:eastAsia="de-DE"/>
              </w:rPr>
              <w:t xml:space="preserve"> teilweise unbekannter Wortschatz und komplexere syntaktische Strukturen.</w:t>
            </w:r>
          </w:p>
          <w:p w:rsidR="00FA74AB" w:rsidRPr="00362848" w:rsidRDefault="00FA74AB">
            <w:pPr>
              <w:rPr>
                <w:rFonts w:cs="Arial"/>
              </w:rPr>
            </w:pPr>
          </w:p>
          <w:p w:rsidR="00FA74AB" w:rsidRDefault="00FA74AB">
            <w:pPr>
              <w:rPr>
                <w:rFonts w:cs="Arial"/>
              </w:rPr>
            </w:pPr>
          </w:p>
          <w:p w:rsidR="00307329" w:rsidRPr="00362848" w:rsidRDefault="00307329">
            <w:pPr>
              <w:rPr>
                <w:rFonts w:cs="Arial"/>
              </w:rPr>
            </w:pPr>
          </w:p>
          <w:p w:rsidR="00307329" w:rsidRPr="006511A7" w:rsidRDefault="00307329">
            <w:pPr>
              <w:rPr>
                <w:rFonts w:cs="Arial"/>
                <w:i/>
              </w:rPr>
            </w:pPr>
            <w:r w:rsidRPr="006511A7">
              <w:rPr>
                <w:rFonts w:cs="Arial"/>
                <w:i/>
              </w:rPr>
              <w:t>Fehlt in Anhörungsfassung, ist von Kommission aber beschlossen:</w:t>
            </w:r>
          </w:p>
          <w:p w:rsidR="00FA74AB" w:rsidRPr="006511A7" w:rsidRDefault="00FA74AB">
            <w:pPr>
              <w:rPr>
                <w:rFonts w:cs="Arial"/>
                <w:i/>
              </w:rPr>
            </w:pPr>
            <w:r w:rsidRPr="006511A7">
              <w:rPr>
                <w:rFonts w:cs="Arial"/>
                <w:i/>
              </w:rPr>
              <w:t>Die Schüler lesen neben den Pflichtlektüren weitere literarische Werke.</w:t>
            </w:r>
          </w:p>
          <w:p w:rsidR="00307329" w:rsidRPr="00362848" w:rsidRDefault="00307329">
            <w:pPr>
              <w:rPr>
                <w:rFonts w:cs="Arial"/>
              </w:rPr>
            </w:pPr>
          </w:p>
        </w:tc>
      </w:tr>
      <w:tr w:rsidR="00FA74AB" w:rsidRPr="00362848" w:rsidTr="00FA74AB">
        <w:tc>
          <w:tcPr>
            <w:tcW w:w="3397" w:type="dxa"/>
          </w:tcPr>
          <w:p w:rsidR="00FA74AB" w:rsidRPr="00362848" w:rsidRDefault="00FA74AB" w:rsidP="002D5685">
            <w:pPr>
              <w:rPr>
                <w:rFonts w:cs="Arial"/>
                <w:b/>
              </w:rPr>
            </w:pPr>
            <w:r w:rsidRPr="00362848">
              <w:rPr>
                <w:rFonts w:cs="Arial"/>
                <w:b/>
              </w:rPr>
              <w:t>Die Schülerinnen und Schüler können</w:t>
            </w:r>
          </w:p>
        </w:tc>
        <w:tc>
          <w:tcPr>
            <w:tcW w:w="3119" w:type="dxa"/>
          </w:tcPr>
          <w:p w:rsidR="00FA74AB" w:rsidRPr="00362848" w:rsidRDefault="00FA74AB" w:rsidP="001373EF">
            <w:pPr>
              <w:rPr>
                <w:rFonts w:eastAsia="Times New Roman" w:cs="Arial"/>
                <w:lang w:eastAsia="de-DE"/>
              </w:rPr>
            </w:pPr>
            <w:r w:rsidRPr="00362848">
              <w:rPr>
                <w:rFonts w:cs="Arial"/>
                <w:b/>
              </w:rPr>
              <w:t>Die Schülerinnen und Schüler können</w:t>
            </w:r>
          </w:p>
          <w:p w:rsidR="00FA74AB" w:rsidRPr="00362848" w:rsidRDefault="00FA74AB">
            <w:pPr>
              <w:rPr>
                <w:rFonts w:cs="Arial"/>
              </w:rPr>
            </w:pPr>
          </w:p>
        </w:tc>
        <w:tc>
          <w:tcPr>
            <w:tcW w:w="3260" w:type="dxa"/>
          </w:tcPr>
          <w:p w:rsidR="00FA74AB" w:rsidRPr="00362848" w:rsidRDefault="00FA74AB">
            <w:pPr>
              <w:rPr>
                <w:rFonts w:eastAsia="Times New Roman" w:cs="Arial"/>
                <w:lang w:eastAsia="de-DE"/>
              </w:rPr>
            </w:pPr>
            <w:r w:rsidRPr="00362848">
              <w:rPr>
                <w:rFonts w:cs="Arial"/>
                <w:b/>
              </w:rPr>
              <w:t>Die Schülerinnen und Schüler können</w:t>
            </w:r>
          </w:p>
        </w:tc>
        <w:tc>
          <w:tcPr>
            <w:tcW w:w="3686" w:type="dxa"/>
          </w:tcPr>
          <w:p w:rsidR="00FA74AB" w:rsidRPr="00362848" w:rsidRDefault="00FA74AB" w:rsidP="00B1696A">
            <w:pPr>
              <w:rPr>
                <w:rFonts w:cs="Arial"/>
              </w:rPr>
            </w:pPr>
            <w:r w:rsidRPr="00362848">
              <w:rPr>
                <w:rFonts w:cs="Arial"/>
                <w:b/>
              </w:rPr>
              <w:t>Die Schülerinnen und Schüler können</w:t>
            </w:r>
          </w:p>
        </w:tc>
      </w:tr>
      <w:tr w:rsidR="00FA74AB" w:rsidRPr="00362848" w:rsidTr="00FA74AB">
        <w:tc>
          <w:tcPr>
            <w:tcW w:w="3397" w:type="dxa"/>
          </w:tcPr>
          <w:p w:rsidR="00FA74AB" w:rsidRPr="00362848" w:rsidRDefault="00FA74AB" w:rsidP="002D5685">
            <w:pPr>
              <w:rPr>
                <w:rFonts w:cs="Arial"/>
              </w:rPr>
            </w:pPr>
            <w:r w:rsidRPr="00362848">
              <w:rPr>
                <w:rFonts w:cs="Arial"/>
              </w:rPr>
              <w:t>(1) schriftliche Arbeitsanweisungen im Unterrichtszusammenhang verstehen und weitgehend selbst</w:t>
            </w:r>
            <w:r w:rsidR="006236B9" w:rsidRPr="00362848">
              <w:rPr>
                <w:rFonts w:cs="Arial"/>
              </w:rPr>
              <w:t xml:space="preserve">- </w:t>
            </w:r>
            <w:r w:rsidRPr="00362848">
              <w:rPr>
                <w:rFonts w:cs="Arial"/>
              </w:rPr>
              <w:t>ständig anwenden</w:t>
            </w:r>
          </w:p>
        </w:tc>
        <w:tc>
          <w:tcPr>
            <w:tcW w:w="3119" w:type="dxa"/>
          </w:tcPr>
          <w:p w:rsidR="00FA74AB" w:rsidRPr="00362848" w:rsidRDefault="00FA74AB" w:rsidP="001373EF">
            <w:pPr>
              <w:rPr>
                <w:rFonts w:eastAsia="Times New Roman" w:cs="Arial"/>
                <w:lang w:eastAsia="de-DE"/>
              </w:rPr>
            </w:pPr>
            <w:r w:rsidRPr="00362848">
              <w:rPr>
                <w:rFonts w:eastAsia="Times New Roman" w:cs="Arial"/>
                <w:lang w:eastAsia="de-DE"/>
              </w:rPr>
              <w:t xml:space="preserve">(1) schriftliche </w:t>
            </w:r>
            <w:proofErr w:type="spellStart"/>
            <w:r w:rsidRPr="00362848">
              <w:rPr>
                <w:rFonts w:eastAsia="Times New Roman" w:cs="Arial"/>
                <w:lang w:eastAsia="de-DE"/>
              </w:rPr>
              <w:t>Arbeitsanwei</w:t>
            </w:r>
            <w:proofErr w:type="spellEnd"/>
            <w:r w:rsidR="00362848" w:rsidRPr="00362848">
              <w:rPr>
                <w:rFonts w:eastAsia="Times New Roman" w:cs="Arial"/>
                <w:lang w:eastAsia="de-DE"/>
              </w:rPr>
              <w:t xml:space="preserve">- </w:t>
            </w:r>
            <w:proofErr w:type="spellStart"/>
            <w:r w:rsidRPr="00362848">
              <w:rPr>
                <w:rFonts w:eastAsia="Times New Roman" w:cs="Arial"/>
                <w:lang w:eastAsia="de-DE"/>
              </w:rPr>
              <w:t>sungen</w:t>
            </w:r>
            <w:proofErr w:type="spellEnd"/>
            <w:r w:rsidRPr="00362848">
              <w:rPr>
                <w:rFonts w:eastAsia="Times New Roman" w:cs="Arial"/>
                <w:lang w:eastAsia="de-DE"/>
              </w:rPr>
              <w:t xml:space="preserve"> im </w:t>
            </w:r>
            <w:proofErr w:type="spellStart"/>
            <w:r w:rsidRPr="00362848">
              <w:rPr>
                <w:rFonts w:eastAsia="Times New Roman" w:cs="Arial"/>
                <w:lang w:eastAsia="de-DE"/>
              </w:rPr>
              <w:t>Unterrichtszusam</w:t>
            </w:r>
            <w:proofErr w:type="spellEnd"/>
            <w:r w:rsidR="00362848" w:rsidRPr="00362848">
              <w:rPr>
                <w:rFonts w:eastAsia="Times New Roman" w:cs="Arial"/>
                <w:lang w:eastAsia="de-DE"/>
              </w:rPr>
              <w:t xml:space="preserve">- </w:t>
            </w:r>
            <w:proofErr w:type="spellStart"/>
            <w:r w:rsidRPr="00362848">
              <w:rPr>
                <w:rFonts w:eastAsia="Times New Roman" w:cs="Arial"/>
                <w:lang w:eastAsia="de-DE"/>
              </w:rPr>
              <w:t>menhang</w:t>
            </w:r>
            <w:proofErr w:type="spellEnd"/>
            <w:r w:rsidRPr="00362848">
              <w:rPr>
                <w:rFonts w:eastAsia="Times New Roman" w:cs="Arial"/>
                <w:lang w:eastAsia="de-DE"/>
              </w:rPr>
              <w:t xml:space="preserve"> verstehen und selbst</w:t>
            </w:r>
            <w:r w:rsidR="00362848" w:rsidRPr="00362848">
              <w:rPr>
                <w:rFonts w:eastAsia="Times New Roman" w:cs="Arial"/>
                <w:lang w:eastAsia="de-DE"/>
              </w:rPr>
              <w:t xml:space="preserve">- </w:t>
            </w:r>
            <w:r w:rsidRPr="00362848">
              <w:rPr>
                <w:rFonts w:eastAsia="Times New Roman" w:cs="Arial"/>
                <w:lang w:eastAsia="de-DE"/>
              </w:rPr>
              <w:t>ständig anwenden</w:t>
            </w:r>
          </w:p>
        </w:tc>
        <w:tc>
          <w:tcPr>
            <w:tcW w:w="3260" w:type="dxa"/>
          </w:tcPr>
          <w:p w:rsidR="00FA74AB" w:rsidRDefault="00FA74AB">
            <w:pPr>
              <w:rPr>
                <w:rFonts w:eastAsia="Times New Roman" w:cs="Arial"/>
                <w:lang w:eastAsia="de-DE"/>
              </w:rPr>
            </w:pPr>
            <w:r w:rsidRPr="00362848">
              <w:rPr>
                <w:rFonts w:eastAsia="Times New Roman" w:cs="Arial"/>
                <w:lang w:eastAsia="de-DE"/>
              </w:rPr>
              <w:t xml:space="preserve">(1) schriftliche </w:t>
            </w:r>
            <w:proofErr w:type="spellStart"/>
            <w:r w:rsidRPr="00362848">
              <w:rPr>
                <w:rFonts w:eastAsia="Times New Roman" w:cs="Arial"/>
                <w:lang w:eastAsia="de-DE"/>
              </w:rPr>
              <w:t>Arbeitsanwei</w:t>
            </w:r>
            <w:proofErr w:type="spellEnd"/>
            <w:r w:rsidR="00307329">
              <w:rPr>
                <w:rFonts w:eastAsia="Times New Roman" w:cs="Arial"/>
                <w:lang w:eastAsia="de-DE"/>
              </w:rPr>
              <w:t xml:space="preserve">- </w:t>
            </w:r>
            <w:proofErr w:type="spellStart"/>
            <w:r w:rsidRPr="00362848">
              <w:rPr>
                <w:rFonts w:eastAsia="Times New Roman" w:cs="Arial"/>
                <w:lang w:eastAsia="de-DE"/>
              </w:rPr>
              <w:t>sungen</w:t>
            </w:r>
            <w:proofErr w:type="spellEnd"/>
            <w:r w:rsidRPr="00362848">
              <w:rPr>
                <w:rFonts w:eastAsia="Times New Roman" w:cs="Arial"/>
                <w:lang w:eastAsia="de-DE"/>
              </w:rPr>
              <w:t xml:space="preserve"> im </w:t>
            </w:r>
            <w:proofErr w:type="spellStart"/>
            <w:r w:rsidRPr="00362848">
              <w:rPr>
                <w:rFonts w:eastAsia="Times New Roman" w:cs="Arial"/>
                <w:lang w:eastAsia="de-DE"/>
              </w:rPr>
              <w:t>Unterrichtszusam</w:t>
            </w:r>
            <w:proofErr w:type="spellEnd"/>
            <w:r w:rsidR="00307329">
              <w:rPr>
                <w:rFonts w:eastAsia="Times New Roman" w:cs="Arial"/>
                <w:lang w:eastAsia="de-DE"/>
              </w:rPr>
              <w:t xml:space="preserve">- </w:t>
            </w:r>
            <w:proofErr w:type="spellStart"/>
            <w:r w:rsidRPr="00362848">
              <w:rPr>
                <w:rFonts w:eastAsia="Times New Roman" w:cs="Arial"/>
                <w:lang w:eastAsia="de-DE"/>
              </w:rPr>
              <w:t>menhang</w:t>
            </w:r>
            <w:proofErr w:type="spellEnd"/>
            <w:r w:rsidRPr="00362848">
              <w:rPr>
                <w:rFonts w:eastAsia="Times New Roman" w:cs="Arial"/>
                <w:lang w:eastAsia="de-DE"/>
              </w:rPr>
              <w:t xml:space="preserve"> verstehen und selbstständig anwenden</w:t>
            </w:r>
          </w:p>
          <w:p w:rsidR="006511A7" w:rsidRPr="00362848" w:rsidRDefault="006511A7">
            <w:pPr>
              <w:rPr>
                <w:rFonts w:eastAsia="Times New Roman" w:cs="Arial"/>
                <w:lang w:eastAsia="de-DE"/>
              </w:rPr>
            </w:pPr>
          </w:p>
        </w:tc>
        <w:tc>
          <w:tcPr>
            <w:tcW w:w="3686" w:type="dxa"/>
          </w:tcPr>
          <w:p w:rsidR="00FA74AB" w:rsidRPr="00362848" w:rsidRDefault="00FA74AB" w:rsidP="00B1696A">
            <w:pPr>
              <w:rPr>
                <w:rFonts w:eastAsia="Times New Roman" w:cs="Arial"/>
                <w:lang w:eastAsia="de-DE"/>
              </w:rPr>
            </w:pPr>
            <w:r w:rsidRPr="00362848">
              <w:rPr>
                <w:rFonts w:eastAsia="Times New Roman" w:cs="Arial"/>
                <w:lang w:eastAsia="de-DE"/>
              </w:rPr>
              <w:t>(1) schriftliche Arbeitsanweisungen im Unterrichtszusammenhang verstehen und selbstständig anwenden</w:t>
            </w:r>
          </w:p>
          <w:p w:rsidR="00FA74AB" w:rsidRPr="00362848" w:rsidRDefault="00FA74AB" w:rsidP="001373EF">
            <w:pPr>
              <w:rPr>
                <w:rFonts w:eastAsia="Times New Roman" w:cs="Arial"/>
                <w:lang w:eastAsia="de-DE"/>
              </w:rPr>
            </w:pPr>
          </w:p>
        </w:tc>
      </w:tr>
      <w:tr w:rsidR="00FA74AB" w:rsidRPr="00362848" w:rsidTr="00FA74AB">
        <w:tc>
          <w:tcPr>
            <w:tcW w:w="3397" w:type="dxa"/>
          </w:tcPr>
          <w:p w:rsidR="00FA74AB" w:rsidRPr="00362848" w:rsidRDefault="00FA74AB" w:rsidP="00CE227A">
            <w:pPr>
              <w:rPr>
                <w:rFonts w:eastAsia="Times New Roman" w:cs="Arial"/>
                <w:color w:val="000000"/>
                <w:lang w:eastAsia="de-DE"/>
              </w:rPr>
            </w:pPr>
            <w:r w:rsidRPr="00362848">
              <w:rPr>
                <w:rFonts w:eastAsia="Times New Roman" w:cs="Arial"/>
                <w:color w:val="000000"/>
                <w:lang w:eastAsia="de-DE"/>
              </w:rPr>
              <w:lastRenderedPageBreak/>
              <w:t xml:space="preserve">(2) einem Text eine oder mehrere unabhängige, aber benachbarte und explizit ausgedrückte </w:t>
            </w:r>
            <w:proofErr w:type="spellStart"/>
            <w:r w:rsidRPr="00362848">
              <w:rPr>
                <w:rFonts w:eastAsia="Times New Roman" w:cs="Arial"/>
                <w:color w:val="000000"/>
                <w:lang w:eastAsia="de-DE"/>
              </w:rPr>
              <w:t>Informa</w:t>
            </w:r>
            <w:proofErr w:type="spellEnd"/>
            <w:r w:rsidR="006236B9" w:rsidRPr="00362848">
              <w:rPr>
                <w:rFonts w:eastAsia="Times New Roman" w:cs="Arial"/>
                <w:color w:val="000000"/>
                <w:lang w:eastAsia="de-DE"/>
              </w:rPr>
              <w:t xml:space="preserve">- </w:t>
            </w:r>
            <w:proofErr w:type="spellStart"/>
            <w:r w:rsidRPr="00362848">
              <w:rPr>
                <w:rFonts w:eastAsia="Times New Roman" w:cs="Arial"/>
                <w:color w:val="000000"/>
                <w:lang w:eastAsia="de-DE"/>
              </w:rPr>
              <w:t>tionen</w:t>
            </w:r>
            <w:proofErr w:type="spellEnd"/>
            <w:r w:rsidRPr="00362848">
              <w:rPr>
                <w:rFonts w:eastAsia="Times New Roman" w:cs="Arial"/>
                <w:color w:val="000000"/>
                <w:lang w:eastAsia="de-DE"/>
              </w:rPr>
              <w:t xml:space="preserve"> entnehmen </w:t>
            </w:r>
          </w:p>
          <w:p w:rsidR="00FA74AB" w:rsidRPr="00362848" w:rsidRDefault="00FA74AB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362848" w:rsidRPr="006511A7" w:rsidRDefault="00FA74AB" w:rsidP="00CE227A">
            <w:pPr>
              <w:rPr>
                <w:rFonts w:eastAsia="Times New Roman" w:cs="Arial"/>
                <w:lang w:eastAsia="de-DE"/>
              </w:rPr>
            </w:pPr>
            <w:r w:rsidRPr="00362848">
              <w:rPr>
                <w:rFonts w:eastAsia="Times New Roman" w:cs="Arial"/>
                <w:lang w:eastAsia="de-DE"/>
              </w:rPr>
              <w:t>(2) einem Text verschiedene über mehrere Textabschnitte verteilte, explizit ausgedrückte Informationen, Zusammen</w:t>
            </w:r>
            <w:r w:rsidR="00362848">
              <w:rPr>
                <w:rFonts w:eastAsia="Times New Roman" w:cs="Arial"/>
                <w:lang w:eastAsia="de-DE"/>
              </w:rPr>
              <w:t xml:space="preserve">- </w:t>
            </w:r>
            <w:r w:rsidRPr="00362848">
              <w:rPr>
                <w:rFonts w:eastAsia="Times New Roman" w:cs="Arial"/>
                <w:lang w:eastAsia="de-DE"/>
              </w:rPr>
              <w:t>hänge und Handlungslinien unter Anleitung beziehungs</w:t>
            </w:r>
            <w:r w:rsidR="00362848">
              <w:rPr>
                <w:rFonts w:eastAsia="Times New Roman" w:cs="Arial"/>
                <w:lang w:eastAsia="de-DE"/>
              </w:rPr>
              <w:t xml:space="preserve">- </w:t>
            </w:r>
            <w:r w:rsidRPr="00362848">
              <w:rPr>
                <w:rFonts w:eastAsia="Times New Roman" w:cs="Arial"/>
                <w:lang w:eastAsia="de-DE"/>
              </w:rPr>
              <w:t xml:space="preserve">weise mithilfe einer </w:t>
            </w:r>
            <w:proofErr w:type="spellStart"/>
            <w:r w:rsidRPr="00362848">
              <w:rPr>
                <w:rFonts w:eastAsia="Times New Roman" w:cs="Arial"/>
                <w:lang w:eastAsia="de-DE"/>
              </w:rPr>
              <w:t>vorgege</w:t>
            </w:r>
            <w:proofErr w:type="spellEnd"/>
            <w:r w:rsidR="00362848">
              <w:rPr>
                <w:rFonts w:eastAsia="Times New Roman" w:cs="Arial"/>
                <w:lang w:eastAsia="de-DE"/>
              </w:rPr>
              <w:t xml:space="preserve">- </w:t>
            </w:r>
            <w:proofErr w:type="spellStart"/>
            <w:r w:rsidRPr="00362848">
              <w:rPr>
                <w:rFonts w:eastAsia="Times New Roman" w:cs="Arial"/>
                <w:lang w:eastAsia="de-DE"/>
              </w:rPr>
              <w:t>benen</w:t>
            </w:r>
            <w:proofErr w:type="spellEnd"/>
            <w:r w:rsidRPr="00362848">
              <w:rPr>
                <w:rFonts w:eastAsia="Times New Roman" w:cs="Arial"/>
                <w:lang w:eastAsia="de-DE"/>
              </w:rPr>
              <w:t xml:space="preserve"> Fragestellung entnehmen</w:t>
            </w:r>
          </w:p>
        </w:tc>
        <w:tc>
          <w:tcPr>
            <w:tcW w:w="3260" w:type="dxa"/>
          </w:tcPr>
          <w:p w:rsidR="001F500C" w:rsidRPr="006511A7" w:rsidRDefault="00FA74AB">
            <w:pPr>
              <w:rPr>
                <w:rFonts w:eastAsia="Times New Roman" w:cs="Arial"/>
                <w:lang w:eastAsia="de-DE"/>
              </w:rPr>
            </w:pPr>
            <w:r w:rsidRPr="00362848">
              <w:rPr>
                <w:rFonts w:eastAsia="Times New Roman" w:cs="Arial"/>
                <w:lang w:eastAsia="de-DE"/>
              </w:rPr>
              <w:t xml:space="preserve">(2) einem Text implizite oder explizite Informationen, </w:t>
            </w:r>
            <w:proofErr w:type="spellStart"/>
            <w:r w:rsidRPr="00362848">
              <w:rPr>
                <w:rFonts w:eastAsia="Times New Roman" w:cs="Arial"/>
                <w:lang w:eastAsia="de-DE"/>
              </w:rPr>
              <w:t>bezie</w:t>
            </w:r>
            <w:r w:rsidR="00307329">
              <w:rPr>
                <w:rFonts w:eastAsia="Times New Roman" w:cs="Arial"/>
                <w:lang w:eastAsia="de-DE"/>
              </w:rPr>
              <w:t>-</w:t>
            </w:r>
            <w:r w:rsidRPr="00362848">
              <w:rPr>
                <w:rFonts w:eastAsia="Times New Roman" w:cs="Arial"/>
                <w:lang w:eastAsia="de-DE"/>
              </w:rPr>
              <w:t>hungsweise</w:t>
            </w:r>
            <w:proofErr w:type="spellEnd"/>
            <w:r w:rsidRPr="00362848">
              <w:rPr>
                <w:rFonts w:eastAsia="Times New Roman" w:cs="Arial"/>
                <w:lang w:eastAsia="de-DE"/>
              </w:rPr>
              <w:t xml:space="preserve"> Zusammenhänge,  logische Beziehungen (zum Beispiel Ursache</w:t>
            </w:r>
            <w:r w:rsidR="00307329">
              <w:rPr>
                <w:rFonts w:eastAsia="Times New Roman" w:cs="Arial"/>
                <w:lang w:eastAsia="de-DE"/>
              </w:rPr>
              <w:t xml:space="preserve"> </w:t>
            </w:r>
            <w:r w:rsidRPr="00362848">
              <w:rPr>
                <w:rFonts w:eastAsia="Times New Roman" w:cs="Arial"/>
                <w:lang w:eastAsia="de-DE"/>
              </w:rPr>
              <w:t>-</w:t>
            </w:r>
            <w:r w:rsidR="00307329">
              <w:rPr>
                <w:rFonts w:eastAsia="Times New Roman" w:cs="Arial"/>
                <w:lang w:eastAsia="de-DE"/>
              </w:rPr>
              <w:t xml:space="preserve"> </w:t>
            </w:r>
            <w:r w:rsidRPr="00362848">
              <w:rPr>
                <w:rFonts w:eastAsia="Times New Roman" w:cs="Arial"/>
                <w:lang w:eastAsia="de-DE"/>
              </w:rPr>
              <w:t xml:space="preserve">Wirkung) entnehmen, auch wenn diese über mehrere Textabschnitte hinweg vermittelt werden, nicht immer unmittelbar zu erkennen sind oder  teilweise den eigenen Erwartungen zuwiderlaufen </w:t>
            </w:r>
          </w:p>
          <w:p w:rsidR="001F500C" w:rsidRPr="00362848" w:rsidRDefault="001F500C">
            <w:pPr>
              <w:rPr>
                <w:rFonts w:cs="Arial"/>
              </w:rPr>
            </w:pPr>
          </w:p>
        </w:tc>
        <w:tc>
          <w:tcPr>
            <w:tcW w:w="3686" w:type="dxa"/>
          </w:tcPr>
          <w:p w:rsidR="00FA74AB" w:rsidRPr="00362848" w:rsidRDefault="00FA74AB" w:rsidP="00CE227A">
            <w:pPr>
              <w:pageBreakBefore/>
              <w:autoSpaceDE w:val="0"/>
              <w:autoSpaceDN w:val="0"/>
              <w:adjustRightInd w:val="0"/>
              <w:rPr>
                <w:rFonts w:eastAsia="Times New Roman" w:cs="Arial"/>
                <w:lang w:eastAsia="de-DE"/>
              </w:rPr>
            </w:pPr>
            <w:r w:rsidRPr="00362848">
              <w:rPr>
                <w:rFonts w:eastAsia="Times New Roman" w:cs="Arial"/>
                <w:lang w:eastAsia="de-DE"/>
              </w:rPr>
              <w:t>(2) einem Text implizite oder explizite Informationen beziehungsweise Zusammenhänge und logische Beziehungen (zum Beispiel Ursache-Wirkung) entnehmen</w:t>
            </w:r>
          </w:p>
          <w:p w:rsidR="00FA74AB" w:rsidRPr="00362848" w:rsidRDefault="00FA74AB">
            <w:pPr>
              <w:rPr>
                <w:rFonts w:cs="Arial"/>
              </w:rPr>
            </w:pPr>
          </w:p>
        </w:tc>
      </w:tr>
      <w:tr w:rsidR="00FA74AB" w:rsidRPr="00362848" w:rsidTr="00FA74AB">
        <w:tc>
          <w:tcPr>
            <w:tcW w:w="3397" w:type="dxa"/>
          </w:tcPr>
          <w:p w:rsidR="00FA74AB" w:rsidRPr="00362848" w:rsidRDefault="00FA74AB">
            <w:pPr>
              <w:rPr>
                <w:rFonts w:eastAsia="Times New Roman" w:cs="Arial"/>
                <w:lang w:eastAsia="de-DE"/>
              </w:rPr>
            </w:pPr>
            <w:r w:rsidRPr="00362848">
              <w:rPr>
                <w:rFonts w:eastAsia="Times New Roman" w:cs="Arial"/>
                <w:lang w:eastAsia="de-DE"/>
              </w:rPr>
              <w:t xml:space="preserve">(3) Aussagen und </w:t>
            </w:r>
            <w:proofErr w:type="spellStart"/>
            <w:r w:rsidRPr="00362848">
              <w:rPr>
                <w:rFonts w:eastAsia="Times New Roman" w:cs="Arial"/>
                <w:lang w:eastAsia="de-DE"/>
              </w:rPr>
              <w:t>Handlungsstruk</w:t>
            </w:r>
            <w:proofErr w:type="spellEnd"/>
            <w:r w:rsidR="006236B9" w:rsidRPr="00362848">
              <w:rPr>
                <w:rFonts w:eastAsia="Times New Roman" w:cs="Arial"/>
                <w:lang w:eastAsia="de-DE"/>
              </w:rPr>
              <w:t xml:space="preserve">- </w:t>
            </w:r>
            <w:proofErr w:type="spellStart"/>
            <w:r w:rsidRPr="00362848">
              <w:rPr>
                <w:rFonts w:eastAsia="Times New Roman" w:cs="Arial"/>
                <w:lang w:eastAsia="de-DE"/>
              </w:rPr>
              <w:t>turen</w:t>
            </w:r>
            <w:proofErr w:type="spellEnd"/>
            <w:r w:rsidRPr="00362848">
              <w:rPr>
                <w:rFonts w:eastAsia="Times New Roman" w:cs="Arial"/>
                <w:lang w:eastAsia="de-DE"/>
              </w:rPr>
              <w:t xml:space="preserve"> eines Textes zum eigenen Erfahrungshorizont bzw. Alltags</w:t>
            </w:r>
            <w:r w:rsidR="006236B9" w:rsidRPr="00362848">
              <w:rPr>
                <w:rFonts w:eastAsia="Times New Roman" w:cs="Arial"/>
                <w:lang w:eastAsia="de-DE"/>
              </w:rPr>
              <w:t xml:space="preserve">- </w:t>
            </w:r>
            <w:r w:rsidRPr="00362848">
              <w:rPr>
                <w:rFonts w:eastAsia="Times New Roman" w:cs="Arial"/>
                <w:lang w:eastAsia="de-DE"/>
              </w:rPr>
              <w:t xml:space="preserve">wissen sowie den eigenen </w:t>
            </w:r>
            <w:proofErr w:type="spellStart"/>
            <w:r w:rsidRPr="00362848">
              <w:rPr>
                <w:rFonts w:eastAsia="Times New Roman" w:cs="Arial"/>
                <w:lang w:eastAsia="de-DE"/>
              </w:rPr>
              <w:t>kultu</w:t>
            </w:r>
            <w:proofErr w:type="spellEnd"/>
            <w:r w:rsidR="006236B9" w:rsidRPr="00362848">
              <w:rPr>
                <w:rFonts w:eastAsia="Times New Roman" w:cs="Arial"/>
                <w:lang w:eastAsia="de-DE"/>
              </w:rPr>
              <w:t xml:space="preserve">- </w:t>
            </w:r>
            <w:proofErr w:type="spellStart"/>
            <w:r w:rsidRPr="00362848">
              <w:rPr>
                <w:rFonts w:eastAsia="Times New Roman" w:cs="Arial"/>
                <w:lang w:eastAsia="de-DE"/>
              </w:rPr>
              <w:t>rellen</w:t>
            </w:r>
            <w:proofErr w:type="spellEnd"/>
            <w:r w:rsidRPr="00362848">
              <w:rPr>
                <w:rFonts w:eastAsia="Times New Roman" w:cs="Arial"/>
                <w:lang w:eastAsia="de-DE"/>
              </w:rPr>
              <w:t xml:space="preserve"> Kenntnissen in Beziehung setzen; nichtfiktionalen Texten gegebenenfalls mit Unterstützung die zentrale Botschaft entnehmen</w:t>
            </w:r>
          </w:p>
          <w:p w:rsidR="00362848" w:rsidRPr="00362848" w:rsidRDefault="00362848">
            <w:pPr>
              <w:rPr>
                <w:rFonts w:eastAsia="Times New Roman" w:cs="Arial"/>
                <w:lang w:eastAsia="de-DE"/>
              </w:rPr>
            </w:pPr>
          </w:p>
          <w:p w:rsidR="00362848" w:rsidRPr="00362848" w:rsidRDefault="00362848">
            <w:pPr>
              <w:rPr>
                <w:rFonts w:cs="Arial"/>
                <w:color w:val="FF0000"/>
              </w:rPr>
            </w:pPr>
          </w:p>
        </w:tc>
        <w:tc>
          <w:tcPr>
            <w:tcW w:w="3119" w:type="dxa"/>
          </w:tcPr>
          <w:p w:rsidR="00FA74AB" w:rsidRPr="00362848" w:rsidRDefault="00FA74AB" w:rsidP="00F32ED2">
            <w:pPr>
              <w:rPr>
                <w:rFonts w:eastAsia="Times New Roman" w:cs="Arial"/>
                <w:lang w:eastAsia="de-DE"/>
              </w:rPr>
            </w:pPr>
            <w:r w:rsidRPr="00362848">
              <w:rPr>
                <w:rFonts w:eastAsia="Times New Roman" w:cs="Arial"/>
                <w:lang w:eastAsia="de-DE"/>
              </w:rPr>
              <w:t>(3) Aussagen und Handlungs</w:t>
            </w:r>
            <w:r w:rsidR="00362848" w:rsidRPr="00362848">
              <w:rPr>
                <w:rFonts w:eastAsia="Times New Roman" w:cs="Arial"/>
                <w:lang w:eastAsia="de-DE"/>
              </w:rPr>
              <w:t xml:space="preserve">- </w:t>
            </w:r>
            <w:proofErr w:type="spellStart"/>
            <w:r w:rsidRPr="00362848">
              <w:rPr>
                <w:rFonts w:eastAsia="Times New Roman" w:cs="Arial"/>
                <w:lang w:eastAsia="de-DE"/>
              </w:rPr>
              <w:t>strukturen</w:t>
            </w:r>
            <w:proofErr w:type="spellEnd"/>
            <w:r w:rsidRPr="00362848">
              <w:rPr>
                <w:rFonts w:eastAsia="Times New Roman" w:cs="Arial"/>
                <w:lang w:eastAsia="de-DE"/>
              </w:rPr>
              <w:t xml:space="preserve"> eines Textes zum</w:t>
            </w:r>
            <w:r w:rsidR="00362848" w:rsidRPr="00362848">
              <w:rPr>
                <w:rFonts w:eastAsia="Times New Roman" w:cs="Arial"/>
                <w:lang w:eastAsia="de-DE"/>
              </w:rPr>
              <w:t xml:space="preserve"> eigenen Erfahrungshorizont beziehungsweise</w:t>
            </w:r>
            <w:r w:rsidRPr="00362848">
              <w:rPr>
                <w:rFonts w:eastAsia="Times New Roman" w:cs="Arial"/>
                <w:lang w:eastAsia="de-DE"/>
              </w:rPr>
              <w:t xml:space="preserve"> Alltagswissen sowie den eigenen (inter-)</w:t>
            </w:r>
            <w:r w:rsidR="00362848" w:rsidRPr="00362848">
              <w:rPr>
                <w:rFonts w:eastAsia="Times New Roman" w:cs="Arial"/>
                <w:lang w:eastAsia="de-DE"/>
              </w:rPr>
              <w:t xml:space="preserve"> </w:t>
            </w:r>
            <w:r w:rsidRPr="00362848">
              <w:rPr>
                <w:rFonts w:eastAsia="Times New Roman" w:cs="Arial"/>
                <w:lang w:eastAsia="de-DE"/>
              </w:rPr>
              <w:t>kulturellen Kenntnissen in Beziehung setzen, ihre Bedeutung analysieren und unter Anleitung erklären; nichtfiktionalen Texten die zentrale Botschaft entnehmen</w:t>
            </w:r>
          </w:p>
          <w:p w:rsidR="00FA74AB" w:rsidRPr="00362848" w:rsidRDefault="00FA74AB" w:rsidP="00F32ED2">
            <w:pPr>
              <w:rPr>
                <w:rFonts w:cs="Arial"/>
                <w:color w:val="FF0000"/>
              </w:rPr>
            </w:pPr>
          </w:p>
        </w:tc>
        <w:tc>
          <w:tcPr>
            <w:tcW w:w="3260" w:type="dxa"/>
          </w:tcPr>
          <w:p w:rsidR="00FA74AB" w:rsidRPr="00362848" w:rsidRDefault="00FA74AB" w:rsidP="00F32ED2">
            <w:pPr>
              <w:rPr>
                <w:rFonts w:eastAsia="Times New Roman" w:cs="Arial"/>
                <w:lang w:eastAsia="de-DE"/>
              </w:rPr>
            </w:pPr>
            <w:r w:rsidRPr="00362848">
              <w:rPr>
                <w:rFonts w:eastAsia="Times New Roman" w:cs="Arial"/>
                <w:lang w:eastAsia="de-DE"/>
              </w:rPr>
              <w:t>(3) Aussagen und Handlungs</w:t>
            </w:r>
            <w:r w:rsidR="00307329">
              <w:rPr>
                <w:rFonts w:eastAsia="Times New Roman" w:cs="Arial"/>
                <w:lang w:eastAsia="de-DE"/>
              </w:rPr>
              <w:t xml:space="preserve">- </w:t>
            </w:r>
            <w:proofErr w:type="spellStart"/>
            <w:r w:rsidRPr="00362848">
              <w:rPr>
                <w:rFonts w:eastAsia="Times New Roman" w:cs="Arial"/>
                <w:lang w:eastAsia="de-DE"/>
              </w:rPr>
              <w:t>strukturen</w:t>
            </w:r>
            <w:proofErr w:type="spellEnd"/>
            <w:r w:rsidRPr="00362848">
              <w:rPr>
                <w:rFonts w:eastAsia="Times New Roman" w:cs="Arial"/>
                <w:lang w:eastAsia="de-DE"/>
              </w:rPr>
              <w:t xml:space="preserve"> eines Textes zu ihrem themenspezifischen und interkulturellen Wissen in Beziehung setzen, Zusammen</w:t>
            </w:r>
            <w:r w:rsidR="00307329">
              <w:rPr>
                <w:rFonts w:eastAsia="Times New Roman" w:cs="Arial"/>
                <w:lang w:eastAsia="de-DE"/>
              </w:rPr>
              <w:t xml:space="preserve">- </w:t>
            </w:r>
            <w:r w:rsidRPr="00362848">
              <w:rPr>
                <w:rFonts w:eastAsia="Times New Roman" w:cs="Arial"/>
                <w:lang w:eastAsia="de-DE"/>
              </w:rPr>
              <w:t>hänge herstellen;</w:t>
            </w:r>
            <w:r w:rsidRPr="00362848">
              <w:rPr>
                <w:rFonts w:eastAsia="Times New Roman" w:cs="Arial"/>
                <w:color w:val="000000" w:themeColor="text1"/>
                <w:lang w:eastAsia="de-DE"/>
              </w:rPr>
              <w:t xml:space="preserve"> </w:t>
            </w:r>
            <w:r w:rsidRPr="00362848">
              <w:rPr>
                <w:rFonts w:eastAsia="Times New Roman" w:cs="Arial"/>
                <w:lang w:eastAsia="de-DE"/>
              </w:rPr>
              <w:t xml:space="preserve">unter </w:t>
            </w:r>
            <w:proofErr w:type="spellStart"/>
            <w:r w:rsidRPr="00362848">
              <w:rPr>
                <w:rFonts w:eastAsia="Times New Roman" w:cs="Arial"/>
                <w:lang w:eastAsia="de-DE"/>
              </w:rPr>
              <w:t>zuneh</w:t>
            </w:r>
            <w:proofErr w:type="spellEnd"/>
            <w:r w:rsidR="00307329">
              <w:rPr>
                <w:rFonts w:eastAsia="Times New Roman" w:cs="Arial"/>
                <w:lang w:eastAsia="de-DE"/>
              </w:rPr>
              <w:t xml:space="preserve">- </w:t>
            </w:r>
            <w:proofErr w:type="spellStart"/>
            <w:r w:rsidRPr="00362848">
              <w:rPr>
                <w:rFonts w:eastAsia="Times New Roman" w:cs="Arial"/>
                <w:lang w:eastAsia="de-DE"/>
              </w:rPr>
              <w:t>mender</w:t>
            </w:r>
            <w:proofErr w:type="spellEnd"/>
            <w:r w:rsidRPr="00362848">
              <w:rPr>
                <w:rFonts w:eastAsia="Times New Roman" w:cs="Arial"/>
                <w:lang w:eastAsia="de-DE"/>
              </w:rPr>
              <w:t xml:space="preserve"> Berücksichtigung von Kategorien wie These, Argument, Folgerung und Forderung können sie Deutungshypothesen bilden sowie Leerstellen füllen</w:t>
            </w:r>
          </w:p>
          <w:p w:rsidR="00FA74AB" w:rsidRPr="00362848" w:rsidRDefault="00FA74AB" w:rsidP="00F32ED2">
            <w:pPr>
              <w:rPr>
                <w:rFonts w:cs="Arial"/>
              </w:rPr>
            </w:pPr>
          </w:p>
        </w:tc>
        <w:tc>
          <w:tcPr>
            <w:tcW w:w="3686" w:type="dxa"/>
          </w:tcPr>
          <w:p w:rsidR="00FA74AB" w:rsidRPr="00362848" w:rsidRDefault="00FA74AB" w:rsidP="00F32ED2">
            <w:pPr>
              <w:pageBreakBefore/>
              <w:autoSpaceDE w:val="0"/>
              <w:autoSpaceDN w:val="0"/>
              <w:adjustRightInd w:val="0"/>
              <w:rPr>
                <w:rFonts w:eastAsia="Times New Roman" w:cs="Arial"/>
                <w:lang w:eastAsia="de-DE"/>
              </w:rPr>
            </w:pPr>
            <w:r w:rsidRPr="00362848">
              <w:rPr>
                <w:rFonts w:eastAsia="Times New Roman" w:cs="Arial"/>
                <w:lang w:eastAsia="de-DE"/>
              </w:rPr>
              <w:t>(3) Aussagen und Handlungs</w:t>
            </w:r>
            <w:r w:rsidR="004977EF">
              <w:rPr>
                <w:rFonts w:eastAsia="Times New Roman" w:cs="Arial"/>
                <w:lang w:eastAsia="de-DE"/>
              </w:rPr>
              <w:t xml:space="preserve">- </w:t>
            </w:r>
            <w:proofErr w:type="spellStart"/>
            <w:r w:rsidRPr="00362848">
              <w:rPr>
                <w:rFonts w:eastAsia="Times New Roman" w:cs="Arial"/>
                <w:lang w:eastAsia="de-DE"/>
              </w:rPr>
              <w:t>strukturen</w:t>
            </w:r>
            <w:proofErr w:type="spellEnd"/>
            <w:r w:rsidRPr="00362848">
              <w:rPr>
                <w:rFonts w:eastAsia="Times New Roman" w:cs="Arial"/>
                <w:lang w:eastAsia="de-DE"/>
              </w:rPr>
              <w:t xml:space="preserve"> eines Textes in ihren themenspezifischen, historischen, sozialen und interkulturellen Zusammenhängen mündlich und schriftlich interpretieren, Deutungshypothesen bilden, am Text überprüfen sowie Leerstellen füllen</w:t>
            </w:r>
          </w:p>
          <w:p w:rsidR="00FA74AB" w:rsidRPr="00362848" w:rsidRDefault="00FA74AB" w:rsidP="00F32ED2">
            <w:pPr>
              <w:rPr>
                <w:rFonts w:cs="Arial"/>
              </w:rPr>
            </w:pPr>
          </w:p>
        </w:tc>
      </w:tr>
      <w:tr w:rsidR="00FA74AB" w:rsidRPr="00362848" w:rsidTr="00FA74AB">
        <w:tc>
          <w:tcPr>
            <w:tcW w:w="3397" w:type="dxa"/>
          </w:tcPr>
          <w:p w:rsidR="00FA74AB" w:rsidRPr="00362848" w:rsidRDefault="00FA74AB">
            <w:pPr>
              <w:rPr>
                <w:rFonts w:cs="Arial"/>
              </w:rPr>
            </w:pPr>
            <w:r w:rsidRPr="00362848">
              <w:rPr>
                <w:rFonts w:cs="Arial"/>
              </w:rPr>
              <w:t>(4) zu Texten mit sehr vertrauter Thematik mündlich und schriftlich die eigene Meinung äußern</w:t>
            </w:r>
          </w:p>
        </w:tc>
        <w:tc>
          <w:tcPr>
            <w:tcW w:w="3119" w:type="dxa"/>
          </w:tcPr>
          <w:p w:rsidR="00FA74AB" w:rsidRPr="00362848" w:rsidRDefault="00FA74AB" w:rsidP="00F32ED2">
            <w:pPr>
              <w:rPr>
                <w:rFonts w:eastAsia="Times New Roman" w:cs="Arial"/>
                <w:lang w:eastAsia="de-DE"/>
              </w:rPr>
            </w:pPr>
            <w:r w:rsidRPr="00362848">
              <w:rPr>
                <w:rFonts w:eastAsia="Times New Roman" w:cs="Arial"/>
                <w:lang w:eastAsia="de-DE"/>
              </w:rPr>
              <w:t>(4) zu fiktionalen und nichtfiktionalen Texten mit vertrauter Thematik in einfacher F</w:t>
            </w:r>
            <w:r w:rsidR="00362848" w:rsidRPr="00362848">
              <w:rPr>
                <w:rFonts w:eastAsia="Times New Roman" w:cs="Arial"/>
                <w:lang w:eastAsia="de-DE"/>
              </w:rPr>
              <w:t>orm begründet Stellung beziehen</w:t>
            </w:r>
            <w:r w:rsidRPr="00362848">
              <w:rPr>
                <w:rFonts w:eastAsia="Times New Roman" w:cs="Arial"/>
                <w:lang w:eastAsia="de-DE"/>
              </w:rPr>
              <w:t xml:space="preserve"> </w:t>
            </w:r>
          </w:p>
          <w:p w:rsidR="00FA74AB" w:rsidRPr="00362848" w:rsidRDefault="00FA74AB">
            <w:pPr>
              <w:rPr>
                <w:rFonts w:cs="Arial"/>
              </w:rPr>
            </w:pPr>
          </w:p>
        </w:tc>
        <w:tc>
          <w:tcPr>
            <w:tcW w:w="3260" w:type="dxa"/>
          </w:tcPr>
          <w:p w:rsidR="00FA74AB" w:rsidRPr="00307329" w:rsidRDefault="00FA74AB">
            <w:pPr>
              <w:rPr>
                <w:rFonts w:eastAsia="Times New Roman" w:cs="Arial"/>
                <w:lang w:eastAsia="de-DE"/>
              </w:rPr>
            </w:pPr>
            <w:r w:rsidRPr="00362848">
              <w:rPr>
                <w:rFonts w:eastAsia="Times New Roman" w:cs="Arial"/>
                <w:lang w:eastAsia="de-DE"/>
              </w:rPr>
              <w:t>(4) zu fiktionalen und nicht</w:t>
            </w:r>
            <w:r w:rsidR="00307329">
              <w:rPr>
                <w:rFonts w:eastAsia="Times New Roman" w:cs="Arial"/>
                <w:lang w:eastAsia="de-DE"/>
              </w:rPr>
              <w:t xml:space="preserve">- </w:t>
            </w:r>
            <w:r w:rsidRPr="00362848">
              <w:rPr>
                <w:rFonts w:eastAsia="Times New Roman" w:cs="Arial"/>
                <w:lang w:eastAsia="de-DE"/>
              </w:rPr>
              <w:t>fiktionalen Texten mit weit</w:t>
            </w:r>
            <w:r w:rsidR="00307329">
              <w:rPr>
                <w:rFonts w:eastAsia="Times New Roman" w:cs="Arial"/>
                <w:lang w:eastAsia="de-DE"/>
              </w:rPr>
              <w:t xml:space="preserve">- </w:t>
            </w:r>
            <w:r w:rsidRPr="00362848">
              <w:rPr>
                <w:rFonts w:eastAsia="Times New Roman" w:cs="Arial"/>
                <w:lang w:eastAsia="de-DE"/>
              </w:rPr>
              <w:t xml:space="preserve">gehend vertrauter Thematik begründet mündlich und schriftlich Stellung beziehen; </w:t>
            </w:r>
          </w:p>
        </w:tc>
        <w:tc>
          <w:tcPr>
            <w:tcW w:w="3686" w:type="dxa"/>
          </w:tcPr>
          <w:p w:rsidR="00FA74AB" w:rsidRPr="00362848" w:rsidRDefault="00FA74AB" w:rsidP="00F32ED2">
            <w:pPr>
              <w:rPr>
                <w:rFonts w:eastAsia="Times New Roman" w:cs="Arial"/>
                <w:lang w:eastAsia="de-DE"/>
              </w:rPr>
            </w:pPr>
            <w:r w:rsidRPr="00362848">
              <w:rPr>
                <w:rFonts w:eastAsia="Times New Roman" w:cs="Arial"/>
                <w:lang w:eastAsia="de-DE"/>
              </w:rPr>
              <w:t>(4) zu fiktionalen und nichtfiktionalen Texten auch mit weniger vertrauter Thematik begründet mündlich und schriftlich Stellung beziehen sowie den eigenen Standpunkt plausibel vertreten</w:t>
            </w:r>
          </w:p>
          <w:p w:rsidR="00FA74AB" w:rsidRPr="00362848" w:rsidRDefault="00FA74AB">
            <w:pPr>
              <w:rPr>
                <w:rFonts w:cs="Arial"/>
              </w:rPr>
            </w:pPr>
          </w:p>
        </w:tc>
      </w:tr>
      <w:tr w:rsidR="00FA74AB" w:rsidRPr="00362848" w:rsidTr="00FA74AB">
        <w:tc>
          <w:tcPr>
            <w:tcW w:w="3397" w:type="dxa"/>
          </w:tcPr>
          <w:p w:rsidR="00FA74AB" w:rsidRPr="00362848" w:rsidRDefault="00FA74AB">
            <w:pPr>
              <w:rPr>
                <w:rFonts w:cs="Arial"/>
              </w:rPr>
            </w:pPr>
            <w:r w:rsidRPr="00362848">
              <w:rPr>
                <w:rFonts w:cs="Arial"/>
              </w:rPr>
              <w:t>----</w:t>
            </w:r>
          </w:p>
        </w:tc>
        <w:tc>
          <w:tcPr>
            <w:tcW w:w="3119" w:type="dxa"/>
          </w:tcPr>
          <w:p w:rsidR="00FA74AB" w:rsidRPr="00362848" w:rsidRDefault="00FA74AB" w:rsidP="00F32ED2">
            <w:pPr>
              <w:rPr>
                <w:rFonts w:eastAsia="Times New Roman" w:cs="Arial"/>
                <w:lang w:eastAsia="de-DE"/>
              </w:rPr>
            </w:pPr>
            <w:r w:rsidRPr="00362848">
              <w:rPr>
                <w:rFonts w:eastAsia="Times New Roman" w:cs="Arial"/>
                <w:lang w:eastAsia="de-DE"/>
              </w:rPr>
              <w:t>(5) die Perspektive einer Figur in einem fiktionalen Text übernehmen und aus deren Sicht schriftlich Stellung zu Ereignissen und Personen beziehen</w:t>
            </w:r>
          </w:p>
          <w:p w:rsidR="00FA74AB" w:rsidRPr="00362848" w:rsidRDefault="00FA74AB" w:rsidP="00B1696A">
            <w:pPr>
              <w:rPr>
                <w:rFonts w:cs="Arial"/>
              </w:rPr>
            </w:pPr>
          </w:p>
        </w:tc>
        <w:tc>
          <w:tcPr>
            <w:tcW w:w="3260" w:type="dxa"/>
          </w:tcPr>
          <w:p w:rsidR="00FA74AB" w:rsidRPr="00362848" w:rsidRDefault="00FA74AB" w:rsidP="00F32ED2">
            <w:pPr>
              <w:rPr>
                <w:rFonts w:eastAsia="Times New Roman" w:cs="Arial"/>
                <w:lang w:eastAsia="de-DE"/>
              </w:rPr>
            </w:pPr>
            <w:r w:rsidRPr="00362848">
              <w:rPr>
                <w:rFonts w:eastAsia="Times New Roman" w:cs="Arial"/>
                <w:lang w:eastAsia="de-DE"/>
              </w:rPr>
              <w:t xml:space="preserve">(5) die Perspektive einer Figur in einem fiktionalen Text übernehmen und aus deren Sicht schriftlich und mündlich differenziert Stellung beziehen </w:t>
            </w:r>
          </w:p>
          <w:p w:rsidR="00FA74AB" w:rsidRPr="00362848" w:rsidRDefault="00FA74AB">
            <w:pPr>
              <w:rPr>
                <w:rFonts w:cs="Arial"/>
              </w:rPr>
            </w:pPr>
          </w:p>
          <w:p w:rsidR="00FA74AB" w:rsidRPr="00362848" w:rsidRDefault="00FA74AB" w:rsidP="00B1696A">
            <w:pPr>
              <w:rPr>
                <w:rFonts w:cs="Arial"/>
              </w:rPr>
            </w:pPr>
          </w:p>
        </w:tc>
        <w:tc>
          <w:tcPr>
            <w:tcW w:w="3686" w:type="dxa"/>
          </w:tcPr>
          <w:p w:rsidR="00FA74AB" w:rsidRPr="00362848" w:rsidRDefault="00FA74AB" w:rsidP="007B7F91">
            <w:pPr>
              <w:rPr>
                <w:rFonts w:eastAsia="Times New Roman" w:cs="Arial"/>
                <w:lang w:eastAsia="de-DE"/>
              </w:rPr>
            </w:pPr>
            <w:r w:rsidRPr="00362848">
              <w:rPr>
                <w:rFonts w:eastAsia="Times New Roman" w:cs="Arial"/>
                <w:lang w:eastAsia="de-DE"/>
              </w:rPr>
              <w:t xml:space="preserve">(5) die Perspektive einer Figur in einem komplexeren fiktionalen Text übernehmen und aus deren Sicht schriftlich und mündlich differenziert Stellung beziehen </w:t>
            </w:r>
          </w:p>
          <w:p w:rsidR="00FA74AB" w:rsidRPr="00362848" w:rsidRDefault="00FA74AB" w:rsidP="00B1696A">
            <w:pPr>
              <w:rPr>
                <w:rFonts w:eastAsia="Times New Roman" w:cs="Arial"/>
                <w:lang w:eastAsia="de-DE"/>
              </w:rPr>
            </w:pPr>
          </w:p>
        </w:tc>
      </w:tr>
      <w:tr w:rsidR="00FA74AB" w:rsidRPr="00362848" w:rsidTr="00FA74AB">
        <w:tc>
          <w:tcPr>
            <w:tcW w:w="3397" w:type="dxa"/>
          </w:tcPr>
          <w:p w:rsidR="00FA74AB" w:rsidRPr="00362848" w:rsidRDefault="00FA74AB">
            <w:pPr>
              <w:rPr>
                <w:rFonts w:cs="Arial"/>
              </w:rPr>
            </w:pPr>
            <w:r w:rsidRPr="00362848">
              <w:rPr>
                <w:rFonts w:cs="Arial"/>
                <w:color w:val="000000"/>
              </w:rPr>
              <w:t xml:space="preserve">(6) </w:t>
            </w:r>
            <w:r w:rsidRPr="00362848">
              <w:rPr>
                <w:rFonts w:cs="Arial"/>
              </w:rPr>
              <w:t>unterschiedliche Lesestile nutzen (global, detailliert, selektiv)</w:t>
            </w:r>
          </w:p>
        </w:tc>
        <w:tc>
          <w:tcPr>
            <w:tcW w:w="3119" w:type="dxa"/>
          </w:tcPr>
          <w:p w:rsidR="00FA74AB" w:rsidRPr="00362848" w:rsidRDefault="00FA74AB">
            <w:pPr>
              <w:rPr>
                <w:rFonts w:cs="Arial"/>
              </w:rPr>
            </w:pPr>
            <w:r w:rsidRPr="00362848">
              <w:rPr>
                <w:rFonts w:cs="Arial"/>
                <w:color w:val="000000"/>
              </w:rPr>
              <w:t xml:space="preserve">(6) unterschiedliche Lesestile </w:t>
            </w:r>
            <w:r w:rsidRPr="00362848">
              <w:rPr>
                <w:rFonts w:cs="Arial"/>
              </w:rPr>
              <w:t>nutzen (global</w:t>
            </w:r>
            <w:r w:rsidRPr="00362848">
              <w:rPr>
                <w:rFonts w:cs="Arial"/>
                <w:color w:val="000000"/>
              </w:rPr>
              <w:t>, detailliert, selektiv)</w:t>
            </w:r>
          </w:p>
        </w:tc>
        <w:tc>
          <w:tcPr>
            <w:tcW w:w="3260" w:type="dxa"/>
          </w:tcPr>
          <w:p w:rsidR="00FA74AB" w:rsidRPr="00362848" w:rsidRDefault="00FA74AB">
            <w:pPr>
              <w:rPr>
                <w:rFonts w:cs="Arial"/>
              </w:rPr>
            </w:pPr>
            <w:r w:rsidRPr="00362848">
              <w:rPr>
                <w:rFonts w:cs="Arial"/>
                <w:color w:val="000000"/>
              </w:rPr>
              <w:t xml:space="preserve">(6) unterschiedliche Lesestile </w:t>
            </w:r>
            <w:r w:rsidRPr="00362848">
              <w:rPr>
                <w:rFonts w:cs="Arial"/>
              </w:rPr>
              <w:t>nutzen (</w:t>
            </w:r>
            <w:r w:rsidRPr="00362848">
              <w:rPr>
                <w:rFonts w:cs="Arial"/>
                <w:color w:val="000000"/>
              </w:rPr>
              <w:t>global</w:t>
            </w:r>
            <w:r w:rsidR="00307329">
              <w:rPr>
                <w:rFonts w:cs="Arial"/>
                <w:color w:val="000000"/>
              </w:rPr>
              <w:t>es</w:t>
            </w:r>
            <w:r w:rsidRPr="00362848">
              <w:rPr>
                <w:rFonts w:cs="Arial"/>
                <w:color w:val="000000"/>
              </w:rPr>
              <w:t>, detailliert</w:t>
            </w:r>
            <w:r w:rsidR="00307329">
              <w:rPr>
                <w:rFonts w:cs="Arial"/>
                <w:color w:val="000000"/>
              </w:rPr>
              <w:t>es</w:t>
            </w:r>
            <w:r w:rsidRPr="00362848">
              <w:rPr>
                <w:rFonts w:cs="Arial"/>
                <w:color w:val="000000"/>
              </w:rPr>
              <w:t>, selektiv</w:t>
            </w:r>
            <w:r w:rsidR="00307329">
              <w:rPr>
                <w:rFonts w:cs="Arial"/>
                <w:color w:val="000000"/>
              </w:rPr>
              <w:t>es</w:t>
            </w:r>
            <w:r w:rsidRPr="00362848">
              <w:rPr>
                <w:rFonts w:cs="Arial"/>
                <w:color w:val="000000"/>
              </w:rPr>
              <w:t>, unter Anleitung auch analytisches Lesen)</w:t>
            </w:r>
          </w:p>
        </w:tc>
        <w:tc>
          <w:tcPr>
            <w:tcW w:w="3686" w:type="dxa"/>
          </w:tcPr>
          <w:p w:rsidR="00FA74AB" w:rsidRPr="00362848" w:rsidRDefault="00FA74AB">
            <w:pPr>
              <w:rPr>
                <w:rFonts w:cs="Arial"/>
              </w:rPr>
            </w:pPr>
            <w:r w:rsidRPr="00362848">
              <w:rPr>
                <w:rFonts w:cs="Arial"/>
                <w:color w:val="000000"/>
              </w:rPr>
              <w:t xml:space="preserve">(6) unterschiedliche Lesestile </w:t>
            </w:r>
            <w:r w:rsidRPr="00362848">
              <w:rPr>
                <w:rFonts w:cs="Arial"/>
              </w:rPr>
              <w:t>nutzen (global</w:t>
            </w:r>
            <w:r w:rsidRPr="00362848">
              <w:rPr>
                <w:rFonts w:cs="Arial"/>
                <w:color w:val="000000"/>
              </w:rPr>
              <w:t>, detailliert, selektiv; analytisches Lesen, gegebenenfalls mit Unterstützung)</w:t>
            </w:r>
          </w:p>
        </w:tc>
      </w:tr>
      <w:tr w:rsidR="00FA74AB" w:rsidRPr="00362848" w:rsidTr="00FA74AB">
        <w:tc>
          <w:tcPr>
            <w:tcW w:w="3397" w:type="dxa"/>
          </w:tcPr>
          <w:p w:rsidR="00FA74AB" w:rsidRPr="00362848" w:rsidRDefault="00FA74AB" w:rsidP="000C5663">
            <w:pPr>
              <w:rPr>
                <w:rFonts w:eastAsia="Times New Roman" w:cs="Arial"/>
                <w:lang w:eastAsia="de-DE"/>
              </w:rPr>
            </w:pPr>
            <w:r w:rsidRPr="00362848">
              <w:rPr>
                <w:rFonts w:eastAsia="Times New Roman" w:cs="Arial"/>
                <w:lang w:eastAsia="de-DE"/>
              </w:rPr>
              <w:lastRenderedPageBreak/>
              <w:t>(7)</w:t>
            </w:r>
            <w:r w:rsidRPr="00362848">
              <w:rPr>
                <w:rFonts w:eastAsia="Times New Roman" w:cs="Arial"/>
                <w:color w:val="000000"/>
                <w:lang w:eastAsia="de-DE"/>
              </w:rPr>
              <w:t xml:space="preserve"> Methoden der Texterschließung unter Anleitung nutzen (zum Bei</w:t>
            </w:r>
            <w:r w:rsidR="006236B9" w:rsidRPr="00362848">
              <w:rPr>
                <w:rFonts w:eastAsia="Times New Roman" w:cs="Arial"/>
                <w:color w:val="000000"/>
                <w:lang w:eastAsia="de-DE"/>
              </w:rPr>
              <w:t xml:space="preserve">- </w:t>
            </w:r>
            <w:r w:rsidRPr="00362848">
              <w:rPr>
                <w:rFonts w:eastAsia="Times New Roman" w:cs="Arial"/>
                <w:color w:val="000000"/>
                <w:lang w:eastAsia="de-DE"/>
              </w:rPr>
              <w:t>spiel Unterstreichen, Randnotizen, Übersetzen einzelner Textaus</w:t>
            </w:r>
            <w:r w:rsidR="006236B9" w:rsidRPr="00362848">
              <w:rPr>
                <w:rFonts w:eastAsia="Times New Roman" w:cs="Arial"/>
                <w:color w:val="000000"/>
                <w:lang w:eastAsia="de-DE"/>
              </w:rPr>
              <w:t xml:space="preserve">- </w:t>
            </w:r>
            <w:r w:rsidRPr="00362848">
              <w:rPr>
                <w:rFonts w:eastAsia="Times New Roman" w:cs="Arial"/>
                <w:color w:val="000000"/>
                <w:lang w:eastAsia="de-DE"/>
              </w:rPr>
              <w:t xml:space="preserve">schnitte ins Deutsche, falls </w:t>
            </w:r>
            <w:proofErr w:type="spellStart"/>
            <w:r w:rsidRPr="00362848">
              <w:rPr>
                <w:rFonts w:eastAsia="Times New Roman" w:cs="Arial"/>
                <w:color w:val="000000"/>
                <w:lang w:eastAsia="de-DE"/>
              </w:rPr>
              <w:t>erfor</w:t>
            </w:r>
            <w:proofErr w:type="spellEnd"/>
            <w:r w:rsidR="006236B9" w:rsidRPr="00362848">
              <w:rPr>
                <w:rFonts w:eastAsia="Times New Roman" w:cs="Arial"/>
                <w:color w:val="000000"/>
                <w:lang w:eastAsia="de-DE"/>
              </w:rPr>
              <w:t xml:space="preserve">- </w:t>
            </w:r>
            <w:proofErr w:type="spellStart"/>
            <w:r w:rsidRPr="00362848">
              <w:rPr>
                <w:rFonts w:eastAsia="Times New Roman" w:cs="Arial"/>
                <w:color w:val="000000"/>
                <w:lang w:eastAsia="de-DE"/>
              </w:rPr>
              <w:t>derlich</w:t>
            </w:r>
            <w:proofErr w:type="spellEnd"/>
            <w:r w:rsidRPr="00362848">
              <w:rPr>
                <w:rFonts w:eastAsia="Times New Roman" w:cs="Arial"/>
                <w:color w:val="000000"/>
                <w:lang w:eastAsia="de-DE"/>
              </w:rPr>
              <w:t>)</w:t>
            </w:r>
          </w:p>
          <w:p w:rsidR="00FA74AB" w:rsidRPr="00362848" w:rsidRDefault="00FA74AB" w:rsidP="000C5663">
            <w:pPr>
              <w:rPr>
                <w:rFonts w:eastAsia="Times New Roman" w:cs="Arial"/>
                <w:lang w:eastAsia="de-DE"/>
              </w:rPr>
            </w:pPr>
          </w:p>
          <w:p w:rsidR="00FA74AB" w:rsidRPr="00362848" w:rsidRDefault="00FA74AB" w:rsidP="000C5663">
            <w:pPr>
              <w:rPr>
                <w:rFonts w:eastAsia="Times New Roman" w:cs="Arial"/>
                <w:lang w:eastAsia="de-DE"/>
              </w:rPr>
            </w:pPr>
          </w:p>
          <w:p w:rsidR="00FA74AB" w:rsidRPr="00362848" w:rsidRDefault="00FA74AB" w:rsidP="000C5663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FA74AB" w:rsidRPr="00362848" w:rsidRDefault="00FA74AB" w:rsidP="000C5663">
            <w:pPr>
              <w:rPr>
                <w:rFonts w:eastAsia="Times New Roman" w:cs="Arial"/>
                <w:lang w:eastAsia="de-DE"/>
              </w:rPr>
            </w:pPr>
            <w:r w:rsidRPr="00362848">
              <w:rPr>
                <w:rFonts w:eastAsia="Times New Roman" w:cs="Arial"/>
                <w:lang w:eastAsia="de-DE"/>
              </w:rPr>
              <w:t>(7) Methoden der Texter</w:t>
            </w:r>
            <w:r w:rsidR="00362848" w:rsidRPr="00362848">
              <w:rPr>
                <w:rFonts w:eastAsia="Times New Roman" w:cs="Arial"/>
                <w:lang w:eastAsia="de-DE"/>
              </w:rPr>
              <w:t xml:space="preserve">- </w:t>
            </w:r>
            <w:proofErr w:type="spellStart"/>
            <w:r w:rsidRPr="00362848">
              <w:rPr>
                <w:rFonts w:eastAsia="Times New Roman" w:cs="Arial"/>
                <w:lang w:eastAsia="de-DE"/>
              </w:rPr>
              <w:t>schließung</w:t>
            </w:r>
            <w:proofErr w:type="spellEnd"/>
            <w:r w:rsidRPr="00362848">
              <w:rPr>
                <w:rFonts w:eastAsia="Times New Roman" w:cs="Arial"/>
                <w:lang w:eastAsia="de-DE"/>
              </w:rPr>
              <w:t xml:space="preserve"> gegebenenfalls mit Unterstützung nutzen (unter anderem Unterstreichen, Markieren, Randnotizen, Formulieren von Verständnis</w:t>
            </w:r>
            <w:r w:rsidR="00307329">
              <w:rPr>
                <w:rFonts w:eastAsia="Times New Roman" w:cs="Arial"/>
                <w:lang w:eastAsia="de-DE"/>
              </w:rPr>
              <w:t xml:space="preserve">- </w:t>
            </w:r>
            <w:r w:rsidRPr="00362848">
              <w:rPr>
                <w:rFonts w:eastAsia="Times New Roman" w:cs="Arial"/>
                <w:lang w:eastAsia="de-DE"/>
              </w:rPr>
              <w:t>fragen, Übersetzen einzelner Textausschnitte ins Deutsche, falls erforderlich)</w:t>
            </w:r>
          </w:p>
          <w:p w:rsidR="00FA74AB" w:rsidRPr="00362848" w:rsidRDefault="00FA74AB" w:rsidP="00B1696A">
            <w:pPr>
              <w:rPr>
                <w:rFonts w:cs="Arial"/>
              </w:rPr>
            </w:pPr>
          </w:p>
        </w:tc>
        <w:tc>
          <w:tcPr>
            <w:tcW w:w="3260" w:type="dxa"/>
          </w:tcPr>
          <w:p w:rsidR="00FA74AB" w:rsidRPr="00362848" w:rsidRDefault="00FA74AB" w:rsidP="00EB2331">
            <w:pPr>
              <w:rPr>
                <w:rFonts w:eastAsia="Times New Roman" w:cs="Arial"/>
                <w:lang w:eastAsia="de-DE"/>
              </w:rPr>
            </w:pPr>
            <w:r w:rsidRPr="00362848">
              <w:rPr>
                <w:rFonts w:eastAsia="Times New Roman" w:cs="Arial"/>
                <w:color w:val="000000"/>
                <w:lang w:eastAsia="de-DE"/>
              </w:rPr>
              <w:t>(7) unterschiedliche Methoden der Texterschließung selbst</w:t>
            </w:r>
            <w:r w:rsidR="00307329">
              <w:rPr>
                <w:rFonts w:eastAsia="Times New Roman" w:cs="Arial"/>
                <w:color w:val="000000"/>
                <w:lang w:eastAsia="de-DE"/>
              </w:rPr>
              <w:t xml:space="preserve">- </w:t>
            </w:r>
            <w:r w:rsidRPr="00362848">
              <w:rPr>
                <w:rFonts w:eastAsia="Times New Roman" w:cs="Arial"/>
                <w:color w:val="000000"/>
                <w:lang w:eastAsia="de-DE"/>
              </w:rPr>
              <w:t xml:space="preserve">ständig nutzen (zum Beispiel </w:t>
            </w:r>
            <w:proofErr w:type="spellStart"/>
            <w:r w:rsidRPr="00362848">
              <w:rPr>
                <w:rFonts w:eastAsia="Times New Roman" w:cs="Arial"/>
                <w:i/>
                <w:color w:val="000000"/>
                <w:lang w:eastAsia="de-DE"/>
              </w:rPr>
              <w:t>mots-clé</w:t>
            </w:r>
            <w:proofErr w:type="spellEnd"/>
            <w:r w:rsidRPr="00362848">
              <w:rPr>
                <w:rFonts w:eastAsia="Times New Roman" w:cs="Arial"/>
                <w:i/>
                <w:color w:val="000000"/>
                <w:lang w:eastAsia="de-DE"/>
              </w:rPr>
              <w:t>,</w:t>
            </w:r>
            <w:r w:rsidRPr="00362848">
              <w:rPr>
                <w:rFonts w:eastAsia="Times New Roman" w:cs="Arial"/>
                <w:color w:val="000000"/>
                <w:lang w:eastAsia="de-DE"/>
              </w:rPr>
              <w:t xml:space="preserve"> Textverlaufsdiagramme, </w:t>
            </w:r>
            <w:proofErr w:type="spellStart"/>
            <w:r w:rsidRPr="00362848">
              <w:rPr>
                <w:rFonts w:eastAsia="Times New Roman" w:cs="Arial"/>
                <w:color w:val="000000"/>
                <w:lang w:eastAsia="de-DE"/>
              </w:rPr>
              <w:t>Mindmapping</w:t>
            </w:r>
            <w:proofErr w:type="spellEnd"/>
            <w:r w:rsidRPr="00362848">
              <w:rPr>
                <w:rFonts w:eastAsia="Times New Roman" w:cs="Arial"/>
                <w:lang w:eastAsia="de-DE"/>
              </w:rPr>
              <w:t>, Übersetzen einzelner Textausschnitte ins Deutsche, falls erforderlich)</w:t>
            </w:r>
          </w:p>
          <w:p w:rsidR="00FA74AB" w:rsidRPr="00362848" w:rsidRDefault="00FA74AB">
            <w:pPr>
              <w:rPr>
                <w:rFonts w:cs="Arial"/>
              </w:rPr>
            </w:pPr>
          </w:p>
          <w:p w:rsidR="00FA74AB" w:rsidRPr="00362848" w:rsidRDefault="00FA74AB">
            <w:pPr>
              <w:rPr>
                <w:rFonts w:cs="Arial"/>
              </w:rPr>
            </w:pPr>
          </w:p>
        </w:tc>
        <w:tc>
          <w:tcPr>
            <w:tcW w:w="3686" w:type="dxa"/>
          </w:tcPr>
          <w:p w:rsidR="00FA74AB" w:rsidRPr="00362848" w:rsidRDefault="00FA74AB">
            <w:pPr>
              <w:rPr>
                <w:rFonts w:eastAsia="Times New Roman" w:cs="Arial"/>
                <w:lang w:eastAsia="de-DE"/>
              </w:rPr>
            </w:pPr>
            <w:r w:rsidRPr="00362848">
              <w:rPr>
                <w:rFonts w:eastAsia="Times New Roman" w:cs="Arial"/>
                <w:lang w:eastAsia="de-DE"/>
              </w:rPr>
              <w:t>(7) unterschiedliche Methoden der Texterschließung nutzen</w:t>
            </w:r>
          </w:p>
          <w:p w:rsidR="00FA74AB" w:rsidRPr="00362848" w:rsidRDefault="00FA74AB">
            <w:pPr>
              <w:rPr>
                <w:rFonts w:eastAsia="Times New Roman" w:cs="Arial"/>
                <w:lang w:eastAsia="de-DE"/>
              </w:rPr>
            </w:pPr>
          </w:p>
          <w:p w:rsidR="00FA74AB" w:rsidRPr="00362848" w:rsidRDefault="00FA74AB">
            <w:pPr>
              <w:rPr>
                <w:rFonts w:eastAsia="Times New Roman" w:cs="Arial"/>
                <w:lang w:eastAsia="de-DE"/>
              </w:rPr>
            </w:pPr>
          </w:p>
          <w:p w:rsidR="00FA74AB" w:rsidRPr="00362848" w:rsidRDefault="00FA74AB">
            <w:pPr>
              <w:rPr>
                <w:rFonts w:eastAsia="Times New Roman" w:cs="Arial"/>
                <w:lang w:eastAsia="de-DE"/>
              </w:rPr>
            </w:pPr>
          </w:p>
          <w:p w:rsidR="00FA74AB" w:rsidRPr="00362848" w:rsidRDefault="00FA74AB">
            <w:pPr>
              <w:rPr>
                <w:rFonts w:eastAsia="Times New Roman" w:cs="Arial"/>
                <w:lang w:eastAsia="de-DE"/>
              </w:rPr>
            </w:pPr>
          </w:p>
          <w:p w:rsidR="00FA74AB" w:rsidRPr="00362848" w:rsidRDefault="00FA74AB">
            <w:pPr>
              <w:rPr>
                <w:rFonts w:eastAsia="Times New Roman" w:cs="Arial"/>
                <w:lang w:eastAsia="de-DE"/>
              </w:rPr>
            </w:pPr>
          </w:p>
          <w:p w:rsidR="00FA74AB" w:rsidRPr="00362848" w:rsidRDefault="00FA74AB">
            <w:pPr>
              <w:rPr>
                <w:rFonts w:eastAsia="Times New Roman" w:cs="Arial"/>
                <w:lang w:eastAsia="de-DE"/>
              </w:rPr>
            </w:pPr>
          </w:p>
          <w:p w:rsidR="00FA74AB" w:rsidRPr="00362848" w:rsidRDefault="00FA74AB">
            <w:pPr>
              <w:rPr>
                <w:rFonts w:eastAsia="Times New Roman" w:cs="Arial"/>
                <w:lang w:eastAsia="de-DE"/>
              </w:rPr>
            </w:pPr>
          </w:p>
        </w:tc>
      </w:tr>
      <w:tr w:rsidR="00FA74AB" w:rsidRPr="00362848" w:rsidTr="006511A7">
        <w:trPr>
          <w:trHeight w:val="1823"/>
        </w:trPr>
        <w:tc>
          <w:tcPr>
            <w:tcW w:w="3397" w:type="dxa"/>
          </w:tcPr>
          <w:p w:rsidR="00FA74AB" w:rsidRPr="00362848" w:rsidRDefault="00FA74AB" w:rsidP="00B1696A">
            <w:pPr>
              <w:spacing w:before="100" w:beforeAutospacing="1" w:after="100" w:afterAutospacing="1" w:line="120" w:lineRule="atLeast"/>
              <w:rPr>
                <w:rFonts w:eastAsia="Times New Roman" w:cs="Arial"/>
                <w:color w:val="0070C0"/>
                <w:lang w:eastAsia="de-DE"/>
              </w:rPr>
            </w:pPr>
            <w:r w:rsidRPr="00362848">
              <w:rPr>
                <w:rFonts w:eastAsia="Times New Roman" w:cs="Arial"/>
                <w:color w:val="000000"/>
                <w:lang w:eastAsia="de-DE"/>
              </w:rPr>
              <w:t xml:space="preserve">(8) zur Texterschließung  die Kenntnis ähnlicher Wörter aus  ihrer Erstsprache beziehungsweise in der Erstsprache </w:t>
            </w:r>
            <w:proofErr w:type="spellStart"/>
            <w:r w:rsidRPr="00362848">
              <w:rPr>
                <w:rFonts w:eastAsia="Times New Roman" w:cs="Arial"/>
                <w:color w:val="000000"/>
                <w:lang w:eastAsia="de-DE"/>
              </w:rPr>
              <w:t>frequent</w:t>
            </w:r>
            <w:proofErr w:type="spellEnd"/>
            <w:r w:rsidRPr="00362848">
              <w:rPr>
                <w:rFonts w:eastAsia="Times New Roman" w:cs="Arial"/>
                <w:color w:val="000000"/>
                <w:lang w:eastAsia="de-DE"/>
              </w:rPr>
              <w:t xml:space="preserve"> verwendete Lehn- und Fremdwörter nutzen </w:t>
            </w:r>
          </w:p>
          <w:p w:rsidR="00FA74AB" w:rsidRPr="00362848" w:rsidRDefault="00FA74AB" w:rsidP="00B1696A">
            <w:pPr>
              <w:spacing w:before="100" w:beforeAutospacing="1" w:after="100" w:afterAutospacing="1" w:line="120" w:lineRule="atLeast"/>
              <w:rPr>
                <w:rFonts w:eastAsia="Times New Roman" w:cs="Arial"/>
                <w:lang w:eastAsia="de-DE"/>
              </w:rPr>
            </w:pPr>
          </w:p>
        </w:tc>
        <w:tc>
          <w:tcPr>
            <w:tcW w:w="3119" w:type="dxa"/>
          </w:tcPr>
          <w:p w:rsidR="00FA74AB" w:rsidRPr="00362848" w:rsidRDefault="00FA74AB">
            <w:pPr>
              <w:rPr>
                <w:rFonts w:cs="Arial"/>
              </w:rPr>
            </w:pPr>
            <w:r w:rsidRPr="00362848">
              <w:rPr>
                <w:rFonts w:cs="Arial"/>
              </w:rPr>
              <w:t>(8) zur Texterschließung Worterschließungstechniken, insbesondere über andere Sprachen</w:t>
            </w:r>
            <w:r w:rsidR="00362848" w:rsidRPr="00362848">
              <w:rPr>
                <w:rFonts w:cs="Arial"/>
              </w:rPr>
              <w:t>,</w:t>
            </w:r>
            <w:r w:rsidRPr="00362848">
              <w:rPr>
                <w:rFonts w:cs="Arial"/>
              </w:rPr>
              <w:t xml:space="preserve"> gegebenenfalls mit Unterstützung nutzen</w:t>
            </w:r>
          </w:p>
        </w:tc>
        <w:tc>
          <w:tcPr>
            <w:tcW w:w="3260" w:type="dxa"/>
          </w:tcPr>
          <w:p w:rsidR="00FA74AB" w:rsidRPr="00362848" w:rsidRDefault="00FA74AB">
            <w:pPr>
              <w:rPr>
                <w:rFonts w:cs="Arial"/>
              </w:rPr>
            </w:pPr>
            <w:r w:rsidRPr="00362848">
              <w:rPr>
                <w:rFonts w:cs="Arial"/>
              </w:rPr>
              <w:t>(8) zur Texterschließung  Worterschließungstechniken weitgehend selbstständig nutzen</w:t>
            </w:r>
          </w:p>
        </w:tc>
        <w:tc>
          <w:tcPr>
            <w:tcW w:w="3686" w:type="dxa"/>
          </w:tcPr>
          <w:p w:rsidR="00FA74AB" w:rsidRPr="00362848" w:rsidRDefault="00FA74AB">
            <w:pPr>
              <w:rPr>
                <w:rFonts w:cs="Arial"/>
              </w:rPr>
            </w:pPr>
            <w:r w:rsidRPr="00362848">
              <w:rPr>
                <w:rFonts w:cs="Arial"/>
              </w:rPr>
              <w:t>(8) zur Texterschließung die Bandbreite ihrer Sprachkenntnisse selbstständig nutzen</w:t>
            </w:r>
          </w:p>
        </w:tc>
      </w:tr>
      <w:tr w:rsidR="00FA74AB" w:rsidRPr="00362848" w:rsidTr="00362848">
        <w:trPr>
          <w:trHeight w:val="1529"/>
        </w:trPr>
        <w:tc>
          <w:tcPr>
            <w:tcW w:w="3397" w:type="dxa"/>
          </w:tcPr>
          <w:p w:rsidR="00FA74AB" w:rsidRPr="00362848" w:rsidRDefault="00FA74AB" w:rsidP="00EB2331">
            <w:pPr>
              <w:spacing w:before="100" w:beforeAutospacing="1" w:after="100" w:afterAutospacing="1" w:line="120" w:lineRule="atLeast"/>
              <w:rPr>
                <w:rFonts w:cs="Arial"/>
              </w:rPr>
            </w:pPr>
            <w:r w:rsidRPr="00362848">
              <w:rPr>
                <w:rFonts w:cs="Arial"/>
              </w:rPr>
              <w:t>(9) das Vo</w:t>
            </w:r>
            <w:r w:rsidR="00362848" w:rsidRPr="00362848">
              <w:rPr>
                <w:rFonts w:cs="Arial"/>
              </w:rPr>
              <w:t>kabelverzeichnis ihres Lehrwerk</w:t>
            </w:r>
            <w:r w:rsidRPr="00362848">
              <w:rPr>
                <w:rFonts w:cs="Arial"/>
              </w:rPr>
              <w:t>s zur Texterschließung nutzen</w:t>
            </w:r>
          </w:p>
        </w:tc>
        <w:tc>
          <w:tcPr>
            <w:tcW w:w="3119" w:type="dxa"/>
          </w:tcPr>
          <w:p w:rsidR="00FA74AB" w:rsidRPr="00362848" w:rsidRDefault="00FA74AB">
            <w:pPr>
              <w:rPr>
                <w:rFonts w:cs="Arial"/>
                <w:color w:val="000000"/>
              </w:rPr>
            </w:pPr>
            <w:r w:rsidRPr="00362848">
              <w:rPr>
                <w:rFonts w:cs="Arial"/>
                <w:color w:val="000000"/>
              </w:rPr>
              <w:t>(9) das Vo</w:t>
            </w:r>
            <w:r w:rsidR="00362848" w:rsidRPr="00362848">
              <w:rPr>
                <w:rFonts w:cs="Arial"/>
                <w:color w:val="000000"/>
              </w:rPr>
              <w:t>kabelverzeichnis ihres Lehrwerk</w:t>
            </w:r>
            <w:r w:rsidRPr="00362848">
              <w:rPr>
                <w:rFonts w:cs="Arial"/>
                <w:color w:val="000000"/>
              </w:rPr>
              <w:t>s und gegebenenfalls zweisprachige Wörterbücher zur Texterschließung nutzen</w:t>
            </w:r>
          </w:p>
        </w:tc>
        <w:tc>
          <w:tcPr>
            <w:tcW w:w="3260" w:type="dxa"/>
          </w:tcPr>
          <w:p w:rsidR="00FA74AB" w:rsidRPr="00362848" w:rsidRDefault="00FA74AB" w:rsidP="00ED0F1B">
            <w:pPr>
              <w:rPr>
                <w:rFonts w:cs="Arial"/>
                <w:color w:val="000000"/>
              </w:rPr>
            </w:pPr>
            <w:r w:rsidRPr="00362848">
              <w:rPr>
                <w:rFonts w:cs="Arial"/>
                <w:color w:val="000000"/>
              </w:rPr>
              <w:t>(9) das Vo</w:t>
            </w:r>
            <w:r w:rsidR="00307329">
              <w:rPr>
                <w:rFonts w:cs="Arial"/>
                <w:color w:val="000000"/>
              </w:rPr>
              <w:t>kabelverzeichnis ihres Lehrwerk</w:t>
            </w:r>
            <w:r w:rsidRPr="00362848">
              <w:rPr>
                <w:rFonts w:cs="Arial"/>
                <w:color w:val="000000"/>
              </w:rPr>
              <w:t>s und Wörterbücher gezielt – auch unter Heranziehung einsprachiger Ausgaben − zur Texterschließung nutzen</w:t>
            </w:r>
          </w:p>
        </w:tc>
        <w:tc>
          <w:tcPr>
            <w:tcW w:w="3686" w:type="dxa"/>
          </w:tcPr>
          <w:p w:rsidR="00FA74AB" w:rsidRPr="00362848" w:rsidRDefault="00FA74AB">
            <w:pPr>
              <w:rPr>
                <w:rFonts w:cs="Arial"/>
              </w:rPr>
            </w:pPr>
            <w:r w:rsidRPr="00362848">
              <w:rPr>
                <w:rFonts w:cs="Arial"/>
              </w:rPr>
              <w:t>(9) ein- und zweisprachige Wörterbücher gezielt zur Texterschließung nutzen</w:t>
            </w:r>
          </w:p>
        </w:tc>
      </w:tr>
    </w:tbl>
    <w:p w:rsidR="00FE215B" w:rsidRPr="00362848" w:rsidRDefault="008D023C">
      <w:pPr>
        <w:rPr>
          <w:rFonts w:cs="Arial"/>
        </w:rPr>
      </w:pPr>
    </w:p>
    <w:p w:rsidR="00362848" w:rsidRPr="00362848" w:rsidRDefault="00362848">
      <w:pPr>
        <w:rPr>
          <w:rFonts w:cs="Arial"/>
        </w:rPr>
      </w:pPr>
    </w:p>
    <w:sectPr w:rsidR="00362848" w:rsidRPr="00362848" w:rsidSect="001373EF">
      <w:head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4AB" w:rsidRDefault="00FA74AB" w:rsidP="00FA74AB">
      <w:pPr>
        <w:spacing w:after="0" w:line="240" w:lineRule="auto"/>
      </w:pPr>
      <w:r>
        <w:separator/>
      </w:r>
    </w:p>
  </w:endnote>
  <w:endnote w:type="continuationSeparator" w:id="0">
    <w:p w:rsidR="00FA74AB" w:rsidRDefault="00FA74AB" w:rsidP="00FA7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4AB" w:rsidRDefault="00FA74AB" w:rsidP="00FA74AB">
      <w:pPr>
        <w:spacing w:after="0" w:line="240" w:lineRule="auto"/>
      </w:pPr>
      <w:r>
        <w:separator/>
      </w:r>
    </w:p>
  </w:footnote>
  <w:footnote w:type="continuationSeparator" w:id="0">
    <w:p w:rsidR="00FA74AB" w:rsidRDefault="00FA74AB" w:rsidP="00FA7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4AB" w:rsidRPr="00FA74AB" w:rsidRDefault="00FA74AB">
    <w:pPr>
      <w:pStyle w:val="Kopfzeile"/>
      <w:rPr>
        <w:b/>
      </w:rPr>
    </w:pPr>
    <w:r w:rsidRPr="00FA74AB">
      <w:rPr>
        <w:b/>
      </w:rPr>
      <w:t>Gymnasium</w:t>
    </w:r>
  </w:p>
  <w:p w:rsidR="00FA74AB" w:rsidRPr="00FA74AB" w:rsidRDefault="00FA74AB">
    <w:pPr>
      <w:pStyle w:val="Kopfzeile"/>
      <w:rPr>
        <w:b/>
      </w:rPr>
    </w:pPr>
    <w:r w:rsidRPr="00FA74AB">
      <w:rPr>
        <w:b/>
      </w:rPr>
      <w:t>Französisch als erste Fremdsprache</w:t>
    </w:r>
    <w:r w:rsidR="008D023C">
      <w:rPr>
        <w:b/>
      </w:rPr>
      <w:t xml:space="preserve"> - ANHÖRUNGSFASSUNG</w:t>
    </w:r>
  </w:p>
  <w:p w:rsidR="00FA74AB" w:rsidRPr="00FA74AB" w:rsidRDefault="00FA74AB">
    <w:pPr>
      <w:pStyle w:val="Kopfzeile"/>
      <w:rPr>
        <w:b/>
      </w:rPr>
    </w:pPr>
    <w:r w:rsidRPr="00FA74AB">
      <w:rPr>
        <w:b/>
      </w:rPr>
      <w:t>Leseverstehen</w:t>
    </w:r>
  </w:p>
  <w:p w:rsidR="00FA74AB" w:rsidRDefault="00FA74AB">
    <w:pPr>
      <w:pStyle w:val="Kopfzeile"/>
    </w:pPr>
    <w:r>
      <w:t>Stand: 14. 9. 2015</w:t>
    </w:r>
  </w:p>
  <w:p w:rsidR="00FA74AB" w:rsidRDefault="00FA74A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4E5C6C"/>
    <w:multiLevelType w:val="hybridMultilevel"/>
    <w:tmpl w:val="333E1B5E"/>
    <w:lvl w:ilvl="0" w:tplc="0B66CBF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3EF"/>
    <w:rsid w:val="000C5663"/>
    <w:rsid w:val="001368E4"/>
    <w:rsid w:val="001373EF"/>
    <w:rsid w:val="00162A80"/>
    <w:rsid w:val="001F088A"/>
    <w:rsid w:val="001F500C"/>
    <w:rsid w:val="00277AB3"/>
    <w:rsid w:val="002967EC"/>
    <w:rsid w:val="002D5685"/>
    <w:rsid w:val="002F5CFA"/>
    <w:rsid w:val="00307114"/>
    <w:rsid w:val="00307329"/>
    <w:rsid w:val="00321ADE"/>
    <w:rsid w:val="003479C8"/>
    <w:rsid w:val="00354DD6"/>
    <w:rsid w:val="00362848"/>
    <w:rsid w:val="00413808"/>
    <w:rsid w:val="00436DF8"/>
    <w:rsid w:val="00443408"/>
    <w:rsid w:val="004977EF"/>
    <w:rsid w:val="004C695A"/>
    <w:rsid w:val="004F4AB9"/>
    <w:rsid w:val="005A3A6B"/>
    <w:rsid w:val="005D14EE"/>
    <w:rsid w:val="006236B9"/>
    <w:rsid w:val="006511A7"/>
    <w:rsid w:val="00762F2B"/>
    <w:rsid w:val="007B515A"/>
    <w:rsid w:val="007B7F91"/>
    <w:rsid w:val="00835811"/>
    <w:rsid w:val="008B400E"/>
    <w:rsid w:val="008D023C"/>
    <w:rsid w:val="009B04D2"/>
    <w:rsid w:val="009B3E23"/>
    <w:rsid w:val="009C2E73"/>
    <w:rsid w:val="00A53346"/>
    <w:rsid w:val="00AE0FDC"/>
    <w:rsid w:val="00AF330A"/>
    <w:rsid w:val="00AF46C1"/>
    <w:rsid w:val="00AF7A75"/>
    <w:rsid w:val="00B1696A"/>
    <w:rsid w:val="00B4530D"/>
    <w:rsid w:val="00C10385"/>
    <w:rsid w:val="00C42854"/>
    <w:rsid w:val="00CB15B2"/>
    <w:rsid w:val="00CE227A"/>
    <w:rsid w:val="00D02DFB"/>
    <w:rsid w:val="00D30CCF"/>
    <w:rsid w:val="00D90FB0"/>
    <w:rsid w:val="00E14104"/>
    <w:rsid w:val="00E14D9D"/>
    <w:rsid w:val="00E55413"/>
    <w:rsid w:val="00EB2331"/>
    <w:rsid w:val="00EB2E81"/>
    <w:rsid w:val="00ED0F1B"/>
    <w:rsid w:val="00EE5A26"/>
    <w:rsid w:val="00F235AF"/>
    <w:rsid w:val="00F32ED2"/>
    <w:rsid w:val="00FA74AB"/>
    <w:rsid w:val="00FD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8257E0-4661-4A5A-83BE-1226A07B3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37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D568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A74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74AB"/>
  </w:style>
  <w:style w:type="paragraph" w:styleId="Fuzeile">
    <w:name w:val="footer"/>
    <w:basedOn w:val="Standard"/>
    <w:link w:val="FuzeileZchn"/>
    <w:uiPriority w:val="99"/>
    <w:unhideWhenUsed/>
    <w:rsid w:val="00FA74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7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1173</Words>
  <Characters>7396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8552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Landesinstitut für Schulentwicklung (HK2-FB4)</dc:creator>
  <cp:lastModifiedBy>Raphaela Esprester-Bauer</cp:lastModifiedBy>
  <cp:revision>3</cp:revision>
  <dcterms:created xsi:type="dcterms:W3CDTF">2015-11-30T12:46:00Z</dcterms:created>
  <dcterms:modified xsi:type="dcterms:W3CDTF">2015-11-30T12:46:00Z</dcterms:modified>
</cp:coreProperties>
</file>