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29A8" w14:textId="638BB113" w:rsidR="006D30FD" w:rsidRPr="003702B3" w:rsidRDefault="006D30FD" w:rsidP="006D30FD">
      <w:pPr>
        <w:pStyle w:val="berschrift1"/>
        <w:ind w:right="-144"/>
        <w:rPr>
          <w:b/>
          <w:sz w:val="30"/>
          <w:szCs w:val="30"/>
        </w:rPr>
      </w:pPr>
      <w:r w:rsidRPr="003702B3">
        <w:rPr>
          <w:b/>
          <w:sz w:val="30"/>
          <w:szCs w:val="30"/>
        </w:rPr>
        <w:t xml:space="preserve">Lektürevorschläge für das </w:t>
      </w:r>
      <w:r>
        <w:rPr>
          <w:b/>
          <w:sz w:val="30"/>
          <w:szCs w:val="30"/>
        </w:rPr>
        <w:t>Leistungs</w:t>
      </w:r>
      <w:r w:rsidRPr="003702B3">
        <w:rPr>
          <w:b/>
          <w:sz w:val="30"/>
          <w:szCs w:val="30"/>
        </w:rPr>
        <w:t>fach – eine Liste zum Weiterschreiben</w:t>
      </w:r>
    </w:p>
    <w:p w14:paraId="1E3D026F" w14:textId="01150E95" w:rsidR="00EA3C97" w:rsidRDefault="00EA3C97" w:rsidP="006D30FD">
      <w:bookmarkStart w:id="0" w:name="_GoBack"/>
      <w:bookmarkEnd w:id="0"/>
    </w:p>
    <w:tbl>
      <w:tblPr>
        <w:tblStyle w:val="Gitternetztabelle5dunkelAkzent5"/>
        <w:tblW w:w="0" w:type="auto"/>
        <w:tblLook w:val="0400" w:firstRow="0" w:lastRow="0" w:firstColumn="0" w:lastColumn="0" w:noHBand="0" w:noVBand="1"/>
      </w:tblPr>
      <w:tblGrid>
        <w:gridCol w:w="2263"/>
        <w:gridCol w:w="3261"/>
        <w:gridCol w:w="4212"/>
      </w:tblGrid>
      <w:tr w:rsidR="006D30FD" w:rsidRPr="006D30FD" w14:paraId="32AB3983"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4BAEF3CE" w14:textId="522DB813" w:rsidR="006D30FD" w:rsidRPr="006D30FD" w:rsidRDefault="006D30FD" w:rsidP="006D30FD">
            <w:r>
              <w:t>Ionesco</w:t>
            </w:r>
          </w:p>
        </w:tc>
        <w:tc>
          <w:tcPr>
            <w:tcW w:w="3261" w:type="dxa"/>
          </w:tcPr>
          <w:p w14:paraId="11CC0D04" w14:textId="3EFB935C" w:rsidR="006D30FD" w:rsidRPr="006D30FD" w:rsidRDefault="006D30FD" w:rsidP="006D30FD">
            <w:pPr>
              <w:rPr>
                <w:lang w:val="fr-FR"/>
              </w:rPr>
            </w:pPr>
            <w:proofErr w:type="spellStart"/>
            <w:r>
              <w:t>Rhinocéros</w:t>
            </w:r>
            <w:proofErr w:type="spellEnd"/>
            <w:r>
              <w:t xml:space="preserve">, </w:t>
            </w:r>
            <w:proofErr w:type="spellStart"/>
            <w:r>
              <w:t>une</w:t>
            </w:r>
            <w:proofErr w:type="spellEnd"/>
            <w:r>
              <w:t xml:space="preserve"> </w:t>
            </w:r>
            <w:proofErr w:type="spellStart"/>
            <w:r>
              <w:t>nouvelle</w:t>
            </w:r>
            <w:proofErr w:type="spellEnd"/>
          </w:p>
        </w:tc>
        <w:tc>
          <w:tcPr>
            <w:tcW w:w="4212" w:type="dxa"/>
          </w:tcPr>
          <w:p w14:paraId="5BB4659E" w14:textId="5450FDD2" w:rsidR="006D30FD" w:rsidRPr="006D30FD" w:rsidRDefault="006D30FD" w:rsidP="006D30FD">
            <w:pPr>
              <w:numPr>
                <w:ilvl w:val="0"/>
                <w:numId w:val="4"/>
              </w:numPr>
              <w:spacing w:after="160" w:line="259" w:lineRule="auto"/>
              <w:rPr>
                <w:lang w:val="fr-FR"/>
              </w:rPr>
            </w:pPr>
            <w:r w:rsidRPr="00822EBB">
              <w:rPr>
                <w:lang w:val="fr-FR"/>
              </w:rPr>
              <w:t>Individualité, résistance, identité, l’absurde- existentialisme - Camus</w:t>
            </w:r>
          </w:p>
        </w:tc>
      </w:tr>
      <w:tr w:rsidR="006D30FD" w:rsidRPr="006D30FD" w14:paraId="3091D097" w14:textId="77777777" w:rsidTr="006D30FD">
        <w:tc>
          <w:tcPr>
            <w:tcW w:w="2263" w:type="dxa"/>
          </w:tcPr>
          <w:p w14:paraId="6DCA2BA2" w14:textId="4226537B" w:rsidR="006D30FD" w:rsidRPr="006D30FD" w:rsidRDefault="006D30FD" w:rsidP="006D30FD">
            <w:r>
              <w:t>Sartre</w:t>
            </w:r>
          </w:p>
        </w:tc>
        <w:tc>
          <w:tcPr>
            <w:tcW w:w="3261" w:type="dxa"/>
          </w:tcPr>
          <w:p w14:paraId="7FF8C5E8" w14:textId="535D68A1" w:rsidR="006D30FD" w:rsidRPr="006D30FD" w:rsidRDefault="006D30FD" w:rsidP="006D30FD">
            <w:proofErr w:type="spellStart"/>
            <w:r>
              <w:t>Huis</w:t>
            </w:r>
            <w:proofErr w:type="spellEnd"/>
            <w:r>
              <w:t xml:space="preserve"> </w:t>
            </w:r>
            <w:proofErr w:type="spellStart"/>
            <w:r>
              <w:t>Clos</w:t>
            </w:r>
            <w:proofErr w:type="spellEnd"/>
          </w:p>
        </w:tc>
        <w:tc>
          <w:tcPr>
            <w:tcW w:w="4212" w:type="dxa"/>
          </w:tcPr>
          <w:p w14:paraId="05CD5064" w14:textId="4183C540" w:rsidR="006D30FD" w:rsidRPr="006D30FD" w:rsidRDefault="006D30FD" w:rsidP="006D30FD">
            <w:pPr>
              <w:numPr>
                <w:ilvl w:val="0"/>
                <w:numId w:val="4"/>
              </w:numPr>
              <w:spacing w:after="160" w:line="259" w:lineRule="auto"/>
              <w:rPr>
                <w:lang w:val="fr-FR"/>
              </w:rPr>
            </w:pPr>
            <w:proofErr w:type="gramStart"/>
            <w:r w:rsidRPr="00822EBB">
              <w:rPr>
                <w:lang w:val="fr-FR"/>
              </w:rPr>
              <w:t>Identité;</w:t>
            </w:r>
            <w:proofErr w:type="gramEnd"/>
            <w:r w:rsidRPr="00822EBB">
              <w:rPr>
                <w:lang w:val="fr-FR"/>
              </w:rPr>
              <w:t xml:space="preserve"> existence; mauvaise foi; le rapport avec les autres – vs Albert Camus</w:t>
            </w:r>
          </w:p>
        </w:tc>
      </w:tr>
      <w:tr w:rsidR="006D30FD" w:rsidRPr="006D30FD" w14:paraId="68FA3A88"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64FBF689" w14:textId="7732FD24" w:rsidR="006D30FD" w:rsidRPr="006D30FD" w:rsidRDefault="006D30FD" w:rsidP="006D30FD">
            <w:pPr>
              <w:rPr>
                <w:lang w:val="fr-FR"/>
              </w:rPr>
            </w:pPr>
            <w:r>
              <w:t>De Rosnay</w:t>
            </w:r>
          </w:p>
        </w:tc>
        <w:tc>
          <w:tcPr>
            <w:tcW w:w="3261" w:type="dxa"/>
          </w:tcPr>
          <w:p w14:paraId="312DE320" w14:textId="7A26468F" w:rsidR="006D30FD" w:rsidRPr="006D30FD" w:rsidRDefault="006D30FD" w:rsidP="006D30FD">
            <w:pPr>
              <w:rPr>
                <w:lang w:val="fr-FR"/>
              </w:rPr>
            </w:pPr>
            <w:r>
              <w:t xml:space="preserve">Elle </w:t>
            </w:r>
            <w:proofErr w:type="spellStart"/>
            <w:r>
              <w:t>s’appelait</w:t>
            </w:r>
            <w:proofErr w:type="spellEnd"/>
            <w:r>
              <w:t xml:space="preserve"> Sarah</w:t>
            </w:r>
          </w:p>
        </w:tc>
        <w:tc>
          <w:tcPr>
            <w:tcW w:w="4212" w:type="dxa"/>
          </w:tcPr>
          <w:p w14:paraId="486F180B" w14:textId="296DDF26" w:rsidR="006D30FD" w:rsidRPr="006D30FD" w:rsidRDefault="006D30FD" w:rsidP="006D30FD">
            <w:pPr>
              <w:numPr>
                <w:ilvl w:val="0"/>
                <w:numId w:val="7"/>
              </w:numPr>
              <w:spacing w:after="160" w:line="259" w:lineRule="auto"/>
              <w:rPr>
                <w:lang w:val="fr-FR"/>
              </w:rPr>
            </w:pPr>
            <w:r w:rsidRPr="00822EBB">
              <w:rPr>
                <w:lang w:val="fr-FR"/>
              </w:rPr>
              <w:t>Relations f-</w:t>
            </w:r>
            <w:proofErr w:type="gramStart"/>
            <w:r w:rsidRPr="00822EBB">
              <w:rPr>
                <w:lang w:val="fr-FR"/>
              </w:rPr>
              <w:t>a;</w:t>
            </w:r>
            <w:proofErr w:type="gramEnd"/>
            <w:r w:rsidRPr="00822EBB">
              <w:rPr>
                <w:lang w:val="fr-FR"/>
              </w:rPr>
              <w:t xml:space="preserve"> identité, Paris; secret de famille</w:t>
            </w:r>
          </w:p>
        </w:tc>
      </w:tr>
      <w:tr w:rsidR="006D30FD" w:rsidRPr="006D30FD" w14:paraId="657147B1" w14:textId="77777777" w:rsidTr="006D30FD">
        <w:tc>
          <w:tcPr>
            <w:tcW w:w="2263" w:type="dxa"/>
          </w:tcPr>
          <w:p w14:paraId="62A459C2" w14:textId="771690BD" w:rsidR="006D30FD" w:rsidRPr="006D30FD" w:rsidRDefault="006D30FD" w:rsidP="006D30FD">
            <w:r>
              <w:t>Maupassant</w:t>
            </w:r>
          </w:p>
        </w:tc>
        <w:tc>
          <w:tcPr>
            <w:tcW w:w="3261" w:type="dxa"/>
          </w:tcPr>
          <w:p w14:paraId="561445F6" w14:textId="37BB9DFE" w:rsidR="006D30FD" w:rsidRPr="006D30FD" w:rsidRDefault="006D30FD" w:rsidP="006D30FD">
            <w:pPr>
              <w:rPr>
                <w:lang w:val="fr-FR"/>
              </w:rPr>
            </w:pPr>
            <w:proofErr w:type="spellStart"/>
            <w:r>
              <w:t>Nouvelles</w:t>
            </w:r>
            <w:proofErr w:type="spellEnd"/>
          </w:p>
        </w:tc>
        <w:tc>
          <w:tcPr>
            <w:tcW w:w="4212" w:type="dxa"/>
          </w:tcPr>
          <w:p w14:paraId="62CCCA14" w14:textId="33A8F284" w:rsidR="006D30FD" w:rsidRPr="006D30FD" w:rsidRDefault="006D30FD" w:rsidP="006D30FD">
            <w:pPr>
              <w:numPr>
                <w:ilvl w:val="0"/>
                <w:numId w:val="7"/>
              </w:numPr>
              <w:spacing w:after="160" w:line="259" w:lineRule="auto"/>
              <w:rPr>
                <w:lang w:val="fr-FR"/>
              </w:rPr>
            </w:pPr>
            <w:r>
              <w:t xml:space="preserve">Relations f-a, </w:t>
            </w:r>
            <w:proofErr w:type="spellStart"/>
            <w:r>
              <w:t>histoire</w:t>
            </w:r>
            <w:proofErr w:type="spellEnd"/>
          </w:p>
        </w:tc>
      </w:tr>
      <w:tr w:rsidR="006D30FD" w:rsidRPr="006D30FD" w14:paraId="729F1C1F"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5372606A" w14:textId="33BDD612" w:rsidR="006D30FD" w:rsidRDefault="006D30FD" w:rsidP="006D30FD">
            <w:r w:rsidRPr="00CB51B0">
              <w:t>Ga</w:t>
            </w:r>
            <w:r w:rsidRPr="00CB51B0">
              <w:rPr>
                <w:rFonts w:cstheme="minorHAnsi"/>
              </w:rPr>
              <w:t>ë</w:t>
            </w:r>
            <w:r w:rsidRPr="00CB51B0">
              <w:t>l Faye</w:t>
            </w:r>
          </w:p>
        </w:tc>
        <w:tc>
          <w:tcPr>
            <w:tcW w:w="3261" w:type="dxa"/>
          </w:tcPr>
          <w:p w14:paraId="65E9B0A7" w14:textId="14CA4AFB" w:rsidR="006D30FD" w:rsidRDefault="006D30FD" w:rsidP="006D30FD">
            <w:r w:rsidRPr="00CB51B0">
              <w:t xml:space="preserve">Petit </w:t>
            </w:r>
            <w:proofErr w:type="spellStart"/>
            <w:r w:rsidRPr="00CB51B0">
              <w:t>pays</w:t>
            </w:r>
            <w:proofErr w:type="spellEnd"/>
            <w:r w:rsidRPr="00CB51B0">
              <w:t xml:space="preserve">, Stuttgart (Ernst </w:t>
            </w:r>
            <w:r>
              <w:t>Klett Sprachen) 2017</w:t>
            </w:r>
          </w:p>
        </w:tc>
        <w:tc>
          <w:tcPr>
            <w:tcW w:w="4212" w:type="dxa"/>
          </w:tcPr>
          <w:p w14:paraId="2FAB3BE0" w14:textId="77777777" w:rsidR="006D30FD" w:rsidRPr="00CB51B0" w:rsidRDefault="006D30FD" w:rsidP="006D30FD">
            <w:pPr>
              <w:pStyle w:val="Listenabsatz"/>
              <w:numPr>
                <w:ilvl w:val="0"/>
                <w:numId w:val="7"/>
              </w:numPr>
              <w:rPr>
                <w:lang w:val="fr-FR"/>
              </w:rPr>
            </w:pPr>
            <w:r>
              <w:rPr>
                <w:lang w:val="fr-FR"/>
              </w:rPr>
              <w:t>l’apprentissag</w:t>
            </w:r>
            <w:r w:rsidRPr="00CB51B0">
              <w:rPr>
                <w:lang w:val="fr-FR"/>
              </w:rPr>
              <w:t>e la vie</w:t>
            </w:r>
          </w:p>
          <w:p w14:paraId="5724DF28" w14:textId="77777777" w:rsidR="006D30FD" w:rsidRPr="00CB51B0" w:rsidRDefault="006D30FD" w:rsidP="006D30FD">
            <w:pPr>
              <w:pStyle w:val="Listenabsatz"/>
              <w:numPr>
                <w:ilvl w:val="0"/>
                <w:numId w:val="6"/>
              </w:numPr>
              <w:rPr>
                <w:lang w:val="fr-FR"/>
              </w:rPr>
            </w:pPr>
            <w:r>
              <w:rPr>
                <w:lang w:val="fr-FR"/>
              </w:rPr>
              <w:t xml:space="preserve">la </w:t>
            </w:r>
            <w:r w:rsidRPr="00CB51B0">
              <w:rPr>
                <w:lang w:val="fr-FR"/>
              </w:rPr>
              <w:t>francophonie</w:t>
            </w:r>
          </w:p>
          <w:p w14:paraId="3C91F91E" w14:textId="77777777" w:rsidR="006D30FD" w:rsidRDefault="006D30FD" w:rsidP="006D30FD">
            <w:pPr>
              <w:pStyle w:val="Listenabsatz"/>
              <w:numPr>
                <w:ilvl w:val="0"/>
                <w:numId w:val="6"/>
              </w:numPr>
              <w:rPr>
                <w:lang w:val="fr-FR"/>
              </w:rPr>
            </w:pPr>
            <w:r w:rsidRPr="00CB51B0">
              <w:rPr>
                <w:lang w:val="fr-FR"/>
              </w:rPr>
              <w:t>la recherche de l’identité</w:t>
            </w:r>
          </w:p>
          <w:p w14:paraId="512AD0F5" w14:textId="470EC9D7" w:rsidR="006D30FD" w:rsidRDefault="006D30FD" w:rsidP="006D30FD">
            <w:pPr>
              <w:numPr>
                <w:ilvl w:val="0"/>
                <w:numId w:val="7"/>
              </w:numPr>
            </w:pPr>
            <w:r w:rsidRPr="00CB51B0">
              <w:rPr>
                <w:lang w:val="fr-FR"/>
              </w:rPr>
              <w:t>la guerre</w:t>
            </w:r>
          </w:p>
        </w:tc>
      </w:tr>
      <w:tr w:rsidR="006D30FD" w:rsidRPr="006D30FD" w14:paraId="128FB7B4" w14:textId="77777777" w:rsidTr="006D30FD">
        <w:tc>
          <w:tcPr>
            <w:tcW w:w="2263" w:type="dxa"/>
          </w:tcPr>
          <w:p w14:paraId="45D836C1" w14:textId="736C723D" w:rsidR="006D30FD" w:rsidRPr="006D30FD" w:rsidRDefault="006D30FD" w:rsidP="006D30FD">
            <w:proofErr w:type="spellStart"/>
            <w:r>
              <w:t>Fontenaille</w:t>
            </w:r>
            <w:proofErr w:type="spellEnd"/>
            <w:r>
              <w:t>, Elise</w:t>
            </w:r>
          </w:p>
        </w:tc>
        <w:tc>
          <w:tcPr>
            <w:tcW w:w="3261" w:type="dxa"/>
          </w:tcPr>
          <w:p w14:paraId="12B961B5" w14:textId="22678885" w:rsidR="006D30FD" w:rsidRPr="006D30FD" w:rsidRDefault="006D30FD" w:rsidP="006D30FD">
            <w:proofErr w:type="spellStart"/>
            <w:r>
              <w:t>Banksy</w:t>
            </w:r>
            <w:proofErr w:type="spellEnd"/>
            <w:r>
              <w:t xml:space="preserve"> et </w:t>
            </w:r>
            <w:proofErr w:type="spellStart"/>
            <w:r>
              <w:t>moi</w:t>
            </w:r>
            <w:proofErr w:type="spellEnd"/>
          </w:p>
        </w:tc>
        <w:tc>
          <w:tcPr>
            <w:tcW w:w="4212" w:type="dxa"/>
          </w:tcPr>
          <w:p w14:paraId="790D695B" w14:textId="78ED219E" w:rsidR="006D30FD" w:rsidRPr="006D30FD" w:rsidRDefault="006D30FD" w:rsidP="006D30FD">
            <w:pPr>
              <w:numPr>
                <w:ilvl w:val="0"/>
                <w:numId w:val="7"/>
              </w:numPr>
              <w:spacing w:after="160" w:line="259" w:lineRule="auto"/>
              <w:rPr>
                <w:lang w:val="fr-FR"/>
              </w:rPr>
            </w:pPr>
            <w:proofErr w:type="gramStart"/>
            <w:r w:rsidRPr="00822EBB">
              <w:rPr>
                <w:lang w:val="fr-FR"/>
              </w:rPr>
              <w:t>Engagement:</w:t>
            </w:r>
            <w:proofErr w:type="gramEnd"/>
            <w:r w:rsidRPr="00822EBB">
              <w:rPr>
                <w:lang w:val="fr-FR"/>
              </w:rPr>
              <w:t xml:space="preserve"> Street Art, </w:t>
            </w:r>
            <w:proofErr w:type="spellStart"/>
            <w:r w:rsidRPr="00822EBB">
              <w:rPr>
                <w:lang w:val="fr-FR"/>
              </w:rPr>
              <w:t>Vertreibung</w:t>
            </w:r>
            <w:proofErr w:type="spellEnd"/>
            <w:r w:rsidRPr="00822EBB">
              <w:rPr>
                <w:lang w:val="fr-FR"/>
              </w:rPr>
              <w:t xml:space="preserve"> von </w:t>
            </w:r>
            <w:proofErr w:type="spellStart"/>
            <w:r w:rsidRPr="00822EBB">
              <w:rPr>
                <w:lang w:val="fr-FR"/>
              </w:rPr>
              <w:t>Sinti</w:t>
            </w:r>
            <w:proofErr w:type="spellEnd"/>
            <w:r w:rsidRPr="00822EBB">
              <w:rPr>
                <w:lang w:val="fr-FR"/>
              </w:rPr>
              <w:t xml:space="preserve"> </w:t>
            </w:r>
            <w:proofErr w:type="spellStart"/>
            <w:r w:rsidRPr="00822EBB">
              <w:rPr>
                <w:lang w:val="fr-FR"/>
              </w:rPr>
              <w:t>und</w:t>
            </w:r>
            <w:proofErr w:type="spellEnd"/>
            <w:r w:rsidRPr="00822EBB">
              <w:rPr>
                <w:lang w:val="fr-FR"/>
              </w:rPr>
              <w:t xml:space="preserve"> Roma, </w:t>
            </w:r>
            <w:proofErr w:type="spellStart"/>
            <w:r w:rsidRPr="00822EBB">
              <w:rPr>
                <w:lang w:val="fr-FR"/>
              </w:rPr>
              <w:t>illegale</w:t>
            </w:r>
            <w:proofErr w:type="spellEnd"/>
            <w:r w:rsidRPr="00822EBB">
              <w:rPr>
                <w:lang w:val="fr-FR"/>
              </w:rPr>
              <w:t xml:space="preserve"> </w:t>
            </w:r>
            <w:proofErr w:type="spellStart"/>
            <w:r w:rsidRPr="00822EBB">
              <w:rPr>
                <w:lang w:val="fr-FR"/>
              </w:rPr>
              <w:t>Einwanderung</w:t>
            </w:r>
            <w:proofErr w:type="spellEnd"/>
            <w:r w:rsidRPr="00822EBB">
              <w:rPr>
                <w:lang w:val="fr-FR"/>
              </w:rPr>
              <w:t xml:space="preserve"> (mineurs isolés), intégration, </w:t>
            </w:r>
            <w:proofErr w:type="spellStart"/>
            <w:r w:rsidRPr="00822EBB">
              <w:rPr>
                <w:lang w:val="fr-FR"/>
              </w:rPr>
              <w:t>Frankophonie</w:t>
            </w:r>
            <w:proofErr w:type="spellEnd"/>
            <w:r w:rsidRPr="00822EBB">
              <w:rPr>
                <w:lang w:val="fr-FR"/>
              </w:rPr>
              <w:t xml:space="preserve"> (</w:t>
            </w:r>
            <w:proofErr w:type="spellStart"/>
            <w:r w:rsidRPr="00822EBB">
              <w:rPr>
                <w:lang w:val="fr-FR"/>
              </w:rPr>
              <w:t>Somalia</w:t>
            </w:r>
            <w:proofErr w:type="spellEnd"/>
            <w:r w:rsidRPr="00822EBB">
              <w:rPr>
                <w:lang w:val="fr-FR"/>
              </w:rPr>
              <w:t xml:space="preserve">), savoir-vivre, </w:t>
            </w:r>
            <w:proofErr w:type="spellStart"/>
            <w:r w:rsidRPr="00822EBB">
              <w:rPr>
                <w:lang w:val="fr-FR"/>
              </w:rPr>
              <w:t>Guerilla</w:t>
            </w:r>
            <w:proofErr w:type="spellEnd"/>
            <w:r w:rsidRPr="00822EBB">
              <w:rPr>
                <w:lang w:val="fr-FR"/>
              </w:rPr>
              <w:t xml:space="preserve"> </w:t>
            </w:r>
            <w:proofErr w:type="spellStart"/>
            <w:r w:rsidRPr="00822EBB">
              <w:rPr>
                <w:lang w:val="fr-FR"/>
              </w:rPr>
              <w:t>gardening</w:t>
            </w:r>
            <w:proofErr w:type="spellEnd"/>
            <w:r w:rsidRPr="00822EBB">
              <w:rPr>
                <w:lang w:val="fr-FR"/>
              </w:rPr>
              <w:t>, famille, amitié -&gt; apprentissage de la vie (B1+)</w:t>
            </w:r>
          </w:p>
        </w:tc>
      </w:tr>
      <w:tr w:rsidR="006D30FD" w:rsidRPr="006D30FD" w14:paraId="44A98034"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60E87641" w14:textId="3C2F994B" w:rsidR="006D30FD" w:rsidRPr="006D30FD" w:rsidRDefault="006D30FD" w:rsidP="006D30FD">
            <w:pPr>
              <w:spacing w:after="160" w:line="259" w:lineRule="auto"/>
              <w:rPr>
                <w:lang w:val="fr-FR"/>
              </w:rPr>
            </w:pPr>
            <w:proofErr w:type="spellStart"/>
            <w:r>
              <w:t>Cauwelaert</w:t>
            </w:r>
            <w:proofErr w:type="spellEnd"/>
          </w:p>
        </w:tc>
        <w:tc>
          <w:tcPr>
            <w:tcW w:w="3261" w:type="dxa"/>
          </w:tcPr>
          <w:p w14:paraId="510D7B72" w14:textId="0918A57F" w:rsidR="006D30FD" w:rsidRPr="006D30FD" w:rsidRDefault="006D30FD" w:rsidP="006D30FD">
            <w:pPr>
              <w:rPr>
                <w:lang w:val="fr-FR"/>
              </w:rPr>
            </w:pPr>
            <w:proofErr w:type="spellStart"/>
            <w:r>
              <w:t>Un</w:t>
            </w:r>
            <w:proofErr w:type="spellEnd"/>
            <w:r>
              <w:t xml:space="preserve"> aller simple</w:t>
            </w:r>
          </w:p>
        </w:tc>
        <w:tc>
          <w:tcPr>
            <w:tcW w:w="4212" w:type="dxa"/>
          </w:tcPr>
          <w:p w14:paraId="0D45AA78" w14:textId="1D62240F" w:rsidR="006D30FD" w:rsidRPr="006D30FD" w:rsidRDefault="006D30FD" w:rsidP="006D30FD">
            <w:pPr>
              <w:rPr>
                <w:lang w:val="fr-FR"/>
              </w:rPr>
            </w:pPr>
            <w:r w:rsidRPr="00822EBB">
              <w:rPr>
                <w:lang w:val="fr-FR"/>
              </w:rPr>
              <w:t>Rom, né sous x, Algérie, identité, amitié, amour</w:t>
            </w:r>
          </w:p>
        </w:tc>
      </w:tr>
      <w:tr w:rsidR="006D30FD" w:rsidRPr="006D30FD" w14:paraId="6A2FA5C4" w14:textId="77777777" w:rsidTr="006D30FD">
        <w:tc>
          <w:tcPr>
            <w:tcW w:w="2263" w:type="dxa"/>
          </w:tcPr>
          <w:p w14:paraId="35A83717" w14:textId="1B7581C5" w:rsidR="006D30FD" w:rsidRPr="006D30FD" w:rsidRDefault="006D30FD" w:rsidP="006D30FD">
            <w:pPr>
              <w:rPr>
                <w:lang w:val="fr-FR"/>
              </w:rPr>
            </w:pPr>
            <w:r>
              <w:t xml:space="preserve">Anne-Laure </w:t>
            </w:r>
            <w:proofErr w:type="spellStart"/>
            <w:r>
              <w:t>Bondoux</w:t>
            </w:r>
            <w:proofErr w:type="spellEnd"/>
          </w:p>
        </w:tc>
        <w:tc>
          <w:tcPr>
            <w:tcW w:w="3261" w:type="dxa"/>
          </w:tcPr>
          <w:p w14:paraId="11562BEC" w14:textId="06003631" w:rsidR="006D30FD" w:rsidRPr="006D30FD" w:rsidRDefault="006D30FD" w:rsidP="006D30FD">
            <w:pPr>
              <w:rPr>
                <w:lang w:val="fr-FR"/>
              </w:rPr>
            </w:pPr>
            <w:r>
              <w:t xml:space="preserve">Le </w:t>
            </w:r>
            <w:proofErr w:type="spellStart"/>
            <w:r>
              <w:t>Temps</w:t>
            </w:r>
            <w:proofErr w:type="spellEnd"/>
            <w:r>
              <w:t xml:space="preserve"> des </w:t>
            </w:r>
            <w:proofErr w:type="spellStart"/>
            <w:r>
              <w:t>Miracles</w:t>
            </w:r>
            <w:proofErr w:type="spellEnd"/>
          </w:p>
        </w:tc>
        <w:tc>
          <w:tcPr>
            <w:tcW w:w="4212" w:type="dxa"/>
          </w:tcPr>
          <w:p w14:paraId="48BB5C78" w14:textId="6C9988B4" w:rsidR="00A738CF" w:rsidRDefault="006D30FD" w:rsidP="00A738CF">
            <w:pPr>
              <w:pStyle w:val="Listenabsatz"/>
              <w:numPr>
                <w:ilvl w:val="0"/>
                <w:numId w:val="4"/>
              </w:numPr>
            </w:pPr>
            <w:r>
              <w:t xml:space="preserve">Spannende Geschichte </w:t>
            </w:r>
          </w:p>
          <w:p w14:paraId="11606D9C" w14:textId="77777777" w:rsidR="006D30FD" w:rsidRPr="00527C2C" w:rsidRDefault="006D30FD" w:rsidP="006D30FD">
            <w:pPr>
              <w:pStyle w:val="Listenabsatz"/>
              <w:numPr>
                <w:ilvl w:val="0"/>
                <w:numId w:val="3"/>
              </w:numPr>
              <w:rPr>
                <w:lang w:val="fr-FR"/>
              </w:rPr>
            </w:pPr>
            <w:r w:rsidRPr="00527C2C">
              <w:rPr>
                <w:lang w:val="fr-FR"/>
              </w:rPr>
              <w:t>la migration (ici</w:t>
            </w:r>
            <w:r>
              <w:rPr>
                <w:lang w:val="fr-FR"/>
              </w:rPr>
              <w:t> </w:t>
            </w:r>
            <w:r w:rsidRPr="00527C2C">
              <w:rPr>
                <w:lang w:val="fr-FR"/>
              </w:rPr>
              <w:t xml:space="preserve">: du Caucase vers la </w:t>
            </w:r>
            <w:r>
              <w:rPr>
                <w:lang w:val="fr-FR"/>
              </w:rPr>
              <w:t>France</w:t>
            </w:r>
            <w:r w:rsidRPr="00527C2C">
              <w:rPr>
                <w:lang w:val="fr-FR"/>
              </w:rPr>
              <w:t>)</w:t>
            </w:r>
          </w:p>
          <w:p w14:paraId="3B59A8CD" w14:textId="77777777" w:rsidR="006D30FD" w:rsidRPr="00527C2C" w:rsidRDefault="006D30FD" w:rsidP="006D30FD">
            <w:pPr>
              <w:pStyle w:val="Listenabsatz"/>
              <w:numPr>
                <w:ilvl w:val="0"/>
                <w:numId w:val="3"/>
              </w:numPr>
              <w:rPr>
                <w:lang w:val="fr-FR"/>
              </w:rPr>
            </w:pPr>
            <w:r w:rsidRPr="00527C2C">
              <w:rPr>
                <w:lang w:val="fr-FR"/>
              </w:rPr>
              <w:t>l’immigration illégale</w:t>
            </w:r>
          </w:p>
          <w:p w14:paraId="7151CCED" w14:textId="79ADA3F9" w:rsidR="006D30FD" w:rsidRPr="006D30FD" w:rsidRDefault="006D30FD" w:rsidP="006D30FD">
            <w:pPr>
              <w:numPr>
                <w:ilvl w:val="0"/>
                <w:numId w:val="4"/>
              </w:numPr>
              <w:spacing w:after="160" w:line="259" w:lineRule="auto"/>
              <w:rPr>
                <w:lang w:val="fr-FR"/>
              </w:rPr>
            </w:pPr>
            <w:r w:rsidRPr="00533EEA">
              <w:rPr>
                <w:lang w:val="fr-FR"/>
              </w:rPr>
              <w:t>la recherche de l’identité</w:t>
            </w:r>
          </w:p>
        </w:tc>
      </w:tr>
      <w:tr w:rsidR="006D30FD" w:rsidRPr="006D30FD" w14:paraId="4BADDC55"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40F75234" w14:textId="1578900E" w:rsidR="006D30FD" w:rsidRPr="006D30FD" w:rsidRDefault="006D30FD" w:rsidP="006D30FD">
            <w:pPr>
              <w:rPr>
                <w:lang w:val="fr-FR"/>
              </w:rPr>
            </w:pPr>
            <w:r>
              <w:t xml:space="preserve">Anna </w:t>
            </w:r>
            <w:proofErr w:type="spellStart"/>
            <w:r>
              <w:t>Gavalda</w:t>
            </w:r>
            <w:proofErr w:type="spellEnd"/>
          </w:p>
        </w:tc>
        <w:tc>
          <w:tcPr>
            <w:tcW w:w="3261" w:type="dxa"/>
          </w:tcPr>
          <w:p w14:paraId="6B197459" w14:textId="4D3B21A8" w:rsidR="006D30FD" w:rsidRPr="006D30FD" w:rsidRDefault="006D30FD" w:rsidP="006D30FD">
            <w:pPr>
              <w:rPr>
                <w:lang w:val="fr-FR"/>
              </w:rPr>
            </w:pPr>
            <w:r>
              <w:t xml:space="preserve">Ensemble, c’est </w:t>
            </w:r>
            <w:proofErr w:type="spellStart"/>
            <w:r>
              <w:t>tout</w:t>
            </w:r>
            <w:proofErr w:type="spellEnd"/>
          </w:p>
        </w:tc>
        <w:tc>
          <w:tcPr>
            <w:tcW w:w="4212" w:type="dxa"/>
          </w:tcPr>
          <w:p w14:paraId="46B29293" w14:textId="0F3CDD4B" w:rsidR="006D30FD" w:rsidRPr="006D30FD" w:rsidRDefault="006D30FD" w:rsidP="006D30FD">
            <w:pPr>
              <w:numPr>
                <w:ilvl w:val="0"/>
                <w:numId w:val="4"/>
              </w:numPr>
              <w:spacing w:after="160" w:line="259" w:lineRule="auto"/>
            </w:pPr>
            <w:r>
              <w:t xml:space="preserve">Relations </w:t>
            </w:r>
            <w:proofErr w:type="spellStart"/>
            <w:r>
              <w:t>intergénérationelles</w:t>
            </w:r>
            <w:proofErr w:type="spellEnd"/>
            <w:r>
              <w:t xml:space="preserve">/ eignet </w:t>
            </w:r>
            <w:r>
              <w:t xml:space="preserve">sich </w:t>
            </w:r>
            <w:r>
              <w:t>als GFS in Kombination mit dem Film</w:t>
            </w:r>
          </w:p>
        </w:tc>
      </w:tr>
      <w:tr w:rsidR="006D30FD" w:rsidRPr="006D30FD" w14:paraId="12AFE3E3" w14:textId="77777777" w:rsidTr="006D30FD">
        <w:tc>
          <w:tcPr>
            <w:tcW w:w="2263" w:type="dxa"/>
          </w:tcPr>
          <w:p w14:paraId="67EA74EE" w14:textId="07786A81" w:rsidR="006D30FD" w:rsidRPr="006D30FD" w:rsidRDefault="006D30FD" w:rsidP="006D30FD">
            <w:r>
              <w:t xml:space="preserve">Evelyne </w:t>
            </w:r>
            <w:proofErr w:type="spellStart"/>
            <w:r>
              <w:t>Brisou</w:t>
            </w:r>
            <w:proofErr w:type="spellEnd"/>
            <w:r>
              <w:t>-Pellen</w:t>
            </w:r>
          </w:p>
        </w:tc>
        <w:tc>
          <w:tcPr>
            <w:tcW w:w="3261" w:type="dxa"/>
          </w:tcPr>
          <w:p w14:paraId="2894B650" w14:textId="319A9847" w:rsidR="006D30FD" w:rsidRPr="006D30FD" w:rsidRDefault="006D30FD" w:rsidP="006D30FD">
            <w:pPr>
              <w:rPr>
                <w:lang w:val="fr-FR"/>
              </w:rPr>
            </w:pPr>
            <w:proofErr w:type="spellStart"/>
            <w:r>
              <w:t>Un</w:t>
            </w:r>
            <w:proofErr w:type="spellEnd"/>
            <w:r>
              <w:t xml:space="preserve"> si terrible </w:t>
            </w:r>
            <w:proofErr w:type="spellStart"/>
            <w:r>
              <w:t>secret</w:t>
            </w:r>
            <w:proofErr w:type="spellEnd"/>
          </w:p>
        </w:tc>
        <w:tc>
          <w:tcPr>
            <w:tcW w:w="4212" w:type="dxa"/>
          </w:tcPr>
          <w:p w14:paraId="6C22EB75" w14:textId="12D0A53A" w:rsidR="006D30FD" w:rsidRPr="006D30FD" w:rsidRDefault="006D30FD" w:rsidP="006D30FD">
            <w:pPr>
              <w:numPr>
                <w:ilvl w:val="0"/>
                <w:numId w:val="3"/>
              </w:numPr>
              <w:spacing w:after="160" w:line="259" w:lineRule="auto"/>
              <w:rPr>
                <w:lang w:val="fr-FR"/>
              </w:rPr>
            </w:pPr>
            <w:r w:rsidRPr="00822EBB">
              <w:rPr>
                <w:lang w:val="fr-FR"/>
              </w:rPr>
              <w:t>Relations franco-allemandes / Seconde Guerre mondiale</w:t>
            </w:r>
          </w:p>
        </w:tc>
      </w:tr>
      <w:tr w:rsidR="006D30FD" w:rsidRPr="006D30FD" w14:paraId="6B429A2F"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00C64307" w14:textId="695F55D8" w:rsidR="006D30FD" w:rsidRPr="006D30FD" w:rsidRDefault="006D30FD" w:rsidP="006D30FD">
            <w:pPr>
              <w:rPr>
                <w:lang w:val="fr-FR"/>
              </w:rPr>
            </w:pPr>
            <w:r>
              <w:t>Leila Slimani</w:t>
            </w:r>
          </w:p>
        </w:tc>
        <w:tc>
          <w:tcPr>
            <w:tcW w:w="3261" w:type="dxa"/>
          </w:tcPr>
          <w:p w14:paraId="51060290" w14:textId="096D2D04" w:rsidR="006D30FD" w:rsidRPr="006D30FD" w:rsidRDefault="006D30FD" w:rsidP="006D30FD">
            <w:pPr>
              <w:rPr>
                <w:lang w:val="fr-FR"/>
              </w:rPr>
            </w:pPr>
            <w:r>
              <w:t xml:space="preserve">Chanson </w:t>
            </w:r>
            <w:proofErr w:type="spellStart"/>
            <w:r>
              <w:t>douce</w:t>
            </w:r>
            <w:proofErr w:type="spellEnd"/>
          </w:p>
        </w:tc>
        <w:tc>
          <w:tcPr>
            <w:tcW w:w="4212" w:type="dxa"/>
          </w:tcPr>
          <w:p w14:paraId="5FBCDBA1" w14:textId="3C64BB5C" w:rsidR="006D30FD" w:rsidRPr="006D30FD" w:rsidRDefault="006D30FD" w:rsidP="006D30FD">
            <w:pPr>
              <w:numPr>
                <w:ilvl w:val="0"/>
                <w:numId w:val="3"/>
              </w:numPr>
              <w:spacing w:after="160" w:line="259" w:lineRule="auto"/>
              <w:rPr>
                <w:lang w:val="fr-FR"/>
              </w:rPr>
            </w:pPr>
            <w:proofErr w:type="spellStart"/>
            <w:r>
              <w:t>Différentes</w:t>
            </w:r>
            <w:proofErr w:type="spellEnd"/>
            <w:r>
              <w:t xml:space="preserve"> </w:t>
            </w:r>
            <w:proofErr w:type="spellStart"/>
            <w:r>
              <w:t>approches</w:t>
            </w:r>
            <w:proofErr w:type="spellEnd"/>
            <w:r>
              <w:t xml:space="preserve"> du </w:t>
            </w:r>
            <w:proofErr w:type="spellStart"/>
            <w:r>
              <w:t>monde</w:t>
            </w:r>
            <w:proofErr w:type="spellEnd"/>
          </w:p>
        </w:tc>
      </w:tr>
      <w:tr w:rsidR="006D30FD" w:rsidRPr="006D30FD" w14:paraId="6D0DCC0F" w14:textId="77777777" w:rsidTr="006D30FD">
        <w:tc>
          <w:tcPr>
            <w:tcW w:w="2263" w:type="dxa"/>
          </w:tcPr>
          <w:p w14:paraId="7521F016" w14:textId="7F748824" w:rsidR="006D30FD" w:rsidRPr="006D30FD" w:rsidRDefault="006D30FD" w:rsidP="006D30FD">
            <w:proofErr w:type="spellStart"/>
            <w:r>
              <w:t>Vercors</w:t>
            </w:r>
            <w:proofErr w:type="spellEnd"/>
          </w:p>
        </w:tc>
        <w:tc>
          <w:tcPr>
            <w:tcW w:w="3261" w:type="dxa"/>
          </w:tcPr>
          <w:p w14:paraId="3204754D" w14:textId="3497D779" w:rsidR="006D30FD" w:rsidRPr="006D30FD" w:rsidRDefault="006D30FD" w:rsidP="006D30FD">
            <w:pPr>
              <w:rPr>
                <w:lang w:val="fr-FR"/>
              </w:rPr>
            </w:pPr>
            <w:r w:rsidRPr="00822EBB">
              <w:rPr>
                <w:lang w:val="fr-FR"/>
              </w:rPr>
              <w:t>Le silence de la mer</w:t>
            </w:r>
          </w:p>
        </w:tc>
        <w:tc>
          <w:tcPr>
            <w:tcW w:w="4212" w:type="dxa"/>
          </w:tcPr>
          <w:p w14:paraId="7014E7CE" w14:textId="40320351" w:rsidR="006D30FD" w:rsidRPr="006D30FD" w:rsidRDefault="006D30FD" w:rsidP="006D30FD">
            <w:pPr>
              <w:numPr>
                <w:ilvl w:val="0"/>
                <w:numId w:val="3"/>
              </w:numPr>
              <w:spacing w:after="160" w:line="259" w:lineRule="auto"/>
              <w:rPr>
                <w:lang w:val="fr-FR"/>
              </w:rPr>
            </w:pPr>
            <w:r w:rsidRPr="00822EBB">
              <w:rPr>
                <w:lang w:val="fr-FR"/>
              </w:rPr>
              <w:t>Relations franco-allemandes (occupation allemande), 45 pages (complexe)</w:t>
            </w:r>
          </w:p>
        </w:tc>
      </w:tr>
      <w:tr w:rsidR="006D30FD" w:rsidRPr="006D30FD" w14:paraId="03A265C2"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455A4FF6" w14:textId="59B60368" w:rsidR="006D30FD" w:rsidRPr="006D30FD" w:rsidRDefault="006D30FD" w:rsidP="006D30FD">
            <w:pPr>
              <w:rPr>
                <w:lang w:val="fr-FR"/>
              </w:rPr>
            </w:pPr>
            <w:r>
              <w:t xml:space="preserve">Hugo </w:t>
            </w:r>
            <w:proofErr w:type="spellStart"/>
            <w:r>
              <w:t>Horiot</w:t>
            </w:r>
            <w:proofErr w:type="spellEnd"/>
          </w:p>
        </w:tc>
        <w:tc>
          <w:tcPr>
            <w:tcW w:w="3261" w:type="dxa"/>
          </w:tcPr>
          <w:p w14:paraId="34BA7B97" w14:textId="36AD8379" w:rsidR="006D30FD" w:rsidRPr="006D30FD" w:rsidRDefault="006D30FD" w:rsidP="006D30FD">
            <w:pPr>
              <w:rPr>
                <w:lang w:val="fr-FR"/>
              </w:rPr>
            </w:pPr>
            <w:r w:rsidRPr="00822EBB">
              <w:rPr>
                <w:lang w:val="fr-FR"/>
              </w:rPr>
              <w:t>L’empereur, c’est moi. Une enfance en autisme.</w:t>
            </w:r>
          </w:p>
        </w:tc>
        <w:tc>
          <w:tcPr>
            <w:tcW w:w="4212" w:type="dxa"/>
          </w:tcPr>
          <w:p w14:paraId="12F60820" w14:textId="399998DE" w:rsidR="006D30FD" w:rsidRPr="006D30FD" w:rsidRDefault="006D30FD" w:rsidP="006D30FD">
            <w:pPr>
              <w:numPr>
                <w:ilvl w:val="0"/>
                <w:numId w:val="3"/>
              </w:numPr>
              <w:spacing w:after="160" w:line="259" w:lineRule="auto"/>
              <w:rPr>
                <w:lang w:val="fr-FR"/>
              </w:rPr>
            </w:pPr>
            <w:r w:rsidRPr="00822EBB">
              <w:rPr>
                <w:lang w:val="fr-FR"/>
              </w:rPr>
              <w:t xml:space="preserve">Identité, la société et l’individu, 164 pages - </w:t>
            </w:r>
            <w:proofErr w:type="spellStart"/>
            <w:r w:rsidRPr="00822EBB">
              <w:rPr>
                <w:lang w:val="fr-FR"/>
              </w:rPr>
              <w:t>auch</w:t>
            </w:r>
            <w:proofErr w:type="spellEnd"/>
            <w:r w:rsidRPr="00822EBB">
              <w:rPr>
                <w:lang w:val="fr-FR"/>
              </w:rPr>
              <w:t xml:space="preserve"> </w:t>
            </w:r>
            <w:proofErr w:type="spellStart"/>
            <w:r w:rsidRPr="00822EBB">
              <w:rPr>
                <w:lang w:val="fr-FR"/>
              </w:rPr>
              <w:t>für</w:t>
            </w:r>
            <w:proofErr w:type="spellEnd"/>
            <w:r w:rsidRPr="00822EBB">
              <w:rPr>
                <w:lang w:val="fr-FR"/>
              </w:rPr>
              <w:t xml:space="preserve"> BF </w:t>
            </w:r>
            <w:proofErr w:type="spellStart"/>
            <w:r w:rsidRPr="00822EBB">
              <w:rPr>
                <w:lang w:val="fr-FR"/>
              </w:rPr>
              <w:t>geeignet</w:t>
            </w:r>
            <w:proofErr w:type="spellEnd"/>
          </w:p>
        </w:tc>
      </w:tr>
      <w:tr w:rsidR="006D30FD" w:rsidRPr="006D30FD" w14:paraId="14E7CBC3" w14:textId="77777777" w:rsidTr="006D30FD">
        <w:tc>
          <w:tcPr>
            <w:tcW w:w="2263" w:type="dxa"/>
          </w:tcPr>
          <w:p w14:paraId="08266473" w14:textId="548A434E" w:rsidR="006D30FD" w:rsidRPr="006D30FD" w:rsidRDefault="006D30FD" w:rsidP="006D30FD">
            <w:pPr>
              <w:rPr>
                <w:lang w:val="fr-FR"/>
              </w:rPr>
            </w:pPr>
            <w:r>
              <w:t>Grand Corps Malade</w:t>
            </w:r>
          </w:p>
        </w:tc>
        <w:tc>
          <w:tcPr>
            <w:tcW w:w="3261" w:type="dxa"/>
          </w:tcPr>
          <w:p w14:paraId="43E84042" w14:textId="5744EC30" w:rsidR="006D30FD" w:rsidRPr="006D30FD" w:rsidRDefault="006D30FD" w:rsidP="006D30FD">
            <w:pPr>
              <w:rPr>
                <w:lang w:val="fr-FR"/>
              </w:rPr>
            </w:pPr>
            <w:proofErr w:type="spellStart"/>
            <w:r>
              <w:t>Patients</w:t>
            </w:r>
            <w:proofErr w:type="spellEnd"/>
          </w:p>
        </w:tc>
        <w:tc>
          <w:tcPr>
            <w:tcW w:w="4212" w:type="dxa"/>
          </w:tcPr>
          <w:p w14:paraId="5856CC48" w14:textId="0A25DA03" w:rsidR="006D30FD" w:rsidRPr="006D30FD" w:rsidRDefault="006D30FD" w:rsidP="006D30FD">
            <w:pPr>
              <w:numPr>
                <w:ilvl w:val="0"/>
                <w:numId w:val="3"/>
              </w:numPr>
              <w:spacing w:after="160" w:line="259" w:lineRule="auto"/>
              <w:rPr>
                <w:lang w:val="fr-FR"/>
              </w:rPr>
            </w:pPr>
            <w:proofErr w:type="spellStart"/>
            <w:r>
              <w:t>Différentes</w:t>
            </w:r>
            <w:proofErr w:type="spellEnd"/>
            <w:r>
              <w:t xml:space="preserve"> </w:t>
            </w:r>
            <w:proofErr w:type="spellStart"/>
            <w:r>
              <w:t>approches</w:t>
            </w:r>
            <w:proofErr w:type="spellEnd"/>
            <w:r>
              <w:t xml:space="preserve"> du </w:t>
            </w:r>
            <w:proofErr w:type="spellStart"/>
            <w:proofErr w:type="gramStart"/>
            <w:r>
              <w:t>monde</w:t>
            </w:r>
            <w:proofErr w:type="spellEnd"/>
            <w:r>
              <w:t xml:space="preserve">  /</w:t>
            </w:r>
            <w:proofErr w:type="gramEnd"/>
            <w:r>
              <w:t xml:space="preserve"> Handicap / eignet sich als GFS im Rahmen des SPT</w:t>
            </w:r>
          </w:p>
        </w:tc>
      </w:tr>
      <w:tr w:rsidR="006D30FD" w:rsidRPr="006D30FD" w14:paraId="0DF10065"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1B80B702" w14:textId="69296022" w:rsidR="006D30FD" w:rsidRPr="006D30FD" w:rsidRDefault="006D30FD" w:rsidP="006D30FD">
            <w:pPr>
              <w:rPr>
                <w:lang w:val="fr-FR"/>
              </w:rPr>
            </w:pPr>
            <w:r>
              <w:t>Tomi Ungerer</w:t>
            </w:r>
          </w:p>
        </w:tc>
        <w:tc>
          <w:tcPr>
            <w:tcW w:w="3261" w:type="dxa"/>
          </w:tcPr>
          <w:p w14:paraId="33F97FED" w14:textId="7359D748" w:rsidR="006D30FD" w:rsidRPr="006D30FD" w:rsidRDefault="006D30FD" w:rsidP="006D30FD">
            <w:pPr>
              <w:rPr>
                <w:lang w:val="fr-FR"/>
              </w:rPr>
            </w:pPr>
            <w:r>
              <w:t xml:space="preserve">Le </w:t>
            </w:r>
            <w:proofErr w:type="spellStart"/>
            <w:r>
              <w:t>nuage</w:t>
            </w:r>
            <w:proofErr w:type="spellEnd"/>
            <w:r>
              <w:t xml:space="preserve"> bleu</w:t>
            </w:r>
          </w:p>
        </w:tc>
        <w:tc>
          <w:tcPr>
            <w:tcW w:w="4212" w:type="dxa"/>
          </w:tcPr>
          <w:p w14:paraId="67CBBBD0" w14:textId="58A4EAAD" w:rsidR="006D30FD" w:rsidRPr="006D30FD" w:rsidRDefault="006D30FD" w:rsidP="006D30FD">
            <w:pPr>
              <w:numPr>
                <w:ilvl w:val="0"/>
                <w:numId w:val="3"/>
              </w:numPr>
              <w:spacing w:after="160" w:line="259" w:lineRule="auto"/>
              <w:rPr>
                <w:lang w:val="fr-FR"/>
              </w:rPr>
            </w:pPr>
            <w:r w:rsidRPr="00822EBB">
              <w:rPr>
                <w:lang w:val="fr-FR"/>
              </w:rPr>
              <w:t>Tolérance (très peu de pages)</w:t>
            </w:r>
          </w:p>
        </w:tc>
      </w:tr>
      <w:tr w:rsidR="006D30FD" w:rsidRPr="006D30FD" w14:paraId="3AFC691D" w14:textId="77777777" w:rsidTr="006D30FD">
        <w:tc>
          <w:tcPr>
            <w:tcW w:w="2263" w:type="dxa"/>
          </w:tcPr>
          <w:p w14:paraId="71A8D065" w14:textId="49CBE310" w:rsidR="006D30FD" w:rsidRPr="006D30FD" w:rsidRDefault="006D30FD" w:rsidP="006D30FD">
            <w:r>
              <w:lastRenderedPageBreak/>
              <w:t xml:space="preserve">Cathy </w:t>
            </w:r>
            <w:proofErr w:type="spellStart"/>
            <w:r>
              <w:t>Ytak</w:t>
            </w:r>
            <w:proofErr w:type="spellEnd"/>
          </w:p>
        </w:tc>
        <w:tc>
          <w:tcPr>
            <w:tcW w:w="3261" w:type="dxa"/>
          </w:tcPr>
          <w:p w14:paraId="744FAB40" w14:textId="2DD2AC17" w:rsidR="006D30FD" w:rsidRPr="006D30FD" w:rsidRDefault="006D30FD" w:rsidP="006D30FD">
            <w:pPr>
              <w:rPr>
                <w:lang w:val="fr-FR"/>
              </w:rPr>
            </w:pPr>
            <w:proofErr w:type="spellStart"/>
            <w:r>
              <w:t>Les</w:t>
            </w:r>
            <w:proofErr w:type="spellEnd"/>
            <w:r>
              <w:t xml:space="preserve"> </w:t>
            </w:r>
            <w:proofErr w:type="spellStart"/>
            <w:r>
              <w:t>murs</w:t>
            </w:r>
            <w:proofErr w:type="spellEnd"/>
            <w:r>
              <w:t xml:space="preserve"> </w:t>
            </w:r>
            <w:proofErr w:type="spellStart"/>
            <w:r>
              <w:t>bleus</w:t>
            </w:r>
            <w:proofErr w:type="spellEnd"/>
          </w:p>
        </w:tc>
        <w:tc>
          <w:tcPr>
            <w:tcW w:w="4212" w:type="dxa"/>
          </w:tcPr>
          <w:p w14:paraId="2C1EF727" w14:textId="0620A894" w:rsidR="006D30FD" w:rsidRPr="006D30FD" w:rsidRDefault="006D30FD" w:rsidP="006D30FD">
            <w:pPr>
              <w:numPr>
                <w:ilvl w:val="0"/>
                <w:numId w:val="6"/>
              </w:numPr>
              <w:spacing w:after="160" w:line="259" w:lineRule="auto"/>
              <w:rPr>
                <w:lang w:val="fr-FR"/>
              </w:rPr>
            </w:pPr>
            <w:r w:rsidRPr="00822EBB">
              <w:rPr>
                <w:lang w:val="fr-FR"/>
              </w:rPr>
              <w:t>La guerre d’Algérie, Paris/La France dans les années 50/60, secret, traumatisme</w:t>
            </w:r>
          </w:p>
        </w:tc>
      </w:tr>
      <w:tr w:rsidR="006D30FD" w:rsidRPr="006D30FD" w14:paraId="49F4CCC3"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7C6A573D" w14:textId="2DEFEE6A" w:rsidR="006D30FD" w:rsidRPr="006D30FD" w:rsidRDefault="006D30FD" w:rsidP="006D30FD">
            <w:r>
              <w:t xml:space="preserve">Antoine </w:t>
            </w:r>
            <w:proofErr w:type="spellStart"/>
            <w:r>
              <w:t>Leiris</w:t>
            </w:r>
            <w:proofErr w:type="spellEnd"/>
          </w:p>
        </w:tc>
        <w:tc>
          <w:tcPr>
            <w:tcW w:w="3261" w:type="dxa"/>
          </w:tcPr>
          <w:p w14:paraId="16A1B062" w14:textId="689A1845" w:rsidR="006D30FD" w:rsidRPr="006D30FD" w:rsidRDefault="006D30FD" w:rsidP="006D30FD">
            <w:pPr>
              <w:rPr>
                <w:lang w:val="fr-FR"/>
              </w:rPr>
            </w:pPr>
            <w:r w:rsidRPr="00822EBB">
              <w:rPr>
                <w:lang w:val="fr-FR"/>
              </w:rPr>
              <w:t>Vous n’aurez pas ma haine</w:t>
            </w:r>
          </w:p>
        </w:tc>
        <w:tc>
          <w:tcPr>
            <w:tcW w:w="4212" w:type="dxa"/>
          </w:tcPr>
          <w:p w14:paraId="77A682CC" w14:textId="7AA1FF02" w:rsidR="006D30FD" w:rsidRPr="006D30FD" w:rsidRDefault="006D30FD" w:rsidP="006D30FD">
            <w:pPr>
              <w:numPr>
                <w:ilvl w:val="0"/>
                <w:numId w:val="6"/>
              </w:numPr>
              <w:spacing w:after="160" w:line="259" w:lineRule="auto"/>
              <w:rPr>
                <w:lang w:val="fr-FR"/>
              </w:rPr>
            </w:pPr>
            <w:proofErr w:type="spellStart"/>
            <w:r>
              <w:t>terrorisme</w:t>
            </w:r>
            <w:proofErr w:type="spellEnd"/>
          </w:p>
        </w:tc>
      </w:tr>
      <w:tr w:rsidR="006D30FD" w:rsidRPr="006D30FD" w14:paraId="2B846DAA" w14:textId="77777777" w:rsidTr="006D30FD">
        <w:tc>
          <w:tcPr>
            <w:tcW w:w="2263" w:type="dxa"/>
          </w:tcPr>
          <w:p w14:paraId="2F940445" w14:textId="33C0D7CE" w:rsidR="006D30FD" w:rsidRPr="006D30FD" w:rsidRDefault="006D30FD" w:rsidP="006D30FD">
            <w:r>
              <w:t xml:space="preserve">Jean-Christophe </w:t>
            </w:r>
            <w:proofErr w:type="spellStart"/>
            <w:r>
              <w:t>Tixier</w:t>
            </w:r>
            <w:proofErr w:type="spellEnd"/>
          </w:p>
        </w:tc>
        <w:tc>
          <w:tcPr>
            <w:tcW w:w="3261" w:type="dxa"/>
          </w:tcPr>
          <w:p w14:paraId="5C74A86D" w14:textId="0823B8DB" w:rsidR="006D30FD" w:rsidRPr="006D30FD" w:rsidRDefault="006D30FD" w:rsidP="006D30FD">
            <w:r>
              <w:t xml:space="preserve">La </w:t>
            </w:r>
            <w:proofErr w:type="spellStart"/>
            <w:r>
              <w:t>Traversée</w:t>
            </w:r>
            <w:proofErr w:type="spellEnd"/>
          </w:p>
        </w:tc>
        <w:tc>
          <w:tcPr>
            <w:tcW w:w="4212" w:type="dxa"/>
          </w:tcPr>
          <w:p w14:paraId="5B2EBFE4" w14:textId="5D7753D1" w:rsidR="006D30FD" w:rsidRPr="006D30FD" w:rsidRDefault="006D30FD" w:rsidP="006D30FD">
            <w:pPr>
              <w:numPr>
                <w:ilvl w:val="0"/>
                <w:numId w:val="7"/>
              </w:numPr>
              <w:spacing w:after="160" w:line="259" w:lineRule="auto"/>
            </w:pPr>
            <w:proofErr w:type="spellStart"/>
            <w:r>
              <w:t>migration</w:t>
            </w:r>
            <w:proofErr w:type="spellEnd"/>
            <w:r>
              <w:t xml:space="preserve"> / </w:t>
            </w:r>
            <w:proofErr w:type="spellStart"/>
            <w:r>
              <w:t>identité</w:t>
            </w:r>
            <w:proofErr w:type="spellEnd"/>
          </w:p>
        </w:tc>
      </w:tr>
      <w:tr w:rsidR="006D30FD" w:rsidRPr="006D30FD" w14:paraId="5722B11C"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6A5BC0AF" w14:textId="45D763D9" w:rsidR="006D30FD" w:rsidRPr="006D30FD" w:rsidRDefault="006D30FD" w:rsidP="006D30FD">
            <w:r>
              <w:t xml:space="preserve">Laetitia </w:t>
            </w:r>
            <w:proofErr w:type="spellStart"/>
            <w:r>
              <w:t>Colombani</w:t>
            </w:r>
            <w:proofErr w:type="spellEnd"/>
          </w:p>
        </w:tc>
        <w:tc>
          <w:tcPr>
            <w:tcW w:w="3261" w:type="dxa"/>
          </w:tcPr>
          <w:p w14:paraId="5CFBE698" w14:textId="731E5D63" w:rsidR="006D30FD" w:rsidRPr="006D30FD" w:rsidRDefault="006D30FD" w:rsidP="006D30FD">
            <w:proofErr w:type="spellStart"/>
            <w:r>
              <w:t>Les</w:t>
            </w:r>
            <w:proofErr w:type="spellEnd"/>
            <w:r>
              <w:t xml:space="preserve"> </w:t>
            </w:r>
            <w:proofErr w:type="spellStart"/>
            <w:r>
              <w:t>victorieuses</w:t>
            </w:r>
            <w:proofErr w:type="spellEnd"/>
          </w:p>
        </w:tc>
        <w:tc>
          <w:tcPr>
            <w:tcW w:w="4212" w:type="dxa"/>
          </w:tcPr>
          <w:p w14:paraId="46CA3A12" w14:textId="6EF18BD5" w:rsidR="006D30FD" w:rsidRPr="006D30FD" w:rsidRDefault="006D30FD" w:rsidP="006D30FD">
            <w:pPr>
              <w:numPr>
                <w:ilvl w:val="0"/>
                <w:numId w:val="7"/>
              </w:numPr>
              <w:spacing w:after="160" w:line="259" w:lineRule="auto"/>
              <w:rPr>
                <w:lang w:val="fr-FR"/>
              </w:rPr>
            </w:pPr>
            <w:r w:rsidRPr="00822EBB">
              <w:rPr>
                <w:lang w:val="fr-FR"/>
              </w:rPr>
              <w:t>Le Palais de la Femme</w:t>
            </w:r>
          </w:p>
        </w:tc>
      </w:tr>
      <w:tr w:rsidR="006D30FD" w:rsidRPr="006D30FD" w14:paraId="158BF656" w14:textId="77777777" w:rsidTr="006D30FD">
        <w:tc>
          <w:tcPr>
            <w:tcW w:w="2263" w:type="dxa"/>
          </w:tcPr>
          <w:p w14:paraId="68F16094" w14:textId="438E67BC" w:rsidR="006D30FD" w:rsidRPr="006D30FD" w:rsidRDefault="006D30FD" w:rsidP="006D30FD">
            <w:proofErr w:type="spellStart"/>
            <w:r>
              <w:t>Nozière</w:t>
            </w:r>
            <w:proofErr w:type="spellEnd"/>
            <w:r>
              <w:t>, Jean-Paul</w:t>
            </w:r>
          </w:p>
        </w:tc>
        <w:tc>
          <w:tcPr>
            <w:tcW w:w="3261" w:type="dxa"/>
          </w:tcPr>
          <w:p w14:paraId="0F12ECB4" w14:textId="492E6CCA" w:rsidR="006D30FD" w:rsidRPr="006D30FD" w:rsidRDefault="006D30FD" w:rsidP="006D30FD">
            <w:pPr>
              <w:rPr>
                <w:lang w:val="fr-FR"/>
              </w:rPr>
            </w:pPr>
            <w:proofErr w:type="spellStart"/>
            <w:r>
              <w:t>Maboul</w:t>
            </w:r>
            <w:proofErr w:type="spellEnd"/>
            <w:r>
              <w:t xml:space="preserve"> à </w:t>
            </w:r>
            <w:proofErr w:type="spellStart"/>
            <w:r>
              <w:t>zéro</w:t>
            </w:r>
            <w:proofErr w:type="spellEnd"/>
          </w:p>
        </w:tc>
        <w:tc>
          <w:tcPr>
            <w:tcW w:w="4212" w:type="dxa"/>
          </w:tcPr>
          <w:p w14:paraId="6F83276A" w14:textId="151064E4" w:rsidR="006D30FD" w:rsidRPr="006D30FD" w:rsidRDefault="006D30FD" w:rsidP="006D30FD">
            <w:pPr>
              <w:numPr>
                <w:ilvl w:val="0"/>
                <w:numId w:val="7"/>
              </w:numPr>
              <w:spacing w:after="160" w:line="259" w:lineRule="auto"/>
            </w:pPr>
            <w:r>
              <w:t xml:space="preserve">Immigration, Algerien, Behinderung, </w:t>
            </w:r>
            <w:proofErr w:type="spellStart"/>
            <w:r>
              <w:t>Identité</w:t>
            </w:r>
            <w:proofErr w:type="spellEnd"/>
            <w:r>
              <w:t>, Sinn des Lebens (B1-B2)</w:t>
            </w:r>
          </w:p>
        </w:tc>
      </w:tr>
      <w:tr w:rsidR="006D30FD" w:rsidRPr="006D30FD" w14:paraId="7BC99B0E"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3575F937" w14:textId="30FB3AB2" w:rsidR="006D30FD" w:rsidRPr="006D30FD" w:rsidRDefault="006D30FD" w:rsidP="006D30FD">
            <w:pPr>
              <w:rPr>
                <w:lang w:val="fr-FR"/>
              </w:rPr>
            </w:pPr>
            <w:proofErr w:type="gramStart"/>
            <w:r>
              <w:t xml:space="preserve">David  </w:t>
            </w:r>
            <w:proofErr w:type="spellStart"/>
            <w:r>
              <w:t>Foenkinos</w:t>
            </w:r>
            <w:proofErr w:type="spellEnd"/>
            <w:proofErr w:type="gramEnd"/>
          </w:p>
        </w:tc>
        <w:tc>
          <w:tcPr>
            <w:tcW w:w="3261" w:type="dxa"/>
          </w:tcPr>
          <w:p w14:paraId="09E680C2" w14:textId="31079D86" w:rsidR="006D30FD" w:rsidRPr="006D30FD" w:rsidRDefault="006D30FD" w:rsidP="006D30FD">
            <w:pPr>
              <w:rPr>
                <w:lang w:val="fr-FR"/>
              </w:rPr>
            </w:pPr>
            <w:r>
              <w:t>Charlotte</w:t>
            </w:r>
          </w:p>
        </w:tc>
        <w:tc>
          <w:tcPr>
            <w:tcW w:w="4212" w:type="dxa"/>
          </w:tcPr>
          <w:p w14:paraId="22358F5D" w14:textId="0C32F5E0" w:rsidR="006D30FD" w:rsidRPr="006D30FD" w:rsidRDefault="006D30FD" w:rsidP="006D30FD">
            <w:pPr>
              <w:numPr>
                <w:ilvl w:val="0"/>
                <w:numId w:val="6"/>
              </w:numPr>
              <w:spacing w:after="160" w:line="259" w:lineRule="auto"/>
              <w:rPr>
                <w:lang w:val="fr-FR"/>
              </w:rPr>
            </w:pPr>
            <w:r w:rsidRPr="00822EBB">
              <w:rPr>
                <w:lang w:val="fr-FR"/>
              </w:rPr>
              <w:t>Relations franco-allemandes, l’art, identité, 254 pages – style poétique et sobre</w:t>
            </w:r>
          </w:p>
        </w:tc>
      </w:tr>
      <w:tr w:rsidR="006D30FD" w:rsidRPr="006D30FD" w14:paraId="614C2CBA" w14:textId="77777777" w:rsidTr="006D30FD">
        <w:tc>
          <w:tcPr>
            <w:tcW w:w="2263" w:type="dxa"/>
          </w:tcPr>
          <w:p w14:paraId="004E51BD" w14:textId="1A0F3DD6" w:rsidR="006D30FD" w:rsidRPr="006D30FD" w:rsidRDefault="006D30FD" w:rsidP="006D30FD">
            <w:r>
              <w:t xml:space="preserve">Maryam </w:t>
            </w:r>
            <w:proofErr w:type="spellStart"/>
            <w:r>
              <w:t>Madjidi</w:t>
            </w:r>
            <w:proofErr w:type="spellEnd"/>
          </w:p>
        </w:tc>
        <w:tc>
          <w:tcPr>
            <w:tcW w:w="3261" w:type="dxa"/>
          </w:tcPr>
          <w:p w14:paraId="57A277A1" w14:textId="55C3FBB4" w:rsidR="006D30FD" w:rsidRPr="006D30FD" w:rsidRDefault="006D30FD" w:rsidP="006D30FD">
            <w:pPr>
              <w:rPr>
                <w:lang w:val="fr-FR"/>
              </w:rPr>
            </w:pPr>
            <w:r>
              <w:t xml:space="preserve">Marx et la </w:t>
            </w:r>
            <w:proofErr w:type="spellStart"/>
            <w:r>
              <w:t>poupée</w:t>
            </w:r>
            <w:proofErr w:type="spellEnd"/>
          </w:p>
        </w:tc>
        <w:tc>
          <w:tcPr>
            <w:tcW w:w="4212" w:type="dxa"/>
          </w:tcPr>
          <w:p w14:paraId="08A9486D" w14:textId="5A9C14BC" w:rsidR="006D30FD" w:rsidRPr="006D30FD" w:rsidRDefault="006D30FD" w:rsidP="006D30FD">
            <w:pPr>
              <w:numPr>
                <w:ilvl w:val="0"/>
                <w:numId w:val="6"/>
              </w:numPr>
              <w:spacing w:after="160" w:line="259" w:lineRule="auto"/>
            </w:pPr>
            <w:proofErr w:type="spellStart"/>
            <w:r>
              <w:t>exil</w:t>
            </w:r>
            <w:proofErr w:type="spellEnd"/>
            <w:r>
              <w:t xml:space="preserve">, </w:t>
            </w:r>
            <w:proofErr w:type="spellStart"/>
            <w:r>
              <w:t>immigration</w:t>
            </w:r>
            <w:proofErr w:type="spellEnd"/>
            <w:r>
              <w:t xml:space="preserve">, </w:t>
            </w:r>
            <w:proofErr w:type="spellStart"/>
            <w:r>
              <w:t>identité</w:t>
            </w:r>
            <w:proofErr w:type="spellEnd"/>
            <w:r>
              <w:t>, mittlerer Textumfang, einfache Syntax, bildreiche Sprache</w:t>
            </w:r>
          </w:p>
        </w:tc>
      </w:tr>
      <w:tr w:rsidR="006D30FD" w:rsidRPr="00A738CF" w14:paraId="2BB3EEC4"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425CBF13" w14:textId="30D4632A" w:rsidR="006D30FD" w:rsidRPr="006D30FD" w:rsidRDefault="006D30FD" w:rsidP="006D30FD">
            <w:pPr>
              <w:rPr>
                <w:lang w:val="fr-FR"/>
              </w:rPr>
            </w:pPr>
            <w:r>
              <w:t xml:space="preserve">Laurent </w:t>
            </w:r>
            <w:proofErr w:type="spellStart"/>
            <w:r>
              <w:t>Gaudé</w:t>
            </w:r>
            <w:proofErr w:type="spellEnd"/>
          </w:p>
        </w:tc>
        <w:tc>
          <w:tcPr>
            <w:tcW w:w="3261" w:type="dxa"/>
          </w:tcPr>
          <w:p w14:paraId="7B1B1E21" w14:textId="5EED0731" w:rsidR="006D30FD" w:rsidRPr="006D30FD" w:rsidRDefault="006D30FD" w:rsidP="006D30FD">
            <w:pPr>
              <w:rPr>
                <w:lang w:val="fr-FR"/>
              </w:rPr>
            </w:pPr>
            <w:r>
              <w:t>Eldorado</w:t>
            </w:r>
          </w:p>
        </w:tc>
        <w:tc>
          <w:tcPr>
            <w:tcW w:w="4212" w:type="dxa"/>
          </w:tcPr>
          <w:p w14:paraId="2AB638F6" w14:textId="7EFC5F87" w:rsidR="006D30FD" w:rsidRPr="00A738CF" w:rsidRDefault="006D30FD" w:rsidP="00A738CF">
            <w:pPr>
              <w:pStyle w:val="Listenabsatz"/>
              <w:numPr>
                <w:ilvl w:val="0"/>
                <w:numId w:val="3"/>
              </w:numPr>
              <w:rPr>
                <w:lang w:val="fr-FR"/>
              </w:rPr>
            </w:pPr>
            <w:r w:rsidRPr="00A738CF">
              <w:rPr>
                <w:lang w:val="fr-FR"/>
              </w:rPr>
              <w:t>Immigration clandestine (plusieurs perspectives) - Différentes approches du monde,</w:t>
            </w:r>
            <w:r w:rsidR="00A738CF" w:rsidRPr="00A738CF">
              <w:rPr>
                <w:lang w:val="fr-FR"/>
              </w:rPr>
              <w:t xml:space="preserve"> </w:t>
            </w:r>
            <w:r w:rsidRPr="00A738CF">
              <w:rPr>
                <w:lang w:val="fr-FR"/>
              </w:rPr>
              <w:t>237 p.</w:t>
            </w:r>
          </w:p>
        </w:tc>
      </w:tr>
      <w:tr w:rsidR="006D30FD" w:rsidRPr="006D30FD" w14:paraId="0386C545" w14:textId="77777777" w:rsidTr="006D30FD">
        <w:tc>
          <w:tcPr>
            <w:tcW w:w="2263" w:type="dxa"/>
          </w:tcPr>
          <w:p w14:paraId="30DB8DED" w14:textId="2B31E785" w:rsidR="006D30FD" w:rsidRPr="006D30FD" w:rsidRDefault="006D30FD" w:rsidP="006D30FD">
            <w:pPr>
              <w:rPr>
                <w:lang w:val="en-US"/>
              </w:rPr>
            </w:pPr>
            <w:r>
              <w:t xml:space="preserve">Yasmina </w:t>
            </w:r>
            <w:proofErr w:type="spellStart"/>
            <w:r>
              <w:t>Khadra</w:t>
            </w:r>
            <w:proofErr w:type="spellEnd"/>
          </w:p>
        </w:tc>
        <w:tc>
          <w:tcPr>
            <w:tcW w:w="3261" w:type="dxa"/>
          </w:tcPr>
          <w:p w14:paraId="71E083D4" w14:textId="348B9629" w:rsidR="006D30FD" w:rsidRPr="006D30FD" w:rsidRDefault="006D30FD" w:rsidP="006D30FD">
            <w:pPr>
              <w:rPr>
                <w:lang w:val="en-US"/>
              </w:rPr>
            </w:pPr>
            <w:r>
              <w:t>Khalil (Reclam, rote Reihe, 2019)</w:t>
            </w:r>
          </w:p>
        </w:tc>
        <w:tc>
          <w:tcPr>
            <w:tcW w:w="4212" w:type="dxa"/>
          </w:tcPr>
          <w:p w14:paraId="4D2E47D6" w14:textId="6A0C6940" w:rsidR="006D30FD" w:rsidRPr="006D30FD" w:rsidRDefault="006D30FD" w:rsidP="006D30FD">
            <w:pPr>
              <w:numPr>
                <w:ilvl w:val="0"/>
                <w:numId w:val="8"/>
              </w:numPr>
              <w:spacing w:after="160" w:line="259" w:lineRule="auto"/>
              <w:rPr>
                <w:lang w:val="en-US"/>
              </w:rPr>
            </w:pPr>
            <w:proofErr w:type="spellStart"/>
            <w:r w:rsidRPr="006D30FD">
              <w:rPr>
                <w:lang w:val="en-US"/>
              </w:rPr>
              <w:t>Islamisme</w:t>
            </w:r>
            <w:proofErr w:type="spellEnd"/>
            <w:r w:rsidRPr="006D30FD">
              <w:rPr>
                <w:lang w:val="en-US"/>
              </w:rPr>
              <w:t xml:space="preserve">, </w:t>
            </w:r>
            <w:proofErr w:type="spellStart"/>
            <w:r w:rsidRPr="006D30FD">
              <w:rPr>
                <w:lang w:val="en-US"/>
              </w:rPr>
              <w:t>terrorisme</w:t>
            </w:r>
            <w:proofErr w:type="spellEnd"/>
            <w:r w:rsidRPr="006D30FD">
              <w:rPr>
                <w:lang w:val="en-US"/>
              </w:rPr>
              <w:t xml:space="preserve">, recherche du </w:t>
            </w:r>
            <w:proofErr w:type="spellStart"/>
            <w:r w:rsidRPr="006D30FD">
              <w:rPr>
                <w:lang w:val="en-US"/>
              </w:rPr>
              <w:t>sens</w:t>
            </w:r>
            <w:proofErr w:type="spellEnd"/>
            <w:r w:rsidRPr="006D30FD">
              <w:rPr>
                <w:lang w:val="en-US"/>
              </w:rPr>
              <w:t xml:space="preserve"> de la vie, jeunesse </w:t>
            </w:r>
            <w:proofErr w:type="spellStart"/>
            <w:r w:rsidRPr="006D30FD">
              <w:rPr>
                <w:lang w:val="en-US"/>
              </w:rPr>
              <w:t>désavantagée</w:t>
            </w:r>
            <w:proofErr w:type="spellEnd"/>
            <w:r w:rsidRPr="006D30FD">
              <w:rPr>
                <w:lang w:val="en-US"/>
              </w:rPr>
              <w:t xml:space="preserve">, attentats du </w:t>
            </w:r>
            <w:proofErr w:type="spellStart"/>
            <w:r w:rsidRPr="006D30FD">
              <w:rPr>
                <w:lang w:val="en-US"/>
              </w:rPr>
              <w:t>stade</w:t>
            </w:r>
            <w:proofErr w:type="spellEnd"/>
            <w:r w:rsidRPr="006D30FD">
              <w:rPr>
                <w:lang w:val="en-US"/>
              </w:rPr>
              <w:t xml:space="preserve"> de France </w:t>
            </w:r>
            <w:proofErr w:type="spellStart"/>
            <w:r w:rsidRPr="006D30FD">
              <w:rPr>
                <w:lang w:val="en-US"/>
              </w:rPr>
              <w:t>en</w:t>
            </w:r>
            <w:proofErr w:type="spellEnd"/>
            <w:r w:rsidRPr="006D30FD">
              <w:rPr>
                <w:lang w:val="en-US"/>
              </w:rPr>
              <w:t xml:space="preserve"> 2015, B2, </w:t>
            </w:r>
            <w:proofErr w:type="spellStart"/>
            <w:r w:rsidRPr="006D30FD">
              <w:rPr>
                <w:lang w:val="en-US"/>
              </w:rPr>
              <w:t>m.E.</w:t>
            </w:r>
            <w:proofErr w:type="spellEnd"/>
            <w:r w:rsidRPr="006D30FD">
              <w:rPr>
                <w:lang w:val="en-US"/>
              </w:rPr>
              <w:t xml:space="preserve"> </w:t>
            </w:r>
            <w:proofErr w:type="spellStart"/>
            <w:r w:rsidRPr="006D30FD">
              <w:rPr>
                <w:lang w:val="en-US"/>
              </w:rPr>
              <w:t>hervorragend</w:t>
            </w:r>
            <w:proofErr w:type="spellEnd"/>
            <w:r w:rsidRPr="006D30FD">
              <w:rPr>
                <w:lang w:val="en-US"/>
              </w:rPr>
              <w:t xml:space="preserve"> </w:t>
            </w:r>
            <w:proofErr w:type="spellStart"/>
            <w:r w:rsidRPr="006D30FD">
              <w:rPr>
                <w:lang w:val="en-US"/>
              </w:rPr>
              <w:t>geeignet</w:t>
            </w:r>
            <w:proofErr w:type="spellEnd"/>
            <w:r w:rsidRPr="006D30FD">
              <w:rPr>
                <w:lang w:val="en-US"/>
              </w:rPr>
              <w:t xml:space="preserve">, um </w:t>
            </w:r>
            <w:proofErr w:type="spellStart"/>
            <w:r w:rsidRPr="006D30FD">
              <w:rPr>
                <w:lang w:val="en-US"/>
              </w:rPr>
              <w:t>mit</w:t>
            </w:r>
            <w:proofErr w:type="spellEnd"/>
            <w:r w:rsidRPr="006D30FD">
              <w:rPr>
                <w:lang w:val="en-US"/>
              </w:rPr>
              <w:t xml:space="preserve"> </w:t>
            </w:r>
            <w:proofErr w:type="spellStart"/>
            <w:r w:rsidRPr="006D30FD">
              <w:rPr>
                <w:lang w:val="en-US"/>
              </w:rPr>
              <w:t>Jugendlichen</w:t>
            </w:r>
            <w:proofErr w:type="spellEnd"/>
            <w:r w:rsidRPr="006D30FD">
              <w:rPr>
                <w:lang w:val="en-US"/>
              </w:rPr>
              <w:t xml:space="preserve"> </w:t>
            </w:r>
            <w:proofErr w:type="spellStart"/>
            <w:r w:rsidRPr="006D30FD">
              <w:rPr>
                <w:lang w:val="en-US"/>
              </w:rPr>
              <w:t>über</w:t>
            </w:r>
            <w:proofErr w:type="spellEnd"/>
            <w:r w:rsidRPr="006D30FD">
              <w:rPr>
                <w:lang w:val="en-US"/>
              </w:rPr>
              <w:t xml:space="preserve"> </w:t>
            </w:r>
            <w:proofErr w:type="spellStart"/>
            <w:r w:rsidRPr="006D30FD">
              <w:rPr>
                <w:lang w:val="en-US"/>
              </w:rPr>
              <w:t>Sinnsuche</w:t>
            </w:r>
            <w:proofErr w:type="spellEnd"/>
            <w:r w:rsidRPr="006D30FD">
              <w:rPr>
                <w:lang w:val="en-US"/>
              </w:rPr>
              <w:t xml:space="preserve"> </w:t>
            </w:r>
            <w:proofErr w:type="spellStart"/>
            <w:r w:rsidRPr="006D30FD">
              <w:rPr>
                <w:lang w:val="en-US"/>
              </w:rPr>
              <w:t>zu</w:t>
            </w:r>
            <w:proofErr w:type="spellEnd"/>
            <w:r w:rsidRPr="006D30FD">
              <w:rPr>
                <w:lang w:val="en-US"/>
              </w:rPr>
              <w:t xml:space="preserve"> </w:t>
            </w:r>
            <w:proofErr w:type="spellStart"/>
            <w:r w:rsidRPr="006D30FD">
              <w:rPr>
                <w:lang w:val="en-US"/>
              </w:rPr>
              <w:t>sprechen</w:t>
            </w:r>
            <w:proofErr w:type="spellEnd"/>
            <w:r w:rsidRPr="006D30FD">
              <w:rPr>
                <w:lang w:val="en-US"/>
              </w:rPr>
              <w:t xml:space="preserve">. </w:t>
            </w:r>
            <w:r>
              <w:t xml:space="preserve">Könnte sehr gut arbeitsteilig im LK erarbeitet werden. </w:t>
            </w:r>
          </w:p>
        </w:tc>
      </w:tr>
      <w:tr w:rsidR="006D30FD" w:rsidRPr="006D30FD" w14:paraId="6BB9A29B"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644AAA73" w14:textId="792EAB97" w:rsidR="006D30FD" w:rsidRPr="006D30FD" w:rsidRDefault="006D30FD" w:rsidP="006D30FD">
            <w:pPr>
              <w:rPr>
                <w:lang w:val="fr-FR"/>
              </w:rPr>
            </w:pPr>
            <w:r>
              <w:t>Edouard Louis</w:t>
            </w:r>
          </w:p>
        </w:tc>
        <w:tc>
          <w:tcPr>
            <w:tcW w:w="3261" w:type="dxa"/>
          </w:tcPr>
          <w:p w14:paraId="0E79BCEA" w14:textId="77777777" w:rsidR="006D30FD" w:rsidRDefault="006D30FD" w:rsidP="006D30FD">
            <w:pPr>
              <w:rPr>
                <w:lang w:val="fr-FR"/>
              </w:rPr>
            </w:pPr>
            <w:r w:rsidRPr="00044439">
              <w:rPr>
                <w:lang w:val="fr-FR"/>
              </w:rPr>
              <w:t xml:space="preserve">En finir avec Eddy </w:t>
            </w:r>
            <w:proofErr w:type="spellStart"/>
            <w:r w:rsidRPr="00044439">
              <w:rPr>
                <w:lang w:val="fr-FR"/>
              </w:rPr>
              <w:t>B</w:t>
            </w:r>
            <w:r>
              <w:rPr>
                <w:lang w:val="fr-FR"/>
              </w:rPr>
              <w:t>ellegueule</w:t>
            </w:r>
            <w:proofErr w:type="spellEnd"/>
          </w:p>
          <w:p w14:paraId="1F79FB6F" w14:textId="6F5116A0" w:rsidR="006D30FD" w:rsidRPr="006D30FD" w:rsidRDefault="006D30FD" w:rsidP="006D30FD">
            <w:pPr>
              <w:rPr>
                <w:lang w:val="fr-FR"/>
              </w:rPr>
            </w:pPr>
            <w:r>
              <w:rPr>
                <w:lang w:val="fr-FR"/>
              </w:rPr>
              <w:t>(</w:t>
            </w:r>
            <w:proofErr w:type="spellStart"/>
            <w:r>
              <w:rPr>
                <w:lang w:val="fr-FR"/>
              </w:rPr>
              <w:t>Reclam</w:t>
            </w:r>
            <w:proofErr w:type="spellEnd"/>
            <w:r>
              <w:rPr>
                <w:lang w:val="fr-FR"/>
              </w:rPr>
              <w:t xml:space="preserve">, rote </w:t>
            </w:r>
            <w:proofErr w:type="spellStart"/>
            <w:r>
              <w:rPr>
                <w:lang w:val="fr-FR"/>
              </w:rPr>
              <w:t>Reihe</w:t>
            </w:r>
            <w:proofErr w:type="spellEnd"/>
            <w:r>
              <w:rPr>
                <w:lang w:val="fr-FR"/>
              </w:rPr>
              <w:t>)</w:t>
            </w:r>
          </w:p>
        </w:tc>
        <w:tc>
          <w:tcPr>
            <w:tcW w:w="4212" w:type="dxa"/>
          </w:tcPr>
          <w:p w14:paraId="5D0A35AA" w14:textId="14DDEC1E" w:rsidR="006D30FD" w:rsidRPr="006D30FD" w:rsidRDefault="006D30FD" w:rsidP="006D30FD">
            <w:pPr>
              <w:numPr>
                <w:ilvl w:val="0"/>
                <w:numId w:val="7"/>
              </w:numPr>
              <w:spacing w:after="160" w:line="259" w:lineRule="auto"/>
              <w:rPr>
                <w:lang w:val="fr-FR"/>
              </w:rPr>
            </w:pPr>
            <w:proofErr w:type="spellStart"/>
            <w:r w:rsidRPr="00044439">
              <w:rPr>
                <w:lang w:val="fr-FR"/>
              </w:rPr>
              <w:t>Coming</w:t>
            </w:r>
            <w:proofErr w:type="spellEnd"/>
            <w:r w:rsidRPr="00044439">
              <w:rPr>
                <w:lang w:val="fr-FR"/>
              </w:rPr>
              <w:t xml:space="preserve"> of </w:t>
            </w:r>
            <w:proofErr w:type="spellStart"/>
            <w:r w:rsidRPr="00044439">
              <w:rPr>
                <w:lang w:val="fr-FR"/>
              </w:rPr>
              <w:t>age</w:t>
            </w:r>
            <w:proofErr w:type="spellEnd"/>
            <w:r w:rsidRPr="00044439">
              <w:rPr>
                <w:lang w:val="fr-FR"/>
              </w:rPr>
              <w:t>, homosexualité, province fran</w:t>
            </w:r>
            <w:r w:rsidRPr="00044439">
              <w:rPr>
                <w:rFonts w:cstheme="minorHAnsi"/>
                <w:lang w:val="fr-FR"/>
              </w:rPr>
              <w:t>ç</w:t>
            </w:r>
            <w:r w:rsidRPr="00044439">
              <w:rPr>
                <w:lang w:val="fr-FR"/>
              </w:rPr>
              <w:t>aise, pauvr</w:t>
            </w:r>
            <w:r>
              <w:rPr>
                <w:lang w:val="fr-FR"/>
              </w:rPr>
              <w:t xml:space="preserve">eté, </w:t>
            </w:r>
            <w:proofErr w:type="spellStart"/>
            <w:r>
              <w:rPr>
                <w:lang w:val="fr-FR"/>
              </w:rPr>
              <w:t>sehr</w:t>
            </w:r>
            <w:proofErr w:type="spellEnd"/>
            <w:r>
              <w:rPr>
                <w:lang w:val="fr-FR"/>
              </w:rPr>
              <w:t xml:space="preserve"> </w:t>
            </w:r>
            <w:proofErr w:type="spellStart"/>
            <w:r>
              <w:rPr>
                <w:lang w:val="fr-FR"/>
              </w:rPr>
              <w:t>interessanter</w:t>
            </w:r>
            <w:proofErr w:type="spellEnd"/>
            <w:r>
              <w:rPr>
                <w:lang w:val="fr-FR"/>
              </w:rPr>
              <w:t xml:space="preserve"> </w:t>
            </w:r>
            <w:proofErr w:type="spellStart"/>
            <w:r>
              <w:rPr>
                <w:lang w:val="fr-FR"/>
              </w:rPr>
              <w:t>autobiographischer</w:t>
            </w:r>
            <w:proofErr w:type="spellEnd"/>
            <w:r>
              <w:rPr>
                <w:lang w:val="fr-FR"/>
              </w:rPr>
              <w:t xml:space="preserve"> Roman von E. Louis alias Eddy </w:t>
            </w:r>
            <w:proofErr w:type="spellStart"/>
            <w:r>
              <w:rPr>
                <w:lang w:val="fr-FR"/>
              </w:rPr>
              <w:t>Bellegueule</w:t>
            </w:r>
            <w:proofErr w:type="spellEnd"/>
            <w:r>
              <w:rPr>
                <w:lang w:val="fr-FR"/>
              </w:rPr>
              <w:t xml:space="preserve">. Sehr </w:t>
            </w:r>
            <w:proofErr w:type="spellStart"/>
            <w:r>
              <w:rPr>
                <w:lang w:val="fr-FR"/>
              </w:rPr>
              <w:t>viele</w:t>
            </w:r>
            <w:proofErr w:type="spellEnd"/>
            <w:r>
              <w:rPr>
                <w:lang w:val="fr-FR"/>
              </w:rPr>
              <w:t xml:space="preserve"> </w:t>
            </w:r>
            <w:proofErr w:type="spellStart"/>
            <w:r>
              <w:rPr>
                <w:lang w:val="fr-FR"/>
              </w:rPr>
              <w:t>Anknüpfungspunkte</w:t>
            </w:r>
            <w:proofErr w:type="spellEnd"/>
            <w:r>
              <w:rPr>
                <w:lang w:val="fr-FR"/>
              </w:rPr>
              <w:t xml:space="preserve"> </w:t>
            </w:r>
            <w:proofErr w:type="spellStart"/>
            <w:r>
              <w:rPr>
                <w:lang w:val="fr-FR"/>
              </w:rPr>
              <w:t>für</w:t>
            </w:r>
            <w:proofErr w:type="spellEnd"/>
            <w:r>
              <w:rPr>
                <w:lang w:val="fr-FR"/>
              </w:rPr>
              <w:t xml:space="preserve"> </w:t>
            </w:r>
            <w:proofErr w:type="spellStart"/>
            <w:r>
              <w:rPr>
                <w:lang w:val="fr-FR"/>
              </w:rPr>
              <w:t>Jugendliche</w:t>
            </w:r>
            <w:proofErr w:type="spellEnd"/>
            <w:r>
              <w:rPr>
                <w:lang w:val="fr-FR"/>
              </w:rPr>
              <w:t xml:space="preserve"> – différentes approches du monde !</w:t>
            </w:r>
          </w:p>
        </w:tc>
      </w:tr>
      <w:tr w:rsidR="006D30FD" w:rsidRPr="006D30FD" w14:paraId="2048126F" w14:textId="77777777" w:rsidTr="006D30FD">
        <w:tc>
          <w:tcPr>
            <w:tcW w:w="2263" w:type="dxa"/>
          </w:tcPr>
          <w:p w14:paraId="4BA00B12" w14:textId="20B7F545" w:rsidR="006D30FD" w:rsidRPr="006D30FD" w:rsidRDefault="006D30FD" w:rsidP="006D30FD">
            <w:pPr>
              <w:rPr>
                <w:lang w:val="fr-FR"/>
              </w:rPr>
            </w:pPr>
            <w:r>
              <w:t xml:space="preserve">Victor </w:t>
            </w:r>
            <w:proofErr w:type="spellStart"/>
            <w:r>
              <w:t>Jestin</w:t>
            </w:r>
            <w:proofErr w:type="spellEnd"/>
          </w:p>
        </w:tc>
        <w:tc>
          <w:tcPr>
            <w:tcW w:w="3261" w:type="dxa"/>
          </w:tcPr>
          <w:p w14:paraId="55D587A1" w14:textId="4C491EA6" w:rsidR="006D30FD" w:rsidRPr="006D30FD" w:rsidRDefault="006D30FD" w:rsidP="006D30FD">
            <w:pPr>
              <w:rPr>
                <w:lang w:val="fr-FR"/>
              </w:rPr>
            </w:pPr>
            <w:r>
              <w:rPr>
                <w:lang w:val="fr-FR"/>
              </w:rPr>
              <w:t>La chaleur</w:t>
            </w:r>
          </w:p>
        </w:tc>
        <w:tc>
          <w:tcPr>
            <w:tcW w:w="4212" w:type="dxa"/>
          </w:tcPr>
          <w:p w14:paraId="3B03EA80" w14:textId="2C29A431" w:rsidR="006D30FD" w:rsidRPr="006D30FD" w:rsidRDefault="006D30FD" w:rsidP="006D30FD">
            <w:pPr>
              <w:numPr>
                <w:ilvl w:val="0"/>
                <w:numId w:val="7"/>
              </w:numPr>
              <w:spacing w:after="160" w:line="259" w:lineRule="auto"/>
              <w:rPr>
                <w:lang w:val="fr-FR"/>
              </w:rPr>
            </w:pPr>
            <w:r w:rsidRPr="00044439">
              <w:t xml:space="preserve">Erstlingswerk von </w:t>
            </w:r>
            <w:proofErr w:type="spellStart"/>
            <w:r w:rsidRPr="00044439">
              <w:t>Jestin</w:t>
            </w:r>
            <w:proofErr w:type="spellEnd"/>
            <w:r w:rsidRPr="00044439">
              <w:t xml:space="preserve">, </w:t>
            </w:r>
            <w:r>
              <w:t>letzter Tag im Familienurlaub auf dem Campingplatz. Perspektive</w:t>
            </w:r>
            <w:r w:rsidRPr="00044439">
              <w:t xml:space="preserve"> e</w:t>
            </w:r>
            <w:r>
              <w:t xml:space="preserve">ines 17jährigen. Viele Anknüpfungs- und Identifikationspunkte für Jugendliche. Nachteil: keine annotierte Ausgabe. </w:t>
            </w:r>
            <w:proofErr w:type="spellStart"/>
            <w:r>
              <w:t>Différentes</w:t>
            </w:r>
            <w:proofErr w:type="spellEnd"/>
            <w:r>
              <w:t xml:space="preserve"> </w:t>
            </w:r>
            <w:proofErr w:type="spellStart"/>
            <w:r>
              <w:t>approches</w:t>
            </w:r>
            <w:proofErr w:type="spellEnd"/>
            <w:r>
              <w:t xml:space="preserve"> du </w:t>
            </w:r>
            <w:proofErr w:type="spellStart"/>
            <w:r>
              <w:t>monde</w:t>
            </w:r>
            <w:proofErr w:type="spellEnd"/>
            <w:r>
              <w:t>.</w:t>
            </w:r>
          </w:p>
        </w:tc>
      </w:tr>
      <w:tr w:rsidR="006D30FD" w:rsidRPr="006D30FD" w14:paraId="7B36CB6B"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07F7EF50" w14:textId="548CB621" w:rsidR="006D30FD" w:rsidRPr="006D30FD" w:rsidRDefault="006D30FD" w:rsidP="006D30FD">
            <w:pPr>
              <w:rPr>
                <w:lang w:val="fr-FR"/>
              </w:rPr>
            </w:pPr>
            <w:r>
              <w:t>Yasmina Reza</w:t>
            </w:r>
          </w:p>
        </w:tc>
        <w:tc>
          <w:tcPr>
            <w:tcW w:w="3261" w:type="dxa"/>
          </w:tcPr>
          <w:p w14:paraId="4DA49260" w14:textId="3533F105" w:rsidR="006D30FD" w:rsidRPr="006D30FD" w:rsidRDefault="006D30FD" w:rsidP="006D30FD">
            <w:pPr>
              <w:rPr>
                <w:lang w:val="fr-FR"/>
              </w:rPr>
            </w:pPr>
            <w:r>
              <w:rPr>
                <w:lang w:val="fr-FR"/>
              </w:rPr>
              <w:t>Le dieu du carnage (</w:t>
            </w:r>
            <w:proofErr w:type="spellStart"/>
            <w:r>
              <w:rPr>
                <w:lang w:val="fr-FR"/>
              </w:rPr>
              <w:t>Reclams</w:t>
            </w:r>
            <w:proofErr w:type="spellEnd"/>
            <w:r>
              <w:rPr>
                <w:lang w:val="fr-FR"/>
              </w:rPr>
              <w:t xml:space="preserve"> rote </w:t>
            </w:r>
            <w:proofErr w:type="spellStart"/>
            <w:r>
              <w:rPr>
                <w:lang w:val="fr-FR"/>
              </w:rPr>
              <w:t>Reihe</w:t>
            </w:r>
            <w:proofErr w:type="spellEnd"/>
            <w:r>
              <w:rPr>
                <w:lang w:val="fr-FR"/>
              </w:rPr>
              <w:t xml:space="preserve">) </w:t>
            </w:r>
          </w:p>
        </w:tc>
        <w:tc>
          <w:tcPr>
            <w:tcW w:w="4212" w:type="dxa"/>
          </w:tcPr>
          <w:p w14:paraId="50EBA571" w14:textId="54B1E0A7" w:rsidR="006D30FD" w:rsidRPr="006D30FD" w:rsidRDefault="006D30FD" w:rsidP="006D30FD">
            <w:pPr>
              <w:numPr>
                <w:ilvl w:val="0"/>
                <w:numId w:val="7"/>
              </w:numPr>
              <w:spacing w:after="160" w:line="259" w:lineRule="auto"/>
            </w:pPr>
            <w:r>
              <w:t>Zwei Ehepaare, die sich über den Streit ihrer Söhne entzweien</w:t>
            </w:r>
          </w:p>
        </w:tc>
      </w:tr>
      <w:tr w:rsidR="006D30FD" w:rsidRPr="006D30FD" w14:paraId="2712B321" w14:textId="77777777" w:rsidTr="006D30FD">
        <w:tc>
          <w:tcPr>
            <w:tcW w:w="2263" w:type="dxa"/>
          </w:tcPr>
          <w:p w14:paraId="2694354A" w14:textId="136EAF3D" w:rsidR="006D30FD" w:rsidRDefault="006D30FD" w:rsidP="006D30FD">
            <w:r>
              <w:t>A. Camus</w:t>
            </w:r>
          </w:p>
        </w:tc>
        <w:tc>
          <w:tcPr>
            <w:tcW w:w="3261" w:type="dxa"/>
          </w:tcPr>
          <w:p w14:paraId="1ECD2CEE" w14:textId="18457E1F" w:rsidR="006D30FD" w:rsidRPr="006D30FD" w:rsidRDefault="006D30FD" w:rsidP="006D30FD">
            <w:r w:rsidRPr="00822EBB">
              <w:t xml:space="preserve">La peste (evtl. </w:t>
            </w:r>
            <w:r w:rsidRPr="00090CB4">
              <w:t>In Auszügen, keine Schulausgabe v</w:t>
            </w:r>
            <w:r>
              <w:t>orhanden)</w:t>
            </w:r>
          </w:p>
        </w:tc>
        <w:tc>
          <w:tcPr>
            <w:tcW w:w="4212" w:type="dxa"/>
          </w:tcPr>
          <w:p w14:paraId="40416028" w14:textId="4C46D6F9" w:rsidR="006D30FD" w:rsidRDefault="006D30FD" w:rsidP="006D30FD">
            <w:pPr>
              <w:numPr>
                <w:ilvl w:val="0"/>
                <w:numId w:val="7"/>
              </w:numPr>
            </w:pPr>
            <w:r>
              <w:t>Inhalt bekannt</w:t>
            </w:r>
          </w:p>
        </w:tc>
      </w:tr>
      <w:tr w:rsidR="006D30FD" w:rsidRPr="006D30FD" w14:paraId="54FD1093" w14:textId="77777777" w:rsidTr="006D30FD">
        <w:trPr>
          <w:cnfStyle w:val="000000100000" w:firstRow="0" w:lastRow="0" w:firstColumn="0" w:lastColumn="0" w:oddVBand="0" w:evenVBand="0" w:oddHBand="1" w:evenHBand="0" w:firstRowFirstColumn="0" w:firstRowLastColumn="0" w:lastRowFirstColumn="0" w:lastRowLastColumn="0"/>
        </w:trPr>
        <w:tc>
          <w:tcPr>
            <w:tcW w:w="2263" w:type="dxa"/>
          </w:tcPr>
          <w:p w14:paraId="359555A8" w14:textId="0B71B13F" w:rsidR="006D30FD" w:rsidRDefault="006D30FD" w:rsidP="006D30FD">
            <w:r>
              <w:t>Pascale Perrier</w:t>
            </w:r>
          </w:p>
        </w:tc>
        <w:tc>
          <w:tcPr>
            <w:tcW w:w="3261" w:type="dxa"/>
          </w:tcPr>
          <w:p w14:paraId="23A96933" w14:textId="77777777" w:rsidR="006D30FD" w:rsidRDefault="006D30FD" w:rsidP="006D30FD">
            <w:r>
              <w:t xml:space="preserve">Derrière </w:t>
            </w:r>
            <w:proofErr w:type="spellStart"/>
            <w:r>
              <w:t>les</w:t>
            </w:r>
            <w:proofErr w:type="spellEnd"/>
            <w:r>
              <w:t xml:space="preserve"> </w:t>
            </w:r>
            <w:proofErr w:type="spellStart"/>
            <w:r>
              <w:t>nuages</w:t>
            </w:r>
            <w:proofErr w:type="spellEnd"/>
          </w:p>
          <w:p w14:paraId="3D03EA32" w14:textId="35357C8E" w:rsidR="006D30FD" w:rsidRPr="00822EBB" w:rsidRDefault="006D30FD" w:rsidP="006D30FD">
            <w:r>
              <w:t>(Klett Sprachen 2020)</w:t>
            </w:r>
          </w:p>
        </w:tc>
        <w:tc>
          <w:tcPr>
            <w:tcW w:w="4212" w:type="dxa"/>
          </w:tcPr>
          <w:p w14:paraId="5A3C43AC" w14:textId="5FF821CF" w:rsidR="006D30FD" w:rsidRDefault="006D30FD" w:rsidP="006D30FD">
            <w:pPr>
              <w:numPr>
                <w:ilvl w:val="0"/>
                <w:numId w:val="7"/>
              </w:numPr>
            </w:pPr>
            <w:r>
              <w:t xml:space="preserve">Männlicher Protagonist, nach dem Abitur, muss den Tod seines besten Freundes, der </w:t>
            </w:r>
            <w:r>
              <w:lastRenderedPageBreak/>
              <w:t>bei einer gemeinsamen Bergtour durch einen unglücklichen Sturz sein Leben verloren hat, verarbeiten. Seine erste Reaktion ist seine Distanzierung vom Ort des Unglücks und den Eltern.</w:t>
            </w:r>
          </w:p>
        </w:tc>
      </w:tr>
      <w:tr w:rsidR="006D30FD" w:rsidRPr="006D30FD" w14:paraId="0855B724" w14:textId="77777777" w:rsidTr="006D30FD">
        <w:tc>
          <w:tcPr>
            <w:tcW w:w="2263" w:type="dxa"/>
          </w:tcPr>
          <w:p w14:paraId="6CF5D97D" w14:textId="5B5F9533" w:rsidR="006D30FD" w:rsidRDefault="006D30FD" w:rsidP="006D30FD">
            <w:r>
              <w:lastRenderedPageBreak/>
              <w:t xml:space="preserve">Pierre </w:t>
            </w:r>
            <w:proofErr w:type="spellStart"/>
            <w:r>
              <w:t>Lemaître</w:t>
            </w:r>
            <w:proofErr w:type="spellEnd"/>
          </w:p>
        </w:tc>
        <w:tc>
          <w:tcPr>
            <w:tcW w:w="3261" w:type="dxa"/>
          </w:tcPr>
          <w:p w14:paraId="2EA58C6B" w14:textId="7CEBBD69" w:rsidR="006D30FD" w:rsidRPr="006D30FD" w:rsidRDefault="006D30FD" w:rsidP="006D30FD">
            <w:pPr>
              <w:rPr>
                <w:lang w:val="fr-FR"/>
              </w:rPr>
            </w:pPr>
            <w:r w:rsidRPr="0082701A">
              <w:rPr>
                <w:lang w:val="fr-FR"/>
              </w:rPr>
              <w:t>Trois jours et une v</w:t>
            </w:r>
            <w:r>
              <w:rPr>
                <w:lang w:val="fr-FR"/>
              </w:rPr>
              <w:t>ie</w:t>
            </w:r>
          </w:p>
        </w:tc>
        <w:tc>
          <w:tcPr>
            <w:tcW w:w="4212" w:type="dxa"/>
          </w:tcPr>
          <w:p w14:paraId="2008B007" w14:textId="7ACE56F5" w:rsidR="006D30FD" w:rsidRDefault="006D30FD" w:rsidP="006D30FD">
            <w:pPr>
              <w:numPr>
                <w:ilvl w:val="0"/>
                <w:numId w:val="7"/>
              </w:numPr>
            </w:pPr>
            <w:r>
              <w:t>Männlicher Protagonist, der im Jugendalter den Tod des Nachbarjungen, den er verschuldet hat, verarbeiten muss. Selbst als Erwachsener ist er noch in das Ereignis verstrickt und er entscheidet sich für ein Leben, in dem er nicht glücklich ist, aber eine Art von Sühne empfindet.</w:t>
            </w:r>
          </w:p>
        </w:tc>
      </w:tr>
    </w:tbl>
    <w:p w14:paraId="51ED33EA" w14:textId="06C2C5D8" w:rsidR="006D30FD" w:rsidRDefault="006D30FD" w:rsidP="006D30FD"/>
    <w:sectPr w:rsidR="006D30FD" w:rsidSect="006D30FD">
      <w:headerReference w:type="default" r:id="rId7"/>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8D46" w14:textId="77777777" w:rsidR="009212EA" w:rsidRDefault="009212EA" w:rsidP="008A222D">
      <w:pPr>
        <w:spacing w:after="0" w:line="240" w:lineRule="auto"/>
      </w:pPr>
      <w:r>
        <w:separator/>
      </w:r>
    </w:p>
  </w:endnote>
  <w:endnote w:type="continuationSeparator" w:id="0">
    <w:p w14:paraId="0C3EFC8D" w14:textId="77777777" w:rsidR="009212EA" w:rsidRDefault="009212EA" w:rsidP="008A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762864"/>
      <w:docPartObj>
        <w:docPartGallery w:val="Page Numbers (Bottom of Page)"/>
        <w:docPartUnique/>
      </w:docPartObj>
    </w:sdtPr>
    <w:sdtEndPr/>
    <w:sdtContent>
      <w:p w14:paraId="7506E051" w14:textId="40BADD2E" w:rsidR="008A222D" w:rsidRDefault="008A222D">
        <w:pPr>
          <w:pStyle w:val="Fuzeile"/>
          <w:jc w:val="right"/>
        </w:pPr>
        <w:r>
          <w:fldChar w:fldCharType="begin"/>
        </w:r>
        <w:r>
          <w:instrText>PAGE   \* MERGEFORMAT</w:instrText>
        </w:r>
        <w:r>
          <w:fldChar w:fldCharType="separate"/>
        </w:r>
        <w:r>
          <w:t>2</w:t>
        </w:r>
        <w:r>
          <w:fldChar w:fldCharType="end"/>
        </w:r>
      </w:p>
    </w:sdtContent>
  </w:sdt>
  <w:p w14:paraId="1E1FED3F" w14:textId="77777777" w:rsidR="008A222D" w:rsidRDefault="008A22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34DE" w14:textId="77777777" w:rsidR="009212EA" w:rsidRDefault="009212EA" w:rsidP="008A222D">
      <w:pPr>
        <w:spacing w:after="0" w:line="240" w:lineRule="auto"/>
      </w:pPr>
      <w:r>
        <w:separator/>
      </w:r>
    </w:p>
  </w:footnote>
  <w:footnote w:type="continuationSeparator" w:id="0">
    <w:p w14:paraId="5F046006" w14:textId="77777777" w:rsidR="009212EA" w:rsidRDefault="009212EA" w:rsidP="008A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141B" w14:textId="083013C1" w:rsidR="006D30FD" w:rsidRPr="006C25E4" w:rsidRDefault="006D30FD" w:rsidP="006D30FD">
    <w:pPr>
      <w:pStyle w:val="Kopfzeile"/>
      <w:pBdr>
        <w:bottom w:val="single" w:sz="4" w:space="1" w:color="auto"/>
      </w:pBdr>
      <w:tabs>
        <w:tab w:val="clear" w:pos="4536"/>
        <w:tab w:val="clear" w:pos="9072"/>
        <w:tab w:val="right" w:pos="9070"/>
        <w:tab w:val="right" w:pos="14286"/>
      </w:tabs>
      <w:rPr>
        <w:color w:val="808080" w:themeColor="background1" w:themeShade="80"/>
        <w:sz w:val="14"/>
      </w:rPr>
    </w:pPr>
    <w:r w:rsidRPr="006C25E4">
      <w:rPr>
        <w:color w:val="808080" w:themeColor="background1" w:themeShade="80"/>
        <w:sz w:val="20"/>
        <w:szCs w:val="32"/>
      </w:rPr>
      <w:t xml:space="preserve">ZPG Französisch: </w:t>
    </w:r>
    <w:r>
      <w:rPr>
        <w:color w:val="808080" w:themeColor="background1" w:themeShade="80"/>
        <w:sz w:val="20"/>
        <w:szCs w:val="32"/>
      </w:rPr>
      <w:t>Leistungsfach</w:t>
    </w:r>
    <w:r>
      <w:rPr>
        <w:color w:val="808080" w:themeColor="background1" w:themeShade="80"/>
        <w:sz w:val="20"/>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Bleistift"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" o:bullet="t">
        <v:imagedata r:id="rId1" o:title=""/>
      </v:shape>
    </w:pict>
  </w:numPicBullet>
  <w:abstractNum w:abstractNumId="0" w15:restartNumberingAfterBreak="0">
    <w:nsid w:val="081B1382"/>
    <w:multiLevelType w:val="hybridMultilevel"/>
    <w:tmpl w:val="56B24586"/>
    <w:lvl w:ilvl="0" w:tplc="01708BEC">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40BA1"/>
    <w:multiLevelType w:val="hybridMultilevel"/>
    <w:tmpl w:val="B23AF68E"/>
    <w:lvl w:ilvl="0" w:tplc="6032D43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75C0A"/>
    <w:multiLevelType w:val="hybridMultilevel"/>
    <w:tmpl w:val="4E56C8DA"/>
    <w:lvl w:ilvl="0" w:tplc="E70EA59C">
      <w:start w:val="1"/>
      <w:numFmt w:val="bullet"/>
      <w:lvlText w:val=""/>
      <w:lvlPicBulletId w:val="0"/>
      <w:lvlJc w:val="left"/>
      <w:pPr>
        <w:tabs>
          <w:tab w:val="num" w:pos="720"/>
        </w:tabs>
        <w:ind w:left="720" w:hanging="360"/>
      </w:pPr>
      <w:rPr>
        <w:rFonts w:ascii="Symbol" w:hAnsi="Symbol" w:hint="default"/>
      </w:rPr>
    </w:lvl>
    <w:lvl w:ilvl="1" w:tplc="E9B2EF48" w:tentative="1">
      <w:start w:val="1"/>
      <w:numFmt w:val="bullet"/>
      <w:lvlText w:val=""/>
      <w:lvlJc w:val="left"/>
      <w:pPr>
        <w:tabs>
          <w:tab w:val="num" w:pos="1440"/>
        </w:tabs>
        <w:ind w:left="1440" w:hanging="360"/>
      </w:pPr>
      <w:rPr>
        <w:rFonts w:ascii="Symbol" w:hAnsi="Symbol" w:hint="default"/>
      </w:rPr>
    </w:lvl>
    <w:lvl w:ilvl="2" w:tplc="2C2A9468" w:tentative="1">
      <w:start w:val="1"/>
      <w:numFmt w:val="bullet"/>
      <w:lvlText w:val=""/>
      <w:lvlJc w:val="left"/>
      <w:pPr>
        <w:tabs>
          <w:tab w:val="num" w:pos="2160"/>
        </w:tabs>
        <w:ind w:left="2160" w:hanging="360"/>
      </w:pPr>
      <w:rPr>
        <w:rFonts w:ascii="Symbol" w:hAnsi="Symbol" w:hint="default"/>
      </w:rPr>
    </w:lvl>
    <w:lvl w:ilvl="3" w:tplc="F126D3EC" w:tentative="1">
      <w:start w:val="1"/>
      <w:numFmt w:val="bullet"/>
      <w:lvlText w:val=""/>
      <w:lvlJc w:val="left"/>
      <w:pPr>
        <w:tabs>
          <w:tab w:val="num" w:pos="2880"/>
        </w:tabs>
        <w:ind w:left="2880" w:hanging="360"/>
      </w:pPr>
      <w:rPr>
        <w:rFonts w:ascii="Symbol" w:hAnsi="Symbol" w:hint="default"/>
      </w:rPr>
    </w:lvl>
    <w:lvl w:ilvl="4" w:tplc="84620BD8" w:tentative="1">
      <w:start w:val="1"/>
      <w:numFmt w:val="bullet"/>
      <w:lvlText w:val=""/>
      <w:lvlJc w:val="left"/>
      <w:pPr>
        <w:tabs>
          <w:tab w:val="num" w:pos="3600"/>
        </w:tabs>
        <w:ind w:left="3600" w:hanging="360"/>
      </w:pPr>
      <w:rPr>
        <w:rFonts w:ascii="Symbol" w:hAnsi="Symbol" w:hint="default"/>
      </w:rPr>
    </w:lvl>
    <w:lvl w:ilvl="5" w:tplc="CA6ADF92" w:tentative="1">
      <w:start w:val="1"/>
      <w:numFmt w:val="bullet"/>
      <w:lvlText w:val=""/>
      <w:lvlJc w:val="left"/>
      <w:pPr>
        <w:tabs>
          <w:tab w:val="num" w:pos="4320"/>
        </w:tabs>
        <w:ind w:left="4320" w:hanging="360"/>
      </w:pPr>
      <w:rPr>
        <w:rFonts w:ascii="Symbol" w:hAnsi="Symbol" w:hint="default"/>
      </w:rPr>
    </w:lvl>
    <w:lvl w:ilvl="6" w:tplc="820CA504" w:tentative="1">
      <w:start w:val="1"/>
      <w:numFmt w:val="bullet"/>
      <w:lvlText w:val=""/>
      <w:lvlJc w:val="left"/>
      <w:pPr>
        <w:tabs>
          <w:tab w:val="num" w:pos="5040"/>
        </w:tabs>
        <w:ind w:left="5040" w:hanging="360"/>
      </w:pPr>
      <w:rPr>
        <w:rFonts w:ascii="Symbol" w:hAnsi="Symbol" w:hint="default"/>
      </w:rPr>
    </w:lvl>
    <w:lvl w:ilvl="7" w:tplc="FBE29270" w:tentative="1">
      <w:start w:val="1"/>
      <w:numFmt w:val="bullet"/>
      <w:lvlText w:val=""/>
      <w:lvlJc w:val="left"/>
      <w:pPr>
        <w:tabs>
          <w:tab w:val="num" w:pos="5760"/>
        </w:tabs>
        <w:ind w:left="5760" w:hanging="360"/>
      </w:pPr>
      <w:rPr>
        <w:rFonts w:ascii="Symbol" w:hAnsi="Symbol" w:hint="default"/>
      </w:rPr>
    </w:lvl>
    <w:lvl w:ilvl="8" w:tplc="5546AF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1417BD"/>
    <w:multiLevelType w:val="hybridMultilevel"/>
    <w:tmpl w:val="C4C8B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106A68"/>
    <w:multiLevelType w:val="hybridMultilevel"/>
    <w:tmpl w:val="0A6C336C"/>
    <w:lvl w:ilvl="0" w:tplc="D35023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5D152C8F"/>
    <w:multiLevelType w:val="hybridMultilevel"/>
    <w:tmpl w:val="9BCE9382"/>
    <w:lvl w:ilvl="0" w:tplc="349A4E3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5514D6"/>
    <w:multiLevelType w:val="hybridMultilevel"/>
    <w:tmpl w:val="8BD4E432"/>
    <w:lvl w:ilvl="0" w:tplc="4AA85DD0">
      <w:start w:val="1"/>
      <w:numFmt w:val="bullet"/>
      <w:lvlText w:val=""/>
      <w:lvlJc w:val="left"/>
      <w:pPr>
        <w:ind w:left="170" w:hanging="17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78116999"/>
    <w:multiLevelType w:val="hybridMultilevel"/>
    <w:tmpl w:val="D50E19D2"/>
    <w:lvl w:ilvl="0" w:tplc="D35023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E54A4D"/>
    <w:multiLevelType w:val="hybridMultilevel"/>
    <w:tmpl w:val="65D29616"/>
    <w:lvl w:ilvl="0" w:tplc="6032D43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5"/>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63"/>
    <w:rsid w:val="0000137F"/>
    <w:rsid w:val="00044D14"/>
    <w:rsid w:val="00062E22"/>
    <w:rsid w:val="00072EC3"/>
    <w:rsid w:val="000B31B9"/>
    <w:rsid w:val="000E65A4"/>
    <w:rsid w:val="002061D8"/>
    <w:rsid w:val="002E134C"/>
    <w:rsid w:val="002E6163"/>
    <w:rsid w:val="00327628"/>
    <w:rsid w:val="00370192"/>
    <w:rsid w:val="003F1974"/>
    <w:rsid w:val="00445308"/>
    <w:rsid w:val="00466A9F"/>
    <w:rsid w:val="004F1111"/>
    <w:rsid w:val="00533EEA"/>
    <w:rsid w:val="005D3138"/>
    <w:rsid w:val="00624605"/>
    <w:rsid w:val="006D30FD"/>
    <w:rsid w:val="006E0DD9"/>
    <w:rsid w:val="007341F9"/>
    <w:rsid w:val="007D654B"/>
    <w:rsid w:val="007F0AE3"/>
    <w:rsid w:val="00822EBB"/>
    <w:rsid w:val="0082701A"/>
    <w:rsid w:val="00842A07"/>
    <w:rsid w:val="008A222D"/>
    <w:rsid w:val="009212EA"/>
    <w:rsid w:val="009B4102"/>
    <w:rsid w:val="009E0600"/>
    <w:rsid w:val="009F0A4A"/>
    <w:rsid w:val="00A224C3"/>
    <w:rsid w:val="00A738CF"/>
    <w:rsid w:val="00C56DDB"/>
    <w:rsid w:val="00CA3B0D"/>
    <w:rsid w:val="00CA76E9"/>
    <w:rsid w:val="00CC5B01"/>
    <w:rsid w:val="00EA3C97"/>
    <w:rsid w:val="00EE6DAE"/>
    <w:rsid w:val="00F60CDC"/>
    <w:rsid w:val="00FF6465"/>
    <w:rsid w:val="17B55057"/>
    <w:rsid w:val="1A8E6CB9"/>
    <w:rsid w:val="1C4C5FD3"/>
    <w:rsid w:val="3E92A930"/>
    <w:rsid w:val="50E5BA5D"/>
    <w:rsid w:val="5D3E7009"/>
    <w:rsid w:val="66473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01"/>
  <w15:chartTrackingRefBased/>
  <w15:docId w15:val="{9CBC63C5-8DC8-46D1-AD29-7E96E6F6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3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6DDB"/>
    <w:pPr>
      <w:ind w:left="720"/>
      <w:contextualSpacing/>
    </w:pPr>
  </w:style>
  <w:style w:type="table" w:styleId="Tabellenraster">
    <w:name w:val="Table Grid"/>
    <w:basedOn w:val="NormaleTabelle"/>
    <w:uiPriority w:val="39"/>
    <w:rsid w:val="0044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6D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6DAE"/>
    <w:rPr>
      <w:rFonts w:ascii="Segoe UI" w:hAnsi="Segoe UI" w:cs="Segoe UI"/>
      <w:sz w:val="18"/>
      <w:szCs w:val="18"/>
    </w:rPr>
  </w:style>
  <w:style w:type="character" w:styleId="Kommentarzeichen">
    <w:name w:val="annotation reference"/>
    <w:basedOn w:val="Absatz-Standardschriftart"/>
    <w:uiPriority w:val="99"/>
    <w:semiHidden/>
    <w:unhideWhenUsed/>
    <w:rsid w:val="009F0A4A"/>
    <w:rPr>
      <w:sz w:val="16"/>
      <w:szCs w:val="16"/>
    </w:rPr>
  </w:style>
  <w:style w:type="paragraph" w:styleId="Kommentartext">
    <w:name w:val="annotation text"/>
    <w:basedOn w:val="Standard"/>
    <w:link w:val="KommentartextZchn"/>
    <w:uiPriority w:val="99"/>
    <w:semiHidden/>
    <w:unhideWhenUsed/>
    <w:rsid w:val="009F0A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0A4A"/>
    <w:rPr>
      <w:sz w:val="20"/>
      <w:szCs w:val="20"/>
    </w:rPr>
  </w:style>
  <w:style w:type="paragraph" w:styleId="Kommentarthema">
    <w:name w:val="annotation subject"/>
    <w:basedOn w:val="Kommentartext"/>
    <w:next w:val="Kommentartext"/>
    <w:link w:val="KommentarthemaZchn"/>
    <w:uiPriority w:val="99"/>
    <w:semiHidden/>
    <w:unhideWhenUsed/>
    <w:rsid w:val="009F0A4A"/>
    <w:rPr>
      <w:b/>
      <w:bCs/>
    </w:rPr>
  </w:style>
  <w:style w:type="character" w:customStyle="1" w:styleId="KommentarthemaZchn">
    <w:name w:val="Kommentarthema Zchn"/>
    <w:basedOn w:val="KommentartextZchn"/>
    <w:link w:val="Kommentarthema"/>
    <w:uiPriority w:val="99"/>
    <w:semiHidden/>
    <w:rsid w:val="009F0A4A"/>
    <w:rPr>
      <w:b/>
      <w:bCs/>
      <w:sz w:val="20"/>
      <w:szCs w:val="20"/>
    </w:rPr>
  </w:style>
  <w:style w:type="paragraph" w:styleId="Kopfzeile">
    <w:name w:val="header"/>
    <w:basedOn w:val="Standard"/>
    <w:link w:val="KopfzeileZchn"/>
    <w:uiPriority w:val="99"/>
    <w:unhideWhenUsed/>
    <w:rsid w:val="008A22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22D"/>
  </w:style>
  <w:style w:type="paragraph" w:styleId="Fuzeile">
    <w:name w:val="footer"/>
    <w:basedOn w:val="Standard"/>
    <w:link w:val="FuzeileZchn"/>
    <w:uiPriority w:val="99"/>
    <w:unhideWhenUsed/>
    <w:rsid w:val="008A22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22D"/>
  </w:style>
  <w:style w:type="paragraph" w:styleId="Funotentext">
    <w:name w:val="footnote text"/>
    <w:basedOn w:val="Standard"/>
    <w:link w:val="FunotentextZchn"/>
    <w:uiPriority w:val="99"/>
    <w:semiHidden/>
    <w:unhideWhenUsed/>
    <w:rsid w:val="00FF64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6465"/>
    <w:rPr>
      <w:sz w:val="20"/>
      <w:szCs w:val="20"/>
    </w:rPr>
  </w:style>
  <w:style w:type="character" w:styleId="Funotenzeichen">
    <w:name w:val="footnote reference"/>
    <w:basedOn w:val="Absatz-Standardschriftart"/>
    <w:uiPriority w:val="99"/>
    <w:semiHidden/>
    <w:unhideWhenUsed/>
    <w:rsid w:val="00FF6465"/>
    <w:rPr>
      <w:vertAlign w:val="superscript"/>
    </w:rPr>
  </w:style>
  <w:style w:type="table" w:styleId="Gitternetztabelle4Akzent5">
    <w:name w:val="Grid Table 4 Accent 5"/>
    <w:basedOn w:val="NormaleTabelle"/>
    <w:uiPriority w:val="49"/>
    <w:rsid w:val="007F0AE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5dunkelAkzent3">
    <w:name w:val="Grid Table 5 Dark Accent 3"/>
    <w:basedOn w:val="NormaleTabelle"/>
    <w:uiPriority w:val="50"/>
    <w:rsid w:val="007F0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6farbigAkzent3">
    <w:name w:val="Grid Table 6 Colorful Accent 3"/>
    <w:basedOn w:val="NormaleTabelle"/>
    <w:uiPriority w:val="51"/>
    <w:rsid w:val="00EA3C9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1">
    <w:name w:val="Plain Table 1"/>
    <w:basedOn w:val="NormaleTabelle"/>
    <w:uiPriority w:val="41"/>
    <w:rsid w:val="00EA3C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EA3C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5">
    <w:name w:val="Grid Table 1 Light Accent 5"/>
    <w:basedOn w:val="NormaleTabelle"/>
    <w:uiPriority w:val="46"/>
    <w:rsid w:val="00533EE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6D30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Absatz-Standardschriftart"/>
    <w:uiPriority w:val="99"/>
    <w:unhideWhenUsed/>
    <w:rsid w:val="006D30FD"/>
    <w:rPr>
      <w:color w:val="0563C1" w:themeColor="hyperlink"/>
      <w:u w:val="single"/>
    </w:rPr>
  </w:style>
  <w:style w:type="character" w:styleId="NichtaufgelsteErwhnung">
    <w:name w:val="Unresolved Mention"/>
    <w:basedOn w:val="Absatz-Standardschriftart"/>
    <w:uiPriority w:val="99"/>
    <w:semiHidden/>
    <w:unhideWhenUsed/>
    <w:rsid w:val="006D30FD"/>
    <w:rPr>
      <w:color w:val="605E5C"/>
      <w:shd w:val="clear" w:color="auto" w:fill="E1DFDD"/>
    </w:rPr>
  </w:style>
  <w:style w:type="table" w:styleId="Gitternetztabelle5dunkelAkzent5">
    <w:name w:val="Grid Table 5 Dark Accent 5"/>
    <w:basedOn w:val="NormaleTabelle"/>
    <w:uiPriority w:val="50"/>
    <w:rsid w:val="006D30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berschrift1Zchn">
    <w:name w:val="Überschrift 1 Zchn"/>
    <w:basedOn w:val="Absatz-Standardschriftart"/>
    <w:link w:val="berschrift1"/>
    <w:uiPriority w:val="9"/>
    <w:rsid w:val="006D30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5285">
      <w:bodyDiv w:val="1"/>
      <w:marLeft w:val="0"/>
      <w:marRight w:val="0"/>
      <w:marTop w:val="0"/>
      <w:marBottom w:val="0"/>
      <w:divBdr>
        <w:top w:val="none" w:sz="0" w:space="0" w:color="auto"/>
        <w:left w:val="none" w:sz="0" w:space="0" w:color="auto"/>
        <w:bottom w:val="none" w:sz="0" w:space="0" w:color="auto"/>
        <w:right w:val="none" w:sz="0" w:space="0" w:color="auto"/>
      </w:divBdr>
    </w:div>
    <w:div w:id="15646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Esprester-Bauer</dc:creator>
  <cp:keywords/>
  <dc:description/>
  <cp:lastModifiedBy>Liliana Hahn</cp:lastModifiedBy>
  <cp:revision>2</cp:revision>
  <dcterms:created xsi:type="dcterms:W3CDTF">2021-03-13T14:41:00Z</dcterms:created>
  <dcterms:modified xsi:type="dcterms:W3CDTF">2021-03-13T14:41:00Z</dcterms:modified>
</cp:coreProperties>
</file>