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8489" w14:textId="77777777" w:rsidR="00F212C1" w:rsidRDefault="004E07D5" w:rsidP="000F6A63">
      <w:pPr>
        <w:pStyle w:val="berschrift2"/>
        <w:jc w:val="center"/>
        <w:rPr>
          <w:sz w:val="36"/>
        </w:rPr>
      </w:pPr>
      <w:r>
        <w:rPr>
          <w:sz w:val="36"/>
        </w:rPr>
        <w:t>Hart verhandeln! Keine Kompromisse</w:t>
      </w:r>
      <w:r w:rsidR="000F6A63">
        <w:rPr>
          <w:sz w:val="36"/>
        </w:rPr>
        <w:t>!</w:t>
      </w:r>
    </w:p>
    <w:p w14:paraId="4ED07EE5" w14:textId="77777777" w:rsidR="00F212C1" w:rsidRDefault="00822441">
      <w:pPr>
        <w:jc w:val="center"/>
        <w:rPr>
          <w:sz w:val="32"/>
        </w:rPr>
      </w:pPr>
      <w:r>
        <w:rPr>
          <w:sz w:val="32"/>
        </w:rPr>
        <w:t>_</w:t>
      </w:r>
      <w:r w:rsidR="000F6A63">
        <w:rPr>
          <w:sz w:val="32"/>
        </w:rPr>
        <w:t xml:space="preserve">. Klausur </w:t>
      </w:r>
      <w:r>
        <w:rPr>
          <w:sz w:val="32"/>
        </w:rPr>
        <w:t>_</w:t>
      </w:r>
      <w:r w:rsidR="00F212C1">
        <w:rPr>
          <w:sz w:val="32"/>
        </w:rPr>
        <w:t>. Semester</w:t>
      </w:r>
    </w:p>
    <w:p w14:paraId="2FA0EC3D" w14:textId="77777777" w:rsidR="00F212C1" w:rsidRDefault="00F212C1" w:rsidP="000F6A63">
      <w:pPr>
        <w:jc w:val="center"/>
        <w:rPr>
          <w:sz w:val="28"/>
        </w:rPr>
      </w:pPr>
      <w:r>
        <w:rPr>
          <w:sz w:val="28"/>
        </w:rPr>
        <w:t xml:space="preserve">Geschrieben am </w:t>
      </w:r>
      <w:r w:rsidR="00822441">
        <w:rPr>
          <w:sz w:val="28"/>
        </w:rPr>
        <w:t>___________</w:t>
      </w:r>
    </w:p>
    <w:p w14:paraId="4B9399DB" w14:textId="77777777" w:rsidR="00822441" w:rsidRDefault="00822441" w:rsidP="000F6A63">
      <w:pPr>
        <w:jc w:val="center"/>
        <w:rPr>
          <w:sz w:val="28"/>
        </w:rPr>
      </w:pPr>
      <w:r>
        <w:rPr>
          <w:sz w:val="28"/>
        </w:rPr>
        <w:t>Arbeitszeit: 90 min</w:t>
      </w:r>
    </w:p>
    <w:p w14:paraId="78823B26" w14:textId="77777777" w:rsidR="00822441" w:rsidRDefault="00822441" w:rsidP="000F6A63">
      <w:pPr>
        <w:jc w:val="center"/>
        <w:rPr>
          <w:sz w:val="28"/>
        </w:rPr>
      </w:pPr>
      <w:r>
        <w:rPr>
          <w:sz w:val="28"/>
        </w:rPr>
        <w:t>Hilfsmittel: Wörterbuch</w:t>
      </w:r>
    </w:p>
    <w:p w14:paraId="372423C8" w14:textId="77777777" w:rsidR="00F212C1" w:rsidRDefault="00F212C1"/>
    <w:p w14:paraId="007D769E" w14:textId="77777777" w:rsidR="00F212C1" w:rsidRDefault="00F212C1"/>
    <w:p w14:paraId="683C3F66" w14:textId="77777777" w:rsidR="00F212C1" w:rsidRDefault="00F212C1">
      <w:pPr>
        <w:sectPr w:rsidR="00F212C1">
          <w:headerReference w:type="default" r:id="rId8"/>
          <w:pgSz w:w="11906" w:h="16838"/>
          <w:pgMar w:top="1417" w:right="1417" w:bottom="1134" w:left="1417" w:header="720" w:footer="720" w:gutter="0"/>
          <w:cols w:space="720"/>
        </w:sectPr>
      </w:pPr>
    </w:p>
    <w:p w14:paraId="6A590824" w14:textId="77777777" w:rsidR="00514C71" w:rsidRPr="00514C71" w:rsidRDefault="00514C71" w:rsidP="00514C71">
      <w:pPr>
        <w:spacing w:line="360" w:lineRule="auto"/>
        <w:rPr>
          <w:sz w:val="32"/>
          <w:szCs w:val="32"/>
        </w:rPr>
      </w:pPr>
      <w:proofErr w:type="spellStart"/>
      <w:r w:rsidRPr="00514C71">
        <w:rPr>
          <w:sz w:val="32"/>
          <w:szCs w:val="32"/>
        </w:rPr>
        <w:t>ΠΡΟΜ</w:t>
      </w:r>
      <w:proofErr w:type="spellEnd"/>
      <w:r w:rsidR="00492DC4">
        <w:rPr>
          <w:sz w:val="32"/>
          <w:szCs w:val="32"/>
          <w:lang w:val="el-GR"/>
        </w:rPr>
        <w:t>ΗΘΕΥΣ</w:t>
      </w:r>
      <w:r w:rsidRPr="00514C71">
        <w:rPr>
          <w:sz w:val="32"/>
          <w:szCs w:val="32"/>
        </w:rPr>
        <w:t xml:space="preserve">.  </w:t>
      </w:r>
      <w:proofErr w:type="spellStart"/>
      <w:r w:rsidRPr="00514C71">
        <w:rPr>
          <w:sz w:val="32"/>
          <w:szCs w:val="32"/>
        </w:rPr>
        <w:t>Ἥξουσι</w:t>
      </w:r>
      <w:proofErr w:type="spellEnd"/>
      <w:r w:rsidRPr="00514C71">
        <w:rPr>
          <w:sz w:val="32"/>
          <w:szCs w:val="32"/>
        </w:rPr>
        <w:t xml:space="preserve"> </w:t>
      </w:r>
      <w:r w:rsidRPr="00822441">
        <w:rPr>
          <w:sz w:val="32"/>
          <w:szCs w:val="32"/>
        </w:rPr>
        <w:t>π</w:t>
      </w:r>
      <w:proofErr w:type="spellStart"/>
      <w:r w:rsidRPr="00822441">
        <w:rPr>
          <w:sz w:val="32"/>
          <w:szCs w:val="32"/>
        </w:rPr>
        <w:t>ρέσ</w:t>
      </w:r>
      <w:proofErr w:type="spellEnd"/>
      <w:r w:rsidRPr="00822441">
        <w:rPr>
          <w:sz w:val="32"/>
          <w:szCs w:val="32"/>
        </w:rPr>
        <w:t>βεις</w:t>
      </w:r>
      <w:r w:rsidRPr="00514C71">
        <w:rPr>
          <w:sz w:val="32"/>
          <w:szCs w:val="32"/>
        </w:rPr>
        <w:t xml:space="preserve"> </w:t>
      </w:r>
      <w:proofErr w:type="spellStart"/>
      <w:r w:rsidRPr="00514C71">
        <w:rPr>
          <w:sz w:val="32"/>
          <w:szCs w:val="32"/>
        </w:rPr>
        <w:t>δεῦρο</w:t>
      </w:r>
      <w:proofErr w:type="spellEnd"/>
      <w:r w:rsidRPr="00514C71">
        <w:rPr>
          <w:sz w:val="32"/>
          <w:szCs w:val="32"/>
        </w:rPr>
        <w:t xml:space="preserve"> π</w:t>
      </w:r>
      <w:proofErr w:type="spellStart"/>
      <w:r w:rsidRPr="00514C71">
        <w:rPr>
          <w:sz w:val="32"/>
          <w:szCs w:val="32"/>
        </w:rPr>
        <w:t>ερὶ</w:t>
      </w:r>
      <w:proofErr w:type="spellEnd"/>
      <w:r w:rsidRPr="00514C71">
        <w:rPr>
          <w:sz w:val="32"/>
          <w:szCs w:val="32"/>
        </w:rPr>
        <w:t xml:space="preserve"> </w:t>
      </w:r>
      <w:proofErr w:type="spellStart"/>
      <w:r w:rsidRPr="00514C71">
        <w:rPr>
          <w:sz w:val="32"/>
          <w:szCs w:val="32"/>
        </w:rPr>
        <w:t>δι</w:t>
      </w:r>
      <w:proofErr w:type="spellEnd"/>
      <w:r w:rsidRPr="00514C71">
        <w:rPr>
          <w:sz w:val="32"/>
          <w:szCs w:val="32"/>
        </w:rPr>
        <w:t>αλλαγῶν</w:t>
      </w:r>
    </w:p>
    <w:p w14:paraId="749A3B72" w14:textId="77777777" w:rsidR="00514C71" w:rsidRPr="00514C71" w:rsidRDefault="00514C71" w:rsidP="00514C71">
      <w:pPr>
        <w:spacing w:line="360" w:lineRule="auto"/>
        <w:rPr>
          <w:sz w:val="32"/>
          <w:szCs w:val="32"/>
        </w:rPr>
      </w:pPr>
      <w:r w:rsidRPr="00514C71">
        <w:rPr>
          <w:sz w:val="32"/>
          <w:szCs w:val="32"/>
        </w:rPr>
        <w:t>πα</w:t>
      </w:r>
      <w:proofErr w:type="spellStart"/>
      <w:r w:rsidRPr="00514C71">
        <w:rPr>
          <w:sz w:val="32"/>
          <w:szCs w:val="32"/>
        </w:rPr>
        <w:t>ρὰ</w:t>
      </w:r>
      <w:proofErr w:type="spellEnd"/>
      <w:r w:rsidRPr="00514C71">
        <w:rPr>
          <w:sz w:val="32"/>
          <w:szCs w:val="32"/>
        </w:rPr>
        <w:t xml:space="preserve"> τοῦ </w:t>
      </w:r>
      <w:proofErr w:type="spellStart"/>
      <w:r w:rsidRPr="00514C71">
        <w:rPr>
          <w:sz w:val="32"/>
          <w:szCs w:val="32"/>
        </w:rPr>
        <w:t>Διὸς</w:t>
      </w:r>
      <w:proofErr w:type="spellEnd"/>
      <w:r w:rsidRPr="00514C71">
        <w:rPr>
          <w:sz w:val="32"/>
          <w:szCs w:val="32"/>
        </w:rPr>
        <w:t xml:space="preserve"> καὶ τῶν </w:t>
      </w:r>
      <w:proofErr w:type="spellStart"/>
      <w:r w:rsidRPr="00822441">
        <w:rPr>
          <w:sz w:val="32"/>
          <w:szCs w:val="32"/>
        </w:rPr>
        <w:t>Τρι</w:t>
      </w:r>
      <w:proofErr w:type="spellEnd"/>
      <w:r w:rsidRPr="00822441">
        <w:rPr>
          <w:sz w:val="32"/>
          <w:szCs w:val="32"/>
        </w:rPr>
        <w:t>βαλλῶν</w:t>
      </w:r>
      <w:r w:rsidRPr="00514C71">
        <w:rPr>
          <w:sz w:val="32"/>
          <w:szCs w:val="32"/>
        </w:rPr>
        <w:t xml:space="preserve"> τῶν </w:t>
      </w:r>
      <w:proofErr w:type="spellStart"/>
      <w:r w:rsidRPr="00514C71">
        <w:rPr>
          <w:sz w:val="32"/>
          <w:szCs w:val="32"/>
        </w:rPr>
        <w:t>ἄνω</w:t>
      </w:r>
      <w:proofErr w:type="spellEnd"/>
      <w:r w:rsidRPr="00514C71">
        <w:rPr>
          <w:sz w:val="32"/>
          <w:szCs w:val="32"/>
        </w:rPr>
        <w:t>·</w:t>
      </w:r>
    </w:p>
    <w:p w14:paraId="5BE7739B" w14:textId="77777777" w:rsidR="00514C71" w:rsidRPr="00514C71" w:rsidRDefault="00514C71" w:rsidP="00514C71">
      <w:pPr>
        <w:spacing w:line="360" w:lineRule="auto"/>
        <w:rPr>
          <w:sz w:val="32"/>
          <w:szCs w:val="32"/>
        </w:rPr>
      </w:pPr>
      <w:proofErr w:type="spellStart"/>
      <w:r w:rsidRPr="00514C71">
        <w:rPr>
          <w:sz w:val="32"/>
          <w:szCs w:val="32"/>
        </w:rPr>
        <w:t>ὑμεῖς</w:t>
      </w:r>
      <w:proofErr w:type="spellEnd"/>
      <w:r w:rsidRPr="00514C71">
        <w:rPr>
          <w:sz w:val="32"/>
          <w:szCs w:val="32"/>
        </w:rPr>
        <w:t xml:space="preserve"> δὲ </w:t>
      </w:r>
      <w:proofErr w:type="spellStart"/>
      <w:r w:rsidRPr="00514C71">
        <w:rPr>
          <w:sz w:val="32"/>
          <w:szCs w:val="32"/>
        </w:rPr>
        <w:t>μὴ</w:t>
      </w:r>
      <w:proofErr w:type="spellEnd"/>
      <w:r w:rsidRPr="00514C71">
        <w:rPr>
          <w:sz w:val="32"/>
          <w:szCs w:val="32"/>
        </w:rPr>
        <w:t xml:space="preserve"> σπ</w:t>
      </w:r>
      <w:proofErr w:type="spellStart"/>
      <w:r w:rsidRPr="00514C71">
        <w:rPr>
          <w:sz w:val="32"/>
          <w:szCs w:val="32"/>
        </w:rPr>
        <w:t>ένδεσθ</w:t>
      </w:r>
      <w:proofErr w:type="spellEnd"/>
      <w:r w:rsidRPr="00514C71">
        <w:rPr>
          <w:sz w:val="32"/>
          <w:szCs w:val="32"/>
        </w:rPr>
        <w:t xml:space="preserve">´, </w:t>
      </w:r>
      <w:proofErr w:type="spellStart"/>
      <w:r w:rsidRPr="00514C71">
        <w:rPr>
          <w:sz w:val="32"/>
          <w:szCs w:val="32"/>
        </w:rPr>
        <w:t>ἐὰν</w:t>
      </w:r>
      <w:proofErr w:type="spellEnd"/>
      <w:r w:rsidRPr="00514C71">
        <w:rPr>
          <w:sz w:val="32"/>
          <w:szCs w:val="32"/>
        </w:rPr>
        <w:t xml:space="preserve"> </w:t>
      </w:r>
      <w:proofErr w:type="spellStart"/>
      <w:r w:rsidRPr="00514C71">
        <w:rPr>
          <w:sz w:val="32"/>
          <w:szCs w:val="32"/>
        </w:rPr>
        <w:t>μὴ</w:t>
      </w:r>
      <w:proofErr w:type="spellEnd"/>
      <w:r w:rsidRPr="00514C71">
        <w:rPr>
          <w:sz w:val="32"/>
          <w:szCs w:val="32"/>
        </w:rPr>
        <w:t xml:space="preserve"> παρα</w:t>
      </w:r>
      <w:proofErr w:type="spellStart"/>
      <w:r w:rsidRPr="00514C71">
        <w:rPr>
          <w:sz w:val="32"/>
          <w:szCs w:val="32"/>
        </w:rPr>
        <w:t>διδῷ</w:t>
      </w:r>
      <w:proofErr w:type="spellEnd"/>
    </w:p>
    <w:p w14:paraId="594AF06D" w14:textId="77777777" w:rsidR="00514C71" w:rsidRPr="00514C71" w:rsidRDefault="00514C71" w:rsidP="00514C71">
      <w:pPr>
        <w:spacing w:line="360" w:lineRule="auto"/>
        <w:rPr>
          <w:sz w:val="32"/>
          <w:szCs w:val="32"/>
        </w:rPr>
      </w:pPr>
      <w:r w:rsidRPr="00514C71">
        <w:rPr>
          <w:sz w:val="32"/>
          <w:szCs w:val="32"/>
        </w:rPr>
        <w:t xml:space="preserve">τὸ </w:t>
      </w:r>
      <w:proofErr w:type="spellStart"/>
      <w:r w:rsidRPr="00514C71">
        <w:rPr>
          <w:sz w:val="32"/>
          <w:szCs w:val="32"/>
        </w:rPr>
        <w:t>σκῆ</w:t>
      </w:r>
      <w:proofErr w:type="spellEnd"/>
      <w:r w:rsidRPr="00514C71">
        <w:rPr>
          <w:sz w:val="32"/>
          <w:szCs w:val="32"/>
        </w:rPr>
        <w:t xml:space="preserve">πτρον ὁ Ζεὺς </w:t>
      </w:r>
      <w:proofErr w:type="spellStart"/>
      <w:r w:rsidRPr="00514C71">
        <w:rPr>
          <w:sz w:val="32"/>
          <w:szCs w:val="32"/>
        </w:rPr>
        <w:t>τοῖσιν</w:t>
      </w:r>
      <w:proofErr w:type="spellEnd"/>
      <w:r w:rsidRPr="00514C71">
        <w:rPr>
          <w:sz w:val="32"/>
          <w:szCs w:val="32"/>
        </w:rPr>
        <w:t xml:space="preserve"> </w:t>
      </w:r>
      <w:proofErr w:type="spellStart"/>
      <w:r w:rsidRPr="00514C71">
        <w:rPr>
          <w:sz w:val="32"/>
          <w:szCs w:val="32"/>
        </w:rPr>
        <w:t>ὄρνισιν</w:t>
      </w:r>
      <w:proofErr w:type="spellEnd"/>
      <w:r w:rsidRPr="00514C71">
        <w:rPr>
          <w:sz w:val="32"/>
          <w:szCs w:val="32"/>
        </w:rPr>
        <w:t xml:space="preserve"> π</w:t>
      </w:r>
      <w:proofErr w:type="spellStart"/>
      <w:r w:rsidRPr="00514C71">
        <w:rPr>
          <w:sz w:val="32"/>
          <w:szCs w:val="32"/>
        </w:rPr>
        <w:t>άλιν</w:t>
      </w:r>
      <w:proofErr w:type="spellEnd"/>
      <w:r w:rsidRPr="00514C71">
        <w:rPr>
          <w:sz w:val="32"/>
          <w:szCs w:val="32"/>
        </w:rPr>
        <w:t>,</w:t>
      </w:r>
    </w:p>
    <w:p w14:paraId="2AF66DC0" w14:textId="77777777" w:rsidR="00514C71" w:rsidRPr="00514C71" w:rsidRDefault="00514C71" w:rsidP="00514C71">
      <w:pPr>
        <w:spacing w:line="360" w:lineRule="auto"/>
        <w:rPr>
          <w:sz w:val="32"/>
          <w:szCs w:val="32"/>
        </w:rPr>
      </w:pPr>
      <w:r w:rsidRPr="00514C71">
        <w:rPr>
          <w:sz w:val="32"/>
          <w:szCs w:val="32"/>
        </w:rPr>
        <w:t>καὶ τὴν Βα</w:t>
      </w:r>
      <w:proofErr w:type="spellStart"/>
      <w:r w:rsidRPr="00514C71">
        <w:rPr>
          <w:sz w:val="32"/>
          <w:szCs w:val="32"/>
        </w:rPr>
        <w:t>σιλεί</w:t>
      </w:r>
      <w:proofErr w:type="spellEnd"/>
      <w:r w:rsidRPr="00514C71">
        <w:rPr>
          <w:sz w:val="32"/>
          <w:szCs w:val="32"/>
        </w:rPr>
        <w:t xml:space="preserve">αν </w:t>
      </w:r>
      <w:proofErr w:type="spellStart"/>
      <w:r w:rsidRPr="00514C71">
        <w:rPr>
          <w:sz w:val="32"/>
          <w:szCs w:val="32"/>
        </w:rPr>
        <w:t>σοὶ</w:t>
      </w:r>
      <w:proofErr w:type="spellEnd"/>
      <w:r w:rsidRPr="00514C71">
        <w:rPr>
          <w:sz w:val="32"/>
          <w:szCs w:val="32"/>
        </w:rPr>
        <w:t xml:space="preserve"> </w:t>
      </w:r>
      <w:proofErr w:type="spellStart"/>
      <w:r w:rsidRPr="00514C71">
        <w:rPr>
          <w:sz w:val="32"/>
          <w:szCs w:val="32"/>
        </w:rPr>
        <w:t>γυν</w:t>
      </w:r>
      <w:proofErr w:type="spellEnd"/>
      <w:r w:rsidRPr="00514C71">
        <w:rPr>
          <w:sz w:val="32"/>
          <w:szCs w:val="32"/>
        </w:rPr>
        <w:t xml:space="preserve">αῖκ´ ἔχειν </w:t>
      </w:r>
      <w:proofErr w:type="spellStart"/>
      <w:r w:rsidRPr="00514C71">
        <w:rPr>
          <w:sz w:val="32"/>
          <w:szCs w:val="32"/>
        </w:rPr>
        <w:t>διδῷ</w:t>
      </w:r>
      <w:proofErr w:type="spellEnd"/>
      <w:r w:rsidRPr="00514C71">
        <w:rPr>
          <w:sz w:val="32"/>
          <w:szCs w:val="32"/>
        </w:rPr>
        <w:t xml:space="preserve">. </w:t>
      </w:r>
    </w:p>
    <w:p w14:paraId="4ADD24A8" w14:textId="77777777" w:rsidR="00514C71" w:rsidRPr="00514C71" w:rsidRDefault="00514C71" w:rsidP="00514C71">
      <w:pPr>
        <w:spacing w:line="360" w:lineRule="auto"/>
        <w:rPr>
          <w:sz w:val="32"/>
          <w:szCs w:val="32"/>
        </w:rPr>
      </w:pPr>
      <w:proofErr w:type="spellStart"/>
      <w:r w:rsidRPr="00514C71">
        <w:rPr>
          <w:sz w:val="32"/>
          <w:szCs w:val="32"/>
        </w:rPr>
        <w:t>ΠΕΙΣ</w:t>
      </w:r>
      <w:proofErr w:type="spellEnd"/>
      <w:r w:rsidRPr="00514C71">
        <w:rPr>
          <w:sz w:val="32"/>
          <w:szCs w:val="32"/>
        </w:rPr>
        <w:t xml:space="preserve">.  </w:t>
      </w:r>
      <w:proofErr w:type="spellStart"/>
      <w:r w:rsidRPr="00514C71">
        <w:rPr>
          <w:sz w:val="32"/>
          <w:szCs w:val="32"/>
        </w:rPr>
        <w:t>Τίς</w:t>
      </w:r>
      <w:proofErr w:type="spellEnd"/>
      <w:r w:rsidRPr="00514C71">
        <w:rPr>
          <w:sz w:val="32"/>
          <w:szCs w:val="32"/>
        </w:rPr>
        <w:t xml:space="preserve"> ἐστιν ἡ Βα</w:t>
      </w:r>
      <w:proofErr w:type="spellStart"/>
      <w:r w:rsidRPr="00514C71">
        <w:rPr>
          <w:sz w:val="32"/>
          <w:szCs w:val="32"/>
        </w:rPr>
        <w:t>σίλει</w:t>
      </w:r>
      <w:proofErr w:type="spellEnd"/>
      <w:r w:rsidRPr="00514C71">
        <w:rPr>
          <w:sz w:val="32"/>
          <w:szCs w:val="32"/>
        </w:rPr>
        <w:t>α;   ΠΡΟΜ.  Κα</w:t>
      </w:r>
      <w:proofErr w:type="spellStart"/>
      <w:r w:rsidRPr="00514C71">
        <w:rPr>
          <w:sz w:val="32"/>
          <w:szCs w:val="32"/>
        </w:rPr>
        <w:t>λλίστη</w:t>
      </w:r>
      <w:proofErr w:type="spellEnd"/>
      <w:r w:rsidRPr="00514C71">
        <w:rPr>
          <w:sz w:val="32"/>
          <w:szCs w:val="32"/>
        </w:rPr>
        <w:t xml:space="preserve"> </w:t>
      </w:r>
      <w:proofErr w:type="spellStart"/>
      <w:r w:rsidRPr="00514C71">
        <w:rPr>
          <w:sz w:val="32"/>
          <w:szCs w:val="32"/>
        </w:rPr>
        <w:t>κόρη</w:t>
      </w:r>
      <w:proofErr w:type="spellEnd"/>
      <w:r w:rsidRPr="00514C71">
        <w:rPr>
          <w:sz w:val="32"/>
          <w:szCs w:val="32"/>
        </w:rPr>
        <w:t>,</w:t>
      </w:r>
    </w:p>
    <w:p w14:paraId="20D42CEE" w14:textId="77777777" w:rsidR="00514C71" w:rsidRPr="00514C71" w:rsidRDefault="00514C71" w:rsidP="00514C71">
      <w:pPr>
        <w:spacing w:line="360" w:lineRule="auto"/>
        <w:rPr>
          <w:sz w:val="32"/>
          <w:szCs w:val="32"/>
        </w:rPr>
      </w:pPr>
      <w:r w:rsidRPr="00514C71">
        <w:rPr>
          <w:sz w:val="32"/>
          <w:szCs w:val="32"/>
        </w:rPr>
        <w:t>ἥπ</w:t>
      </w:r>
      <w:proofErr w:type="spellStart"/>
      <w:r w:rsidRPr="00514C71">
        <w:rPr>
          <w:sz w:val="32"/>
          <w:szCs w:val="32"/>
        </w:rPr>
        <w:t>ερ</w:t>
      </w:r>
      <w:proofErr w:type="spellEnd"/>
      <w:r w:rsidRPr="00514C71">
        <w:rPr>
          <w:sz w:val="32"/>
          <w:szCs w:val="32"/>
        </w:rPr>
        <w:t xml:space="preserve"> τα</w:t>
      </w:r>
      <w:proofErr w:type="spellStart"/>
      <w:r w:rsidRPr="00514C71">
        <w:rPr>
          <w:sz w:val="32"/>
          <w:szCs w:val="32"/>
        </w:rPr>
        <w:t>μιεύει</w:t>
      </w:r>
      <w:proofErr w:type="spellEnd"/>
      <w:r w:rsidRPr="00514C71">
        <w:rPr>
          <w:sz w:val="32"/>
          <w:szCs w:val="32"/>
        </w:rPr>
        <w:t xml:space="preserve"> τὸν </w:t>
      </w:r>
      <w:proofErr w:type="spellStart"/>
      <w:r w:rsidRPr="00514C71">
        <w:rPr>
          <w:sz w:val="32"/>
          <w:szCs w:val="32"/>
        </w:rPr>
        <w:t>κερ</w:t>
      </w:r>
      <w:proofErr w:type="spellEnd"/>
      <w:r w:rsidRPr="00514C71">
        <w:rPr>
          <w:sz w:val="32"/>
          <w:szCs w:val="32"/>
        </w:rPr>
        <w:t xml:space="preserve">αυνὸν τοῦ </w:t>
      </w:r>
      <w:proofErr w:type="spellStart"/>
      <w:r w:rsidRPr="00514C71">
        <w:rPr>
          <w:sz w:val="32"/>
          <w:szCs w:val="32"/>
        </w:rPr>
        <w:t>Διὸς</w:t>
      </w:r>
      <w:proofErr w:type="spellEnd"/>
    </w:p>
    <w:p w14:paraId="06CC6F85" w14:textId="77777777" w:rsidR="00514C71" w:rsidRPr="00514C71" w:rsidRDefault="00514C71" w:rsidP="00514C71">
      <w:pPr>
        <w:spacing w:line="360" w:lineRule="auto"/>
        <w:rPr>
          <w:sz w:val="32"/>
          <w:szCs w:val="32"/>
        </w:rPr>
      </w:pPr>
      <w:r w:rsidRPr="00514C71">
        <w:rPr>
          <w:sz w:val="32"/>
          <w:szCs w:val="32"/>
        </w:rPr>
        <w:t xml:space="preserve">καὶ </w:t>
      </w:r>
      <w:proofErr w:type="spellStart"/>
      <w:r w:rsidRPr="00514C71">
        <w:rPr>
          <w:sz w:val="32"/>
          <w:szCs w:val="32"/>
        </w:rPr>
        <w:t>τἄλλ</w:t>
      </w:r>
      <w:proofErr w:type="spellEnd"/>
      <w:r w:rsidRPr="00514C71">
        <w:rPr>
          <w:sz w:val="32"/>
          <w:szCs w:val="32"/>
        </w:rPr>
        <w:t xml:space="preserve">´ </w:t>
      </w:r>
      <w:r w:rsidRPr="00492DC4">
        <w:rPr>
          <w:sz w:val="32"/>
          <w:szCs w:val="32"/>
          <w:u w:val="single"/>
        </w:rPr>
        <w:t>ἁπα</w:t>
      </w:r>
      <w:proofErr w:type="spellStart"/>
      <w:r w:rsidRPr="00492DC4">
        <w:rPr>
          <w:sz w:val="32"/>
          <w:szCs w:val="32"/>
          <w:u w:val="single"/>
        </w:rPr>
        <w:t>ξά</w:t>
      </w:r>
      <w:proofErr w:type="spellEnd"/>
      <w:r w:rsidRPr="00492DC4">
        <w:rPr>
          <w:sz w:val="32"/>
          <w:szCs w:val="32"/>
          <w:u w:val="single"/>
        </w:rPr>
        <w:t>παντα</w:t>
      </w:r>
      <w:r w:rsidRPr="00514C71">
        <w:rPr>
          <w:sz w:val="32"/>
          <w:szCs w:val="32"/>
        </w:rPr>
        <w:t xml:space="preserve">, τὴν </w:t>
      </w:r>
      <w:proofErr w:type="spellStart"/>
      <w:r w:rsidRPr="00514C71">
        <w:rPr>
          <w:sz w:val="32"/>
          <w:szCs w:val="32"/>
        </w:rPr>
        <w:t>εὐ</w:t>
      </w:r>
      <w:proofErr w:type="spellEnd"/>
      <w:r w:rsidRPr="00514C71">
        <w:rPr>
          <w:sz w:val="32"/>
          <w:szCs w:val="32"/>
        </w:rPr>
        <w:t>βουλίαν,</w:t>
      </w:r>
    </w:p>
    <w:p w14:paraId="6BDEF89C" w14:textId="77777777" w:rsidR="00514C71" w:rsidRPr="00514C71" w:rsidRDefault="00514C71" w:rsidP="00514C71">
      <w:pPr>
        <w:spacing w:line="360" w:lineRule="auto"/>
        <w:rPr>
          <w:sz w:val="32"/>
          <w:szCs w:val="32"/>
        </w:rPr>
      </w:pPr>
      <w:r w:rsidRPr="00514C71">
        <w:rPr>
          <w:sz w:val="32"/>
          <w:szCs w:val="32"/>
        </w:rPr>
        <w:t xml:space="preserve">τὴν </w:t>
      </w:r>
      <w:proofErr w:type="spellStart"/>
      <w:r w:rsidRPr="00514C71">
        <w:rPr>
          <w:sz w:val="32"/>
          <w:szCs w:val="32"/>
        </w:rPr>
        <w:t>εὐνομί</w:t>
      </w:r>
      <w:proofErr w:type="spellEnd"/>
      <w:r w:rsidRPr="00514C71">
        <w:rPr>
          <w:sz w:val="32"/>
          <w:szCs w:val="32"/>
        </w:rPr>
        <w:t xml:space="preserve">αν, τὴν </w:t>
      </w:r>
      <w:proofErr w:type="spellStart"/>
      <w:r w:rsidRPr="00514C71">
        <w:rPr>
          <w:sz w:val="32"/>
          <w:szCs w:val="32"/>
        </w:rPr>
        <w:t>σωφροσύνην</w:t>
      </w:r>
      <w:proofErr w:type="spellEnd"/>
      <w:r w:rsidRPr="00514C71">
        <w:rPr>
          <w:sz w:val="32"/>
          <w:szCs w:val="32"/>
        </w:rPr>
        <w:t xml:space="preserve">, τὰ </w:t>
      </w:r>
      <w:proofErr w:type="spellStart"/>
      <w:r w:rsidRPr="0040750C">
        <w:rPr>
          <w:sz w:val="32"/>
          <w:szCs w:val="32"/>
          <w:u w:val="single"/>
        </w:rPr>
        <w:t>νεώρι</w:t>
      </w:r>
      <w:proofErr w:type="spellEnd"/>
      <w:r w:rsidRPr="0040750C">
        <w:rPr>
          <w:sz w:val="32"/>
          <w:szCs w:val="32"/>
          <w:u w:val="single"/>
        </w:rPr>
        <w:t>α</w:t>
      </w:r>
      <w:r w:rsidRPr="00514C71">
        <w:rPr>
          <w:sz w:val="32"/>
          <w:szCs w:val="32"/>
        </w:rPr>
        <w:t>,</w:t>
      </w:r>
    </w:p>
    <w:p w14:paraId="63F47AD2" w14:textId="77777777" w:rsidR="00514C71" w:rsidRPr="00514C71" w:rsidRDefault="00514C71" w:rsidP="00514C71">
      <w:pPr>
        <w:spacing w:line="360" w:lineRule="auto"/>
        <w:rPr>
          <w:sz w:val="32"/>
          <w:szCs w:val="32"/>
        </w:rPr>
      </w:pPr>
      <w:r w:rsidRPr="00514C71">
        <w:rPr>
          <w:sz w:val="32"/>
          <w:szCs w:val="32"/>
        </w:rPr>
        <w:t xml:space="preserve">τὴν </w:t>
      </w:r>
      <w:proofErr w:type="spellStart"/>
      <w:r w:rsidRPr="00047539">
        <w:rPr>
          <w:sz w:val="32"/>
          <w:szCs w:val="32"/>
          <w:u w:val="single"/>
        </w:rPr>
        <w:t>λοιδορί</w:t>
      </w:r>
      <w:proofErr w:type="spellEnd"/>
      <w:r w:rsidRPr="00047539">
        <w:rPr>
          <w:sz w:val="32"/>
          <w:szCs w:val="32"/>
          <w:u w:val="single"/>
        </w:rPr>
        <w:t>αν</w:t>
      </w:r>
      <w:r w:rsidRPr="00514C71">
        <w:rPr>
          <w:sz w:val="32"/>
          <w:szCs w:val="32"/>
        </w:rPr>
        <w:t xml:space="preserve">, τὸν </w:t>
      </w:r>
      <w:proofErr w:type="spellStart"/>
      <w:r w:rsidRPr="0040750C">
        <w:rPr>
          <w:sz w:val="32"/>
          <w:szCs w:val="32"/>
          <w:u w:val="single"/>
        </w:rPr>
        <w:t>κωλ</w:t>
      </w:r>
      <w:proofErr w:type="spellEnd"/>
      <w:r w:rsidRPr="0040750C">
        <w:rPr>
          <w:sz w:val="32"/>
          <w:szCs w:val="32"/>
          <w:u w:val="single"/>
        </w:rPr>
        <w:t>ακρέτην</w:t>
      </w:r>
      <w:r w:rsidRPr="00514C71">
        <w:rPr>
          <w:sz w:val="32"/>
          <w:szCs w:val="32"/>
        </w:rPr>
        <w:t xml:space="preserve">, τὰ </w:t>
      </w:r>
      <w:proofErr w:type="spellStart"/>
      <w:r w:rsidRPr="0040750C">
        <w:rPr>
          <w:sz w:val="32"/>
          <w:szCs w:val="32"/>
          <w:u w:val="single"/>
        </w:rPr>
        <w:t>τριώ</w:t>
      </w:r>
      <w:proofErr w:type="spellEnd"/>
      <w:r w:rsidRPr="0040750C">
        <w:rPr>
          <w:sz w:val="32"/>
          <w:szCs w:val="32"/>
          <w:u w:val="single"/>
        </w:rPr>
        <w:t>βολα</w:t>
      </w:r>
      <w:r w:rsidRPr="00514C71">
        <w:rPr>
          <w:sz w:val="32"/>
          <w:szCs w:val="32"/>
        </w:rPr>
        <w:t>.</w:t>
      </w:r>
    </w:p>
    <w:p w14:paraId="3518B7C3" w14:textId="77777777" w:rsidR="00514C71" w:rsidRPr="00514C71" w:rsidRDefault="00514C71" w:rsidP="00514C71">
      <w:pPr>
        <w:spacing w:line="360" w:lineRule="auto"/>
        <w:rPr>
          <w:sz w:val="32"/>
          <w:szCs w:val="32"/>
        </w:rPr>
      </w:pPr>
      <w:r w:rsidRPr="00514C71">
        <w:rPr>
          <w:sz w:val="32"/>
          <w:szCs w:val="32"/>
        </w:rPr>
        <w:t>ΠΕΙΣ.  Ἅπα</w:t>
      </w:r>
      <w:proofErr w:type="spellStart"/>
      <w:r w:rsidRPr="00514C71">
        <w:rPr>
          <w:sz w:val="32"/>
          <w:szCs w:val="32"/>
        </w:rPr>
        <w:t>ντ</w:t>
      </w:r>
      <w:proofErr w:type="spellEnd"/>
      <w:r w:rsidRPr="00514C71">
        <w:rPr>
          <w:sz w:val="32"/>
          <w:szCs w:val="32"/>
        </w:rPr>
        <w:t xml:space="preserve">α </w:t>
      </w:r>
      <w:proofErr w:type="spellStart"/>
      <w:r w:rsidRPr="00B97A89">
        <w:rPr>
          <w:sz w:val="32"/>
          <w:szCs w:val="32"/>
          <w:u w:val="single"/>
        </w:rPr>
        <w:t>τἄρ</w:t>
      </w:r>
      <w:proofErr w:type="spellEnd"/>
      <w:r w:rsidRPr="00514C71">
        <w:rPr>
          <w:sz w:val="32"/>
          <w:szCs w:val="32"/>
        </w:rPr>
        <w:t xml:space="preserve">´ </w:t>
      </w:r>
      <w:r w:rsidRPr="00B82957">
        <w:rPr>
          <w:sz w:val="32"/>
          <w:szCs w:val="32"/>
          <w:u w:val="single"/>
        </w:rPr>
        <w:t>α</w:t>
      </w:r>
      <w:proofErr w:type="spellStart"/>
      <w:r w:rsidRPr="00B82957">
        <w:rPr>
          <w:sz w:val="32"/>
          <w:szCs w:val="32"/>
          <w:u w:val="single"/>
        </w:rPr>
        <w:t>ὐτῷ</w:t>
      </w:r>
      <w:proofErr w:type="spellEnd"/>
      <w:r w:rsidRPr="00514C71">
        <w:rPr>
          <w:sz w:val="32"/>
          <w:szCs w:val="32"/>
        </w:rPr>
        <w:t xml:space="preserve"> τα</w:t>
      </w:r>
      <w:proofErr w:type="spellStart"/>
      <w:r w:rsidRPr="00514C71">
        <w:rPr>
          <w:sz w:val="32"/>
          <w:szCs w:val="32"/>
        </w:rPr>
        <w:t>μιεύει</w:t>
      </w:r>
      <w:proofErr w:type="spellEnd"/>
      <w:r w:rsidRPr="00514C71">
        <w:rPr>
          <w:sz w:val="32"/>
          <w:szCs w:val="32"/>
        </w:rPr>
        <w:t xml:space="preserve">;   ΠΡΟΜ.  </w:t>
      </w:r>
      <w:proofErr w:type="spellStart"/>
      <w:r w:rsidRPr="00514C71">
        <w:rPr>
          <w:sz w:val="32"/>
          <w:szCs w:val="32"/>
        </w:rPr>
        <w:t>Φήμ</w:t>
      </w:r>
      <w:proofErr w:type="spellEnd"/>
      <w:r w:rsidRPr="00514C71">
        <w:rPr>
          <w:sz w:val="32"/>
          <w:szCs w:val="32"/>
        </w:rPr>
        <w:t xml:space="preserve">´ </w:t>
      </w:r>
      <w:proofErr w:type="spellStart"/>
      <w:r w:rsidRPr="00514C71">
        <w:rPr>
          <w:sz w:val="32"/>
          <w:szCs w:val="32"/>
        </w:rPr>
        <w:t>ἐγώ</w:t>
      </w:r>
      <w:proofErr w:type="spellEnd"/>
      <w:r w:rsidRPr="00514C71">
        <w:rPr>
          <w:sz w:val="32"/>
          <w:szCs w:val="32"/>
        </w:rPr>
        <w:t>.</w:t>
      </w:r>
    </w:p>
    <w:p w14:paraId="104E75C8" w14:textId="77777777" w:rsidR="00F212C1" w:rsidRDefault="00514C71" w:rsidP="00514C71">
      <w:pPr>
        <w:spacing w:line="360" w:lineRule="auto"/>
        <w:rPr>
          <w:sz w:val="32"/>
          <w:szCs w:val="32"/>
        </w:rPr>
      </w:pPr>
      <w:proofErr w:type="spellStart"/>
      <w:r w:rsidRPr="00FC21FB">
        <w:rPr>
          <w:sz w:val="32"/>
          <w:szCs w:val="32"/>
          <w:u w:val="single"/>
        </w:rPr>
        <w:t>Ἥν</w:t>
      </w:r>
      <w:proofErr w:type="spellEnd"/>
      <w:r w:rsidRPr="00FC21FB">
        <w:rPr>
          <w:sz w:val="32"/>
          <w:szCs w:val="32"/>
          <w:u w:val="single"/>
        </w:rPr>
        <w:t xml:space="preserve"> γ´ </w:t>
      </w:r>
      <w:proofErr w:type="spellStart"/>
      <w:r w:rsidRPr="00FC21FB">
        <w:rPr>
          <w:sz w:val="32"/>
          <w:szCs w:val="32"/>
          <w:u w:val="single"/>
        </w:rPr>
        <w:t>ἢν</w:t>
      </w:r>
      <w:proofErr w:type="spellEnd"/>
      <w:r w:rsidRPr="00514C71">
        <w:rPr>
          <w:sz w:val="32"/>
          <w:szCs w:val="32"/>
        </w:rPr>
        <w:t xml:space="preserve"> </w:t>
      </w:r>
      <w:proofErr w:type="spellStart"/>
      <w:r w:rsidRPr="00514C71">
        <w:rPr>
          <w:sz w:val="32"/>
          <w:szCs w:val="32"/>
        </w:rPr>
        <w:t>σὺ</w:t>
      </w:r>
      <w:proofErr w:type="spellEnd"/>
      <w:r w:rsidRPr="00514C71">
        <w:rPr>
          <w:sz w:val="32"/>
          <w:szCs w:val="32"/>
        </w:rPr>
        <w:t xml:space="preserve"> παρ´ </w:t>
      </w:r>
      <w:proofErr w:type="spellStart"/>
      <w:r w:rsidRPr="00B82957">
        <w:rPr>
          <w:sz w:val="32"/>
          <w:szCs w:val="32"/>
          <w:u w:val="single"/>
        </w:rPr>
        <w:t>ἐκείνου</w:t>
      </w:r>
      <w:proofErr w:type="spellEnd"/>
      <w:r w:rsidRPr="00514C71">
        <w:rPr>
          <w:sz w:val="32"/>
          <w:szCs w:val="32"/>
        </w:rPr>
        <w:t xml:space="preserve"> παρα</w:t>
      </w:r>
      <w:proofErr w:type="spellStart"/>
      <w:r w:rsidRPr="00514C71">
        <w:rPr>
          <w:sz w:val="32"/>
          <w:szCs w:val="32"/>
        </w:rPr>
        <w:t>λά</w:t>
      </w:r>
      <w:proofErr w:type="spellEnd"/>
      <w:r w:rsidRPr="00514C71">
        <w:rPr>
          <w:sz w:val="32"/>
          <w:szCs w:val="32"/>
        </w:rPr>
        <w:t>βῃς, π</w:t>
      </w:r>
      <w:proofErr w:type="spellStart"/>
      <w:r w:rsidRPr="00514C71">
        <w:rPr>
          <w:sz w:val="32"/>
          <w:szCs w:val="32"/>
        </w:rPr>
        <w:t>άντ</w:t>
      </w:r>
      <w:proofErr w:type="spellEnd"/>
      <w:r w:rsidRPr="00514C71">
        <w:rPr>
          <w:sz w:val="32"/>
          <w:szCs w:val="32"/>
        </w:rPr>
        <w:t xml:space="preserve">´ </w:t>
      </w:r>
      <w:proofErr w:type="spellStart"/>
      <w:r w:rsidRPr="00514C71">
        <w:rPr>
          <w:sz w:val="32"/>
          <w:szCs w:val="32"/>
        </w:rPr>
        <w:t>ἔχεις</w:t>
      </w:r>
      <w:proofErr w:type="spellEnd"/>
      <w:r w:rsidRPr="00514C71">
        <w:rPr>
          <w:sz w:val="32"/>
          <w:szCs w:val="32"/>
        </w:rPr>
        <w:t>.</w:t>
      </w:r>
    </w:p>
    <w:p w14:paraId="2D092724" w14:textId="77777777" w:rsidR="00514C71" w:rsidRPr="00514C71" w:rsidRDefault="00514C71" w:rsidP="00514C71">
      <w:pPr>
        <w:spacing w:line="360" w:lineRule="auto"/>
        <w:rPr>
          <w:sz w:val="32"/>
          <w:szCs w:val="32"/>
        </w:rPr>
      </w:pPr>
      <w:proofErr w:type="spellStart"/>
      <w:r w:rsidRPr="00514C71">
        <w:rPr>
          <w:sz w:val="32"/>
          <w:szCs w:val="32"/>
        </w:rPr>
        <w:t>Τούτων</w:t>
      </w:r>
      <w:proofErr w:type="spellEnd"/>
      <w:r w:rsidRPr="00514C71">
        <w:rPr>
          <w:sz w:val="32"/>
          <w:szCs w:val="32"/>
        </w:rPr>
        <w:t xml:space="preserve"> </w:t>
      </w:r>
      <w:proofErr w:type="spellStart"/>
      <w:r w:rsidRPr="00514C71">
        <w:rPr>
          <w:sz w:val="32"/>
          <w:szCs w:val="32"/>
        </w:rPr>
        <w:t>ἕνεκ</w:t>
      </w:r>
      <w:proofErr w:type="spellEnd"/>
      <w:r w:rsidRPr="00514C71">
        <w:rPr>
          <w:sz w:val="32"/>
          <w:szCs w:val="32"/>
        </w:rPr>
        <w:t xml:space="preserve">α </w:t>
      </w:r>
      <w:proofErr w:type="spellStart"/>
      <w:r w:rsidRPr="00514C71">
        <w:rPr>
          <w:sz w:val="32"/>
          <w:szCs w:val="32"/>
        </w:rPr>
        <w:t>δεῦρ</w:t>
      </w:r>
      <w:proofErr w:type="spellEnd"/>
      <w:r w:rsidRPr="00514C71">
        <w:rPr>
          <w:sz w:val="32"/>
          <w:szCs w:val="32"/>
        </w:rPr>
        <w:t xml:space="preserve">´ </w:t>
      </w:r>
      <w:proofErr w:type="spellStart"/>
      <w:r w:rsidRPr="00514C71">
        <w:rPr>
          <w:sz w:val="32"/>
          <w:szCs w:val="32"/>
        </w:rPr>
        <w:t>ἦλθον</w:t>
      </w:r>
      <w:proofErr w:type="spellEnd"/>
      <w:r w:rsidRPr="00514C71">
        <w:rPr>
          <w:sz w:val="32"/>
          <w:szCs w:val="32"/>
        </w:rPr>
        <w:t xml:space="preserve">, </w:t>
      </w:r>
      <w:proofErr w:type="spellStart"/>
      <w:r w:rsidRPr="00514C71">
        <w:rPr>
          <w:sz w:val="32"/>
          <w:szCs w:val="32"/>
        </w:rPr>
        <w:t>ἵν</w:t>
      </w:r>
      <w:proofErr w:type="spellEnd"/>
      <w:r w:rsidRPr="00514C71">
        <w:rPr>
          <w:sz w:val="32"/>
          <w:szCs w:val="32"/>
        </w:rPr>
        <w:t xml:space="preserve">α </w:t>
      </w:r>
      <w:proofErr w:type="spellStart"/>
      <w:r w:rsidRPr="00514C71">
        <w:rPr>
          <w:sz w:val="32"/>
          <w:szCs w:val="32"/>
        </w:rPr>
        <w:t>φράσ</w:t>
      </w:r>
      <w:proofErr w:type="spellEnd"/>
      <w:r w:rsidRPr="00514C71">
        <w:rPr>
          <w:sz w:val="32"/>
          <w:szCs w:val="32"/>
        </w:rPr>
        <w:t xml:space="preserve">αιμί </w:t>
      </w:r>
      <w:proofErr w:type="spellStart"/>
      <w:r w:rsidRPr="00514C71">
        <w:rPr>
          <w:sz w:val="32"/>
          <w:szCs w:val="32"/>
        </w:rPr>
        <w:t>σοι</w:t>
      </w:r>
      <w:proofErr w:type="spellEnd"/>
      <w:r w:rsidRPr="00514C71">
        <w:rPr>
          <w:sz w:val="32"/>
          <w:szCs w:val="32"/>
        </w:rPr>
        <w:t>·</w:t>
      </w:r>
    </w:p>
    <w:p w14:paraId="532F4D5E" w14:textId="77777777" w:rsidR="00514C71" w:rsidRPr="000F6A63" w:rsidRDefault="00514C71" w:rsidP="00514C71">
      <w:pPr>
        <w:spacing w:line="360" w:lineRule="auto"/>
        <w:rPr>
          <w:sz w:val="32"/>
          <w:szCs w:val="32"/>
        </w:rPr>
      </w:pPr>
      <w:proofErr w:type="spellStart"/>
      <w:r w:rsidRPr="00514C71">
        <w:rPr>
          <w:sz w:val="32"/>
          <w:szCs w:val="32"/>
        </w:rPr>
        <w:t>ἀεί</w:t>
      </w:r>
      <w:proofErr w:type="spellEnd"/>
      <w:r w:rsidRPr="00514C71">
        <w:rPr>
          <w:sz w:val="32"/>
          <w:szCs w:val="32"/>
        </w:rPr>
        <w:t xml:space="preserve"> π</w:t>
      </w:r>
      <w:proofErr w:type="spellStart"/>
      <w:r w:rsidRPr="00514C71">
        <w:rPr>
          <w:sz w:val="32"/>
          <w:szCs w:val="32"/>
        </w:rPr>
        <w:t>οτ</w:t>
      </w:r>
      <w:proofErr w:type="spellEnd"/>
      <w:r w:rsidRPr="00514C71">
        <w:rPr>
          <w:sz w:val="32"/>
          <w:szCs w:val="32"/>
        </w:rPr>
        <w:t xml:space="preserve">´ </w:t>
      </w:r>
      <w:proofErr w:type="spellStart"/>
      <w:r w:rsidRPr="00FC21FB">
        <w:rPr>
          <w:sz w:val="32"/>
          <w:szCs w:val="32"/>
        </w:rPr>
        <w:t>ἀνθρώ</w:t>
      </w:r>
      <w:proofErr w:type="spellEnd"/>
      <w:r w:rsidRPr="00FC21FB">
        <w:rPr>
          <w:sz w:val="32"/>
          <w:szCs w:val="32"/>
        </w:rPr>
        <w:t>ποις</w:t>
      </w:r>
      <w:r w:rsidRPr="00514C71">
        <w:rPr>
          <w:sz w:val="32"/>
          <w:szCs w:val="32"/>
        </w:rPr>
        <w:t xml:space="preserve"> </w:t>
      </w:r>
      <w:proofErr w:type="spellStart"/>
      <w:r w:rsidRPr="00514C71">
        <w:rPr>
          <w:sz w:val="32"/>
          <w:szCs w:val="32"/>
        </w:rPr>
        <w:t>γὰρ</w:t>
      </w:r>
      <w:proofErr w:type="spellEnd"/>
      <w:r w:rsidRPr="00514C71">
        <w:rPr>
          <w:sz w:val="32"/>
          <w:szCs w:val="32"/>
        </w:rPr>
        <w:t xml:space="preserve"> </w:t>
      </w:r>
      <w:proofErr w:type="spellStart"/>
      <w:r w:rsidRPr="00514C71">
        <w:rPr>
          <w:sz w:val="32"/>
          <w:szCs w:val="32"/>
        </w:rPr>
        <w:t>εὔνους</w:t>
      </w:r>
      <w:proofErr w:type="spellEnd"/>
      <w:r w:rsidRPr="00514C71">
        <w:rPr>
          <w:sz w:val="32"/>
          <w:szCs w:val="32"/>
        </w:rPr>
        <w:t xml:space="preserve"> </w:t>
      </w:r>
      <w:proofErr w:type="spellStart"/>
      <w:r w:rsidRPr="00514C71">
        <w:rPr>
          <w:sz w:val="32"/>
          <w:szCs w:val="32"/>
        </w:rPr>
        <w:t>εἴμ</w:t>
      </w:r>
      <w:proofErr w:type="spellEnd"/>
      <w:r w:rsidRPr="00514C71">
        <w:rPr>
          <w:sz w:val="32"/>
          <w:szCs w:val="32"/>
        </w:rPr>
        <w:t xml:space="preserve">´ </w:t>
      </w:r>
      <w:proofErr w:type="spellStart"/>
      <w:r w:rsidRPr="00514C71">
        <w:rPr>
          <w:sz w:val="32"/>
          <w:szCs w:val="32"/>
        </w:rPr>
        <w:t>ἐγώ</w:t>
      </w:r>
      <w:proofErr w:type="spellEnd"/>
      <w:r w:rsidRPr="00514C71">
        <w:rPr>
          <w:sz w:val="32"/>
          <w:szCs w:val="32"/>
        </w:rPr>
        <w:t>.</w:t>
      </w:r>
    </w:p>
    <w:p w14:paraId="58B7FF51" w14:textId="77777777" w:rsidR="00F212C1" w:rsidRPr="000F6A63" w:rsidRDefault="00F212C1">
      <w:pPr>
        <w:spacing w:line="360" w:lineRule="auto"/>
        <w:rPr>
          <w:sz w:val="32"/>
          <w:szCs w:val="32"/>
        </w:rPr>
        <w:sectPr w:rsidR="00F212C1" w:rsidRPr="000F6A63" w:rsidSect="00514C71">
          <w:type w:val="continuous"/>
          <w:pgSz w:w="11906" w:h="16838" w:code="9"/>
          <w:pgMar w:top="1418" w:right="1418" w:bottom="1134" w:left="1418" w:header="720" w:footer="720" w:gutter="0"/>
          <w:lnNumType w:countBy="3" w:start="1531" w:restart="newSection"/>
          <w:cols w:space="720"/>
        </w:sectPr>
      </w:pPr>
    </w:p>
    <w:p w14:paraId="25CA9D0B" w14:textId="77777777" w:rsidR="00F212C1" w:rsidRDefault="00F212C1">
      <w:pPr>
        <w:rPr>
          <w:sz w:val="28"/>
        </w:rPr>
      </w:pPr>
    </w:p>
    <w:p w14:paraId="7B26CCF6" w14:textId="7D455EAC" w:rsidR="001F3169" w:rsidRPr="00050BC0" w:rsidRDefault="0015184F" w:rsidP="00772D34">
      <w:pPr>
        <w:rPr>
          <w:sz w:val="26"/>
          <w:szCs w:val="26"/>
        </w:rPr>
      </w:pPr>
      <w:r>
        <w:rPr>
          <w:sz w:val="28"/>
          <w:u w:val="single"/>
        </w:rPr>
        <w:br w:type="page"/>
      </w:r>
      <w:r w:rsidR="00492DC4" w:rsidRPr="00050BC0">
        <w:rPr>
          <w:sz w:val="26"/>
          <w:szCs w:val="26"/>
          <w:u w:val="single"/>
        </w:rPr>
        <w:lastRenderedPageBreak/>
        <w:t>Prometheus:</w:t>
      </w:r>
      <w:r w:rsidR="00492DC4" w:rsidRPr="00050BC0">
        <w:rPr>
          <w:sz w:val="26"/>
          <w:szCs w:val="26"/>
        </w:rPr>
        <w:t xml:space="preserve"> Es werden Gesandte hierher kommen wegen eines Friedenschlusses von Zeus und von den oben lebenden </w:t>
      </w:r>
      <w:proofErr w:type="spellStart"/>
      <w:r w:rsidR="00492DC4" w:rsidRPr="00050BC0">
        <w:rPr>
          <w:sz w:val="26"/>
          <w:szCs w:val="26"/>
        </w:rPr>
        <w:t>Triballern</w:t>
      </w:r>
      <w:proofErr w:type="spellEnd"/>
      <w:r w:rsidR="00492DC4" w:rsidRPr="00050BC0">
        <w:rPr>
          <w:sz w:val="26"/>
          <w:szCs w:val="26"/>
        </w:rPr>
        <w:t xml:space="preserve">. Ihr aber schließt keinen Vertrag, wenn Zeus nicht das Szepter den Vögeln </w:t>
      </w:r>
      <w:r w:rsidR="00941152" w:rsidRPr="00050BC0">
        <w:rPr>
          <w:sz w:val="26"/>
          <w:szCs w:val="26"/>
        </w:rPr>
        <w:t xml:space="preserve">wieder übergibt und die die </w:t>
      </w:r>
      <w:proofErr w:type="spellStart"/>
      <w:r w:rsidR="00941152" w:rsidRPr="00050BC0">
        <w:rPr>
          <w:sz w:val="26"/>
          <w:szCs w:val="26"/>
        </w:rPr>
        <w:t>Basileia</w:t>
      </w:r>
      <w:proofErr w:type="spellEnd"/>
      <w:r w:rsidR="00941152" w:rsidRPr="00050BC0">
        <w:rPr>
          <w:sz w:val="26"/>
          <w:szCs w:val="26"/>
        </w:rPr>
        <w:t xml:space="preserve"> zur Frau gibt</w:t>
      </w:r>
      <w:r w:rsidR="00AF0D75">
        <w:rPr>
          <w:sz w:val="26"/>
          <w:szCs w:val="26"/>
        </w:rPr>
        <w:t>!</w:t>
      </w:r>
      <w:r w:rsidR="00772D34">
        <w:rPr>
          <w:sz w:val="26"/>
          <w:szCs w:val="26"/>
        </w:rPr>
        <w:t xml:space="preserve"> </w:t>
      </w:r>
      <w:r w:rsidR="001F3169" w:rsidRPr="00050BC0">
        <w:rPr>
          <w:sz w:val="26"/>
          <w:szCs w:val="26"/>
        </w:rPr>
        <w:t>[...]</w:t>
      </w:r>
    </w:p>
    <w:p w14:paraId="1A920436" w14:textId="77777777" w:rsidR="001F3169" w:rsidRPr="00050BC0" w:rsidRDefault="001F3169" w:rsidP="00492DC4">
      <w:pPr>
        <w:rPr>
          <w:sz w:val="26"/>
          <w:szCs w:val="26"/>
        </w:rPr>
      </w:pPr>
      <w:r w:rsidRPr="00050BC0">
        <w:rPr>
          <w:sz w:val="26"/>
          <w:szCs w:val="26"/>
        </w:rPr>
        <w:t xml:space="preserve">Deshalb bin ich </w:t>
      </w:r>
      <w:proofErr w:type="gramStart"/>
      <w:r w:rsidRPr="00050BC0">
        <w:rPr>
          <w:sz w:val="26"/>
          <w:szCs w:val="26"/>
        </w:rPr>
        <w:t>hier</w:t>
      </w:r>
      <w:r w:rsidR="00415F69" w:rsidRPr="00050BC0">
        <w:rPr>
          <w:sz w:val="26"/>
          <w:szCs w:val="26"/>
        </w:rPr>
        <w:t>h</w:t>
      </w:r>
      <w:r w:rsidRPr="00050BC0">
        <w:rPr>
          <w:sz w:val="26"/>
          <w:szCs w:val="26"/>
        </w:rPr>
        <w:t>er gekommen</w:t>
      </w:r>
      <w:proofErr w:type="gramEnd"/>
      <w:r w:rsidRPr="00050BC0">
        <w:rPr>
          <w:sz w:val="26"/>
          <w:szCs w:val="26"/>
        </w:rPr>
        <w:t xml:space="preserve">, um dir das zu </w:t>
      </w:r>
      <w:r w:rsidR="00415F69" w:rsidRPr="00050BC0">
        <w:rPr>
          <w:sz w:val="26"/>
          <w:szCs w:val="26"/>
        </w:rPr>
        <w:t>sagen. Denn immer bin ich den Menschen wohlgesonnen.</w:t>
      </w:r>
    </w:p>
    <w:p w14:paraId="6EB8556B" w14:textId="77777777" w:rsidR="00492DC4" w:rsidRPr="00050BC0" w:rsidRDefault="00492DC4" w:rsidP="00492DC4">
      <w:pPr>
        <w:rPr>
          <w:sz w:val="26"/>
          <w:szCs w:val="26"/>
          <w:u w:val="single"/>
        </w:rPr>
      </w:pPr>
    </w:p>
    <w:p w14:paraId="30B1E6DA" w14:textId="77777777" w:rsidR="00492DC4" w:rsidRPr="00050BC0" w:rsidRDefault="00492DC4" w:rsidP="001F3169">
      <w:pPr>
        <w:pBdr>
          <w:top w:val="single" w:sz="4" w:space="1" w:color="auto"/>
          <w:left w:val="single" w:sz="4" w:space="4" w:color="auto"/>
          <w:bottom w:val="single" w:sz="4" w:space="1" w:color="auto"/>
          <w:right w:val="single" w:sz="4" w:space="4" w:color="auto"/>
        </w:pBdr>
        <w:rPr>
          <w:sz w:val="26"/>
          <w:szCs w:val="26"/>
        </w:rPr>
      </w:pPr>
      <w:r w:rsidRPr="00050BC0">
        <w:rPr>
          <w:sz w:val="26"/>
          <w:szCs w:val="26"/>
        </w:rPr>
        <w:t>A. Interpretieren Sie den Text, indem Sie die Teilaufgaben lösen.</w:t>
      </w:r>
    </w:p>
    <w:p w14:paraId="33F21223" w14:textId="77777777" w:rsidR="001F3169" w:rsidRPr="00050BC0" w:rsidRDefault="001F3169" w:rsidP="001F3169">
      <w:pPr>
        <w:pBdr>
          <w:top w:val="single" w:sz="4" w:space="1" w:color="auto"/>
          <w:left w:val="single" w:sz="4" w:space="4" w:color="auto"/>
          <w:bottom w:val="single" w:sz="4" w:space="1" w:color="auto"/>
          <w:right w:val="single" w:sz="4" w:space="4" w:color="auto"/>
        </w:pBdr>
        <w:rPr>
          <w:sz w:val="26"/>
          <w:szCs w:val="26"/>
        </w:rPr>
      </w:pPr>
      <w:r w:rsidRPr="00050BC0">
        <w:rPr>
          <w:sz w:val="26"/>
          <w:szCs w:val="26"/>
        </w:rPr>
        <w:t>B. Übersetzen Sie die Verse 1537 – 1543.</w:t>
      </w:r>
    </w:p>
    <w:p w14:paraId="68AE937E" w14:textId="77777777" w:rsidR="001F3169" w:rsidRPr="00050BC0" w:rsidRDefault="001F3169" w:rsidP="001F3169">
      <w:pPr>
        <w:rPr>
          <w:sz w:val="26"/>
          <w:szCs w:val="26"/>
        </w:rPr>
      </w:pPr>
    </w:p>
    <w:p w14:paraId="0C5D2D41" w14:textId="77777777" w:rsidR="00050BC0" w:rsidRPr="00050BC0" w:rsidRDefault="00492DC4" w:rsidP="00492DC4">
      <w:pPr>
        <w:rPr>
          <w:sz w:val="26"/>
          <w:szCs w:val="26"/>
        </w:rPr>
      </w:pPr>
      <w:r w:rsidRPr="00050BC0">
        <w:rPr>
          <w:sz w:val="26"/>
          <w:szCs w:val="26"/>
        </w:rPr>
        <w:t>A 1.</w:t>
      </w:r>
      <w:r w:rsidRPr="00050BC0">
        <w:rPr>
          <w:sz w:val="26"/>
          <w:szCs w:val="26"/>
          <w:lang w:val="el-GR"/>
        </w:rPr>
        <w:t xml:space="preserve"> </w:t>
      </w:r>
      <w:r w:rsidRPr="00050BC0">
        <w:rPr>
          <w:sz w:val="26"/>
          <w:szCs w:val="26"/>
        </w:rPr>
        <w:t xml:space="preserve">Ordnen Sie den Textausschnitte in den Handlungsverlauf der </w:t>
      </w:r>
      <w:r w:rsidRPr="00050BC0">
        <w:rPr>
          <w:sz w:val="26"/>
          <w:szCs w:val="26"/>
          <w:lang w:val="el-GR"/>
        </w:rPr>
        <w:t>Ὄρνιθες</w:t>
      </w:r>
      <w:r w:rsidRPr="00050BC0">
        <w:rPr>
          <w:sz w:val="26"/>
          <w:szCs w:val="26"/>
        </w:rPr>
        <w:t xml:space="preserve"> ein.</w:t>
      </w:r>
      <w:r w:rsidR="00941152" w:rsidRPr="00050BC0">
        <w:rPr>
          <w:sz w:val="26"/>
          <w:szCs w:val="26"/>
        </w:rPr>
        <w:t xml:space="preserve"> </w:t>
      </w:r>
    </w:p>
    <w:p w14:paraId="6D9DE057" w14:textId="77777777" w:rsidR="00492DC4" w:rsidRPr="00050BC0" w:rsidRDefault="00050BC0" w:rsidP="00050BC0">
      <w:pPr>
        <w:jc w:val="right"/>
        <w:rPr>
          <w:sz w:val="26"/>
          <w:szCs w:val="26"/>
        </w:rPr>
      </w:pPr>
      <w:r w:rsidRPr="00050BC0">
        <w:rPr>
          <w:sz w:val="26"/>
          <w:szCs w:val="26"/>
        </w:rPr>
        <w:t>(6 VP)</w:t>
      </w:r>
    </w:p>
    <w:p w14:paraId="5CB45F9E" w14:textId="77777777" w:rsidR="001F3169" w:rsidRPr="00050BC0" w:rsidRDefault="001F3169" w:rsidP="00492DC4">
      <w:pPr>
        <w:rPr>
          <w:sz w:val="12"/>
          <w:szCs w:val="12"/>
        </w:rPr>
      </w:pPr>
    </w:p>
    <w:p w14:paraId="0EC50D8A" w14:textId="77777777" w:rsidR="00941152" w:rsidRPr="00050BC0" w:rsidRDefault="00941152" w:rsidP="00492DC4">
      <w:pPr>
        <w:rPr>
          <w:sz w:val="26"/>
          <w:szCs w:val="26"/>
        </w:rPr>
      </w:pPr>
      <w:r w:rsidRPr="00050BC0">
        <w:rPr>
          <w:sz w:val="26"/>
          <w:szCs w:val="26"/>
        </w:rPr>
        <w:t xml:space="preserve">A 2. </w:t>
      </w:r>
      <w:r w:rsidR="001F3169" w:rsidRPr="00050BC0">
        <w:rPr>
          <w:sz w:val="26"/>
          <w:szCs w:val="26"/>
        </w:rPr>
        <w:t xml:space="preserve">(zu </w:t>
      </w:r>
      <w:r w:rsidRPr="00050BC0">
        <w:rPr>
          <w:sz w:val="26"/>
          <w:szCs w:val="26"/>
        </w:rPr>
        <w:t xml:space="preserve">1534 </w:t>
      </w:r>
      <w:r w:rsidR="001F3169" w:rsidRPr="00050BC0">
        <w:rPr>
          <w:sz w:val="26"/>
          <w:szCs w:val="26"/>
        </w:rPr>
        <w:t>–</w:t>
      </w:r>
      <w:r w:rsidRPr="00050BC0">
        <w:rPr>
          <w:sz w:val="26"/>
          <w:szCs w:val="26"/>
        </w:rPr>
        <w:t xml:space="preserve"> 1536</w:t>
      </w:r>
      <w:r w:rsidR="001F3169" w:rsidRPr="00050BC0">
        <w:rPr>
          <w:sz w:val="26"/>
          <w:szCs w:val="26"/>
        </w:rPr>
        <w:t>)</w:t>
      </w:r>
      <w:r w:rsidRPr="00050BC0">
        <w:rPr>
          <w:sz w:val="26"/>
          <w:szCs w:val="26"/>
        </w:rPr>
        <w:t xml:space="preserve"> Die Formulierung παρα</w:t>
      </w:r>
      <w:proofErr w:type="spellStart"/>
      <w:r w:rsidRPr="00050BC0">
        <w:rPr>
          <w:sz w:val="26"/>
          <w:szCs w:val="26"/>
        </w:rPr>
        <w:t>διδῷ</w:t>
      </w:r>
      <w:proofErr w:type="spellEnd"/>
      <w:r w:rsidRPr="00050BC0">
        <w:rPr>
          <w:sz w:val="26"/>
          <w:szCs w:val="26"/>
        </w:rPr>
        <w:t xml:space="preserve"> [...]</w:t>
      </w:r>
      <w:r w:rsidR="001F3169" w:rsidRPr="00050BC0">
        <w:rPr>
          <w:sz w:val="26"/>
          <w:szCs w:val="26"/>
        </w:rPr>
        <w:t xml:space="preserve"> </w:t>
      </w:r>
      <w:r w:rsidRPr="00050BC0">
        <w:rPr>
          <w:sz w:val="26"/>
          <w:szCs w:val="26"/>
          <w:lang w:val="el-GR"/>
        </w:rPr>
        <w:t xml:space="preserve">πάλιν </w:t>
      </w:r>
      <w:r w:rsidR="001F3169" w:rsidRPr="00050BC0">
        <w:rPr>
          <w:sz w:val="26"/>
          <w:szCs w:val="26"/>
        </w:rPr>
        <w:t xml:space="preserve">erinnert an die große Rede des Peisetairos an den Vogelchor im </w:t>
      </w:r>
      <w:proofErr w:type="spellStart"/>
      <w:r w:rsidR="001F3169" w:rsidRPr="00050BC0">
        <w:rPr>
          <w:sz w:val="26"/>
          <w:szCs w:val="26"/>
        </w:rPr>
        <w:t>Epirrhematischen</w:t>
      </w:r>
      <w:proofErr w:type="spellEnd"/>
      <w:r w:rsidR="001F3169" w:rsidRPr="00050BC0">
        <w:rPr>
          <w:sz w:val="26"/>
          <w:szCs w:val="26"/>
        </w:rPr>
        <w:t xml:space="preserve"> Agon. </w:t>
      </w:r>
    </w:p>
    <w:p w14:paraId="38A51224" w14:textId="77777777" w:rsidR="001F3169" w:rsidRPr="00050BC0" w:rsidRDefault="001F3169" w:rsidP="001F3169">
      <w:pPr>
        <w:numPr>
          <w:ilvl w:val="0"/>
          <w:numId w:val="8"/>
        </w:numPr>
        <w:rPr>
          <w:sz w:val="26"/>
          <w:szCs w:val="26"/>
        </w:rPr>
      </w:pPr>
      <w:r w:rsidRPr="00050BC0">
        <w:rPr>
          <w:sz w:val="26"/>
          <w:szCs w:val="26"/>
        </w:rPr>
        <w:t>Erläutern Sie dies.</w:t>
      </w:r>
    </w:p>
    <w:p w14:paraId="2FB5D2F5" w14:textId="77777777" w:rsidR="001F3169" w:rsidRPr="00050BC0" w:rsidRDefault="001F3169" w:rsidP="001F3169">
      <w:pPr>
        <w:numPr>
          <w:ilvl w:val="0"/>
          <w:numId w:val="8"/>
        </w:numPr>
        <w:rPr>
          <w:sz w:val="26"/>
          <w:szCs w:val="26"/>
        </w:rPr>
      </w:pPr>
      <w:r w:rsidRPr="00050BC0">
        <w:rPr>
          <w:sz w:val="26"/>
          <w:szCs w:val="26"/>
        </w:rPr>
        <w:t xml:space="preserve">Hier wird die Formulierung von Prometheus gebraucht, der die Rede des </w:t>
      </w:r>
      <w:proofErr w:type="spellStart"/>
      <w:r w:rsidRPr="00050BC0">
        <w:rPr>
          <w:sz w:val="26"/>
          <w:szCs w:val="26"/>
        </w:rPr>
        <w:t>Peishetairos</w:t>
      </w:r>
      <w:proofErr w:type="spellEnd"/>
      <w:r w:rsidRPr="00050BC0">
        <w:rPr>
          <w:sz w:val="26"/>
          <w:szCs w:val="26"/>
        </w:rPr>
        <w:t xml:space="preserve"> vor den Vögeln gar nicht gehört hat. </w:t>
      </w:r>
      <w:r w:rsidR="00415F69" w:rsidRPr="00050BC0">
        <w:rPr>
          <w:sz w:val="26"/>
          <w:szCs w:val="26"/>
        </w:rPr>
        <w:t>Erklären Sie, was sich daraus für den „Wahrheitsgehalt“ der Rede ergibt.</w:t>
      </w:r>
    </w:p>
    <w:p w14:paraId="6D6ADFB6" w14:textId="77777777" w:rsidR="00050BC0" w:rsidRPr="00050BC0" w:rsidRDefault="00050BC0" w:rsidP="00050BC0">
      <w:pPr>
        <w:jc w:val="right"/>
        <w:rPr>
          <w:sz w:val="26"/>
          <w:szCs w:val="26"/>
        </w:rPr>
      </w:pPr>
      <w:r w:rsidRPr="00050BC0">
        <w:rPr>
          <w:sz w:val="26"/>
          <w:szCs w:val="26"/>
        </w:rPr>
        <w:t>(6 VP)</w:t>
      </w:r>
    </w:p>
    <w:p w14:paraId="381539BC" w14:textId="77777777" w:rsidR="00047539" w:rsidRPr="00050BC0" w:rsidRDefault="00047539" w:rsidP="00415F69">
      <w:pPr>
        <w:rPr>
          <w:sz w:val="12"/>
          <w:szCs w:val="12"/>
        </w:rPr>
      </w:pPr>
    </w:p>
    <w:p w14:paraId="2154BB70" w14:textId="77777777" w:rsidR="00415F69" w:rsidRPr="00050BC0" w:rsidRDefault="00415F69" w:rsidP="00415F69">
      <w:pPr>
        <w:rPr>
          <w:sz w:val="26"/>
          <w:szCs w:val="26"/>
        </w:rPr>
      </w:pPr>
      <w:r w:rsidRPr="00050BC0">
        <w:rPr>
          <w:sz w:val="26"/>
          <w:szCs w:val="26"/>
        </w:rPr>
        <w:t xml:space="preserve">A 3 (zu 1536 – 1541) </w:t>
      </w:r>
    </w:p>
    <w:p w14:paraId="4AA77EDE" w14:textId="77777777" w:rsidR="00415F69" w:rsidRPr="00050BC0" w:rsidRDefault="00415F69" w:rsidP="00415F69">
      <w:pPr>
        <w:numPr>
          <w:ilvl w:val="0"/>
          <w:numId w:val="9"/>
        </w:numPr>
        <w:rPr>
          <w:sz w:val="26"/>
          <w:szCs w:val="26"/>
        </w:rPr>
      </w:pPr>
      <w:r w:rsidRPr="00050BC0">
        <w:rPr>
          <w:sz w:val="26"/>
          <w:szCs w:val="26"/>
        </w:rPr>
        <w:t xml:space="preserve">Charakterisieren Sie </w:t>
      </w:r>
      <w:r w:rsidR="00047539" w:rsidRPr="00050BC0">
        <w:rPr>
          <w:sz w:val="26"/>
          <w:szCs w:val="26"/>
        </w:rPr>
        <w:t xml:space="preserve">anhand des Textes </w:t>
      </w:r>
      <w:r w:rsidRPr="00050BC0">
        <w:rPr>
          <w:sz w:val="26"/>
          <w:szCs w:val="26"/>
        </w:rPr>
        <w:t xml:space="preserve">mit eigenen Worten die </w:t>
      </w:r>
      <w:proofErr w:type="spellStart"/>
      <w:r w:rsidRPr="00050BC0">
        <w:rPr>
          <w:sz w:val="26"/>
          <w:szCs w:val="26"/>
        </w:rPr>
        <w:t>Basileia</w:t>
      </w:r>
      <w:proofErr w:type="spellEnd"/>
      <w:r w:rsidR="00047539" w:rsidRPr="00050BC0">
        <w:rPr>
          <w:sz w:val="26"/>
          <w:szCs w:val="26"/>
        </w:rPr>
        <w:t>.</w:t>
      </w:r>
    </w:p>
    <w:p w14:paraId="16BAF9EB" w14:textId="77777777" w:rsidR="00415F69" w:rsidRPr="00050BC0" w:rsidRDefault="00415F69" w:rsidP="00415F69">
      <w:pPr>
        <w:numPr>
          <w:ilvl w:val="0"/>
          <w:numId w:val="9"/>
        </w:numPr>
        <w:rPr>
          <w:sz w:val="26"/>
          <w:szCs w:val="26"/>
        </w:rPr>
      </w:pPr>
      <w:r w:rsidRPr="00050BC0">
        <w:rPr>
          <w:sz w:val="26"/>
          <w:szCs w:val="26"/>
        </w:rPr>
        <w:t xml:space="preserve">Nennen Sie das </w:t>
      </w:r>
      <w:r w:rsidR="00047539" w:rsidRPr="00050BC0">
        <w:rPr>
          <w:sz w:val="26"/>
          <w:szCs w:val="26"/>
        </w:rPr>
        <w:t>Mittel,</w:t>
      </w:r>
      <w:r w:rsidRPr="00050BC0">
        <w:rPr>
          <w:sz w:val="26"/>
          <w:szCs w:val="26"/>
        </w:rPr>
        <w:t xml:space="preserve"> das </w:t>
      </w:r>
      <w:r w:rsidR="00047539" w:rsidRPr="00050BC0">
        <w:rPr>
          <w:sz w:val="26"/>
          <w:szCs w:val="26"/>
        </w:rPr>
        <w:t>bei der A</w:t>
      </w:r>
      <w:r w:rsidRPr="00050BC0">
        <w:rPr>
          <w:sz w:val="26"/>
          <w:szCs w:val="26"/>
        </w:rPr>
        <w:t xml:space="preserve">ufzählung </w:t>
      </w:r>
      <w:r w:rsidR="00047539" w:rsidRPr="00050BC0">
        <w:rPr>
          <w:sz w:val="26"/>
          <w:szCs w:val="26"/>
        </w:rPr>
        <w:t>eine komische Wirkung erzeugt</w:t>
      </w:r>
      <w:r w:rsidRPr="00050BC0">
        <w:rPr>
          <w:sz w:val="26"/>
          <w:szCs w:val="26"/>
        </w:rPr>
        <w:t>.</w:t>
      </w:r>
    </w:p>
    <w:p w14:paraId="1E127C19" w14:textId="77777777" w:rsidR="00047539" w:rsidRPr="00050BC0" w:rsidRDefault="00047539" w:rsidP="00415F69">
      <w:pPr>
        <w:numPr>
          <w:ilvl w:val="0"/>
          <w:numId w:val="9"/>
        </w:numPr>
        <w:rPr>
          <w:sz w:val="26"/>
          <w:szCs w:val="26"/>
        </w:rPr>
      </w:pPr>
      <w:r w:rsidRPr="00050BC0">
        <w:rPr>
          <w:sz w:val="26"/>
          <w:szCs w:val="26"/>
        </w:rPr>
        <w:t>Weisen Sie anhand mindestens dreier Begriffe nach, dass die Aufzählung deutlich auf die Verhältnisse in Athen anspielt.</w:t>
      </w:r>
    </w:p>
    <w:p w14:paraId="462F88BF" w14:textId="77777777" w:rsidR="00050BC0" w:rsidRPr="00050BC0" w:rsidRDefault="00050BC0" w:rsidP="00050BC0">
      <w:pPr>
        <w:jc w:val="right"/>
        <w:rPr>
          <w:sz w:val="26"/>
          <w:szCs w:val="26"/>
        </w:rPr>
      </w:pPr>
      <w:r w:rsidRPr="00050BC0">
        <w:rPr>
          <w:sz w:val="26"/>
          <w:szCs w:val="26"/>
        </w:rPr>
        <w:t>(10 VP)</w:t>
      </w:r>
    </w:p>
    <w:p w14:paraId="289DF409" w14:textId="77777777" w:rsidR="00492DC4" w:rsidRPr="00050BC0" w:rsidRDefault="00492DC4">
      <w:pPr>
        <w:rPr>
          <w:sz w:val="12"/>
          <w:szCs w:val="12"/>
          <w:u w:val="single"/>
        </w:rPr>
      </w:pPr>
    </w:p>
    <w:p w14:paraId="4EA7BF48" w14:textId="77777777" w:rsidR="00047539" w:rsidRPr="00050BC0" w:rsidRDefault="00047539">
      <w:pPr>
        <w:rPr>
          <w:sz w:val="26"/>
          <w:szCs w:val="26"/>
        </w:rPr>
      </w:pPr>
      <w:r w:rsidRPr="00050BC0">
        <w:rPr>
          <w:sz w:val="26"/>
          <w:szCs w:val="26"/>
        </w:rPr>
        <w:t xml:space="preserve">A 4 Setzen Sie sich anhand Ihrer Lektürekenntnis mit der folgenden Stellungnahme zu Aristophanes‘ </w:t>
      </w:r>
      <w:r w:rsidRPr="00050BC0">
        <w:rPr>
          <w:sz w:val="26"/>
          <w:szCs w:val="26"/>
          <w:lang w:val="el-GR"/>
        </w:rPr>
        <w:t>Ὄρνιθες</w:t>
      </w:r>
      <w:r w:rsidRPr="00050BC0">
        <w:rPr>
          <w:sz w:val="26"/>
          <w:szCs w:val="26"/>
        </w:rPr>
        <w:t xml:space="preserve"> auseinander:</w:t>
      </w:r>
    </w:p>
    <w:p w14:paraId="146207F9" w14:textId="77777777" w:rsidR="00047539" w:rsidRPr="00050BC0" w:rsidRDefault="00047539">
      <w:pPr>
        <w:rPr>
          <w:i/>
          <w:iCs/>
          <w:sz w:val="26"/>
          <w:szCs w:val="26"/>
        </w:rPr>
      </w:pPr>
      <w:r w:rsidRPr="00050BC0">
        <w:rPr>
          <w:i/>
          <w:iCs/>
          <w:sz w:val="26"/>
          <w:szCs w:val="26"/>
        </w:rPr>
        <w:t>Unter dieser burlesken und komischen Oberfläche sind die Vögel ein politisch brisantes Stück mit einer eindeutig pessimistischen Botschaft, die vor dem politischen Hintergrund der 415 begonnenen Sizilischen Expedition Athens zu sehen ist: Macht korrumpiert und verleitet zum Größenwahn, wie in der Charakterentwicklung des komischen Helden exemplarisch deutlich wird.</w:t>
      </w:r>
    </w:p>
    <w:p w14:paraId="0FD894A1" w14:textId="325D1A48" w:rsidR="00050BC0" w:rsidRPr="00050BC0" w:rsidRDefault="00050BC0" w:rsidP="00050BC0">
      <w:pPr>
        <w:jc w:val="right"/>
        <w:rPr>
          <w:i/>
          <w:iCs/>
          <w:sz w:val="26"/>
          <w:szCs w:val="26"/>
        </w:rPr>
      </w:pPr>
      <w:r w:rsidRPr="00050BC0">
        <w:rPr>
          <w:i/>
          <w:iCs/>
          <w:sz w:val="26"/>
          <w:szCs w:val="26"/>
        </w:rPr>
        <w:t>Thomas Paulsen 2004</w:t>
      </w:r>
      <w:r w:rsidR="00772D34">
        <w:rPr>
          <w:rStyle w:val="Funotenzeichen"/>
          <w:i/>
          <w:iCs/>
          <w:sz w:val="26"/>
          <w:szCs w:val="26"/>
        </w:rPr>
        <w:footnoteReference w:id="1"/>
      </w:r>
    </w:p>
    <w:p w14:paraId="02CAAEAC" w14:textId="77777777" w:rsidR="00050BC0" w:rsidRPr="00050BC0" w:rsidRDefault="00050BC0" w:rsidP="00050BC0">
      <w:pPr>
        <w:jc w:val="right"/>
        <w:rPr>
          <w:sz w:val="26"/>
          <w:szCs w:val="26"/>
        </w:rPr>
      </w:pPr>
      <w:r w:rsidRPr="00050BC0">
        <w:rPr>
          <w:sz w:val="26"/>
          <w:szCs w:val="26"/>
        </w:rPr>
        <w:t>(8 VP)</w:t>
      </w:r>
    </w:p>
    <w:p w14:paraId="349BA938" w14:textId="77777777" w:rsidR="00047539" w:rsidRPr="00050BC0" w:rsidRDefault="00047539">
      <w:pPr>
        <w:rPr>
          <w:sz w:val="26"/>
          <w:szCs w:val="26"/>
        </w:rPr>
      </w:pPr>
    </w:p>
    <w:p w14:paraId="52B78DAE" w14:textId="77777777" w:rsidR="00F212C1" w:rsidRPr="00050BC0" w:rsidRDefault="00F212C1">
      <w:pPr>
        <w:rPr>
          <w:sz w:val="26"/>
          <w:szCs w:val="26"/>
          <w:u w:val="single"/>
        </w:rPr>
      </w:pPr>
      <w:r w:rsidRPr="00050BC0">
        <w:rPr>
          <w:sz w:val="26"/>
          <w:szCs w:val="26"/>
          <w:u w:val="single"/>
        </w:rPr>
        <w:t>Übersetzungshilfen</w:t>
      </w:r>
    </w:p>
    <w:p w14:paraId="66C32FDD" w14:textId="77777777" w:rsidR="00F212C1" w:rsidRPr="00050BC0" w:rsidRDefault="00F212C1">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
        <w:gridCol w:w="2104"/>
        <w:gridCol w:w="6060"/>
      </w:tblGrid>
      <w:tr w:rsidR="00492DC4" w:rsidRPr="00050BC0" w14:paraId="6E63CFA6" w14:textId="77777777" w:rsidTr="00047539">
        <w:tc>
          <w:tcPr>
            <w:tcW w:w="1048" w:type="dxa"/>
          </w:tcPr>
          <w:p w14:paraId="69102173" w14:textId="77777777" w:rsidR="00492DC4" w:rsidRPr="00050BC0" w:rsidRDefault="00492DC4" w:rsidP="00873DE1">
            <w:pPr>
              <w:spacing w:after="120"/>
              <w:rPr>
                <w:sz w:val="26"/>
                <w:szCs w:val="26"/>
              </w:rPr>
            </w:pPr>
            <w:r w:rsidRPr="00050BC0">
              <w:rPr>
                <w:sz w:val="26"/>
                <w:szCs w:val="26"/>
              </w:rPr>
              <w:t>1539</w:t>
            </w:r>
          </w:p>
        </w:tc>
        <w:tc>
          <w:tcPr>
            <w:tcW w:w="2104" w:type="dxa"/>
          </w:tcPr>
          <w:p w14:paraId="2AE035C2" w14:textId="77777777" w:rsidR="00492DC4" w:rsidRPr="00050BC0" w:rsidRDefault="00492DC4" w:rsidP="00873DE1">
            <w:pPr>
              <w:spacing w:after="120"/>
              <w:rPr>
                <w:sz w:val="26"/>
                <w:szCs w:val="26"/>
                <w:lang w:val="el-GR"/>
              </w:rPr>
            </w:pPr>
            <w:r w:rsidRPr="00050BC0">
              <w:rPr>
                <w:sz w:val="26"/>
                <w:szCs w:val="26"/>
              </w:rPr>
              <w:t>ἁπα</w:t>
            </w:r>
            <w:proofErr w:type="spellStart"/>
            <w:r w:rsidRPr="00050BC0">
              <w:rPr>
                <w:sz w:val="26"/>
                <w:szCs w:val="26"/>
              </w:rPr>
              <w:t>ξά</w:t>
            </w:r>
            <w:proofErr w:type="spellEnd"/>
            <w:r w:rsidRPr="00050BC0">
              <w:rPr>
                <w:sz w:val="26"/>
                <w:szCs w:val="26"/>
              </w:rPr>
              <w:t>παντα</w:t>
            </w:r>
          </w:p>
        </w:tc>
        <w:tc>
          <w:tcPr>
            <w:tcW w:w="6060" w:type="dxa"/>
          </w:tcPr>
          <w:p w14:paraId="767B2C6A" w14:textId="77777777" w:rsidR="00492DC4" w:rsidRPr="00050BC0" w:rsidRDefault="00492DC4" w:rsidP="00873DE1">
            <w:pPr>
              <w:spacing w:after="120"/>
              <w:rPr>
                <w:sz w:val="26"/>
                <w:szCs w:val="26"/>
              </w:rPr>
            </w:pPr>
            <w:r w:rsidRPr="00050BC0">
              <w:rPr>
                <w:sz w:val="26"/>
                <w:szCs w:val="26"/>
              </w:rPr>
              <w:t>alles zugleich</w:t>
            </w:r>
          </w:p>
        </w:tc>
      </w:tr>
      <w:tr w:rsidR="00F212C1" w:rsidRPr="00050BC0" w14:paraId="70CE4C69" w14:textId="77777777" w:rsidTr="00047539">
        <w:tc>
          <w:tcPr>
            <w:tcW w:w="1048" w:type="dxa"/>
          </w:tcPr>
          <w:p w14:paraId="0621F7F0" w14:textId="77777777" w:rsidR="00F212C1" w:rsidRPr="00050BC0" w:rsidRDefault="0040750C" w:rsidP="00873DE1">
            <w:pPr>
              <w:spacing w:after="120"/>
              <w:rPr>
                <w:sz w:val="26"/>
                <w:szCs w:val="26"/>
              </w:rPr>
            </w:pPr>
            <w:r w:rsidRPr="00050BC0">
              <w:rPr>
                <w:sz w:val="26"/>
                <w:szCs w:val="26"/>
              </w:rPr>
              <w:t>1540</w:t>
            </w:r>
          </w:p>
        </w:tc>
        <w:tc>
          <w:tcPr>
            <w:tcW w:w="2104" w:type="dxa"/>
          </w:tcPr>
          <w:p w14:paraId="60316390" w14:textId="77777777" w:rsidR="00F212C1" w:rsidRPr="00050BC0" w:rsidRDefault="0040750C" w:rsidP="00873DE1">
            <w:pPr>
              <w:spacing w:after="120"/>
              <w:rPr>
                <w:sz w:val="26"/>
                <w:szCs w:val="26"/>
                <w:lang w:val="el-GR"/>
              </w:rPr>
            </w:pPr>
            <w:r w:rsidRPr="00050BC0">
              <w:rPr>
                <w:sz w:val="26"/>
                <w:szCs w:val="26"/>
                <w:lang w:val="el-GR"/>
              </w:rPr>
              <w:t>τὸ νεώριον</w:t>
            </w:r>
          </w:p>
        </w:tc>
        <w:tc>
          <w:tcPr>
            <w:tcW w:w="6060" w:type="dxa"/>
          </w:tcPr>
          <w:p w14:paraId="61C5800D" w14:textId="77777777" w:rsidR="00F212C1" w:rsidRPr="00050BC0" w:rsidRDefault="0040750C" w:rsidP="00873DE1">
            <w:pPr>
              <w:spacing w:after="120"/>
              <w:rPr>
                <w:sz w:val="26"/>
                <w:szCs w:val="26"/>
              </w:rPr>
            </w:pPr>
            <w:r w:rsidRPr="00050BC0">
              <w:rPr>
                <w:sz w:val="26"/>
                <w:szCs w:val="26"/>
              </w:rPr>
              <w:t>Schiffswerft</w:t>
            </w:r>
          </w:p>
        </w:tc>
      </w:tr>
      <w:tr w:rsidR="00047539" w:rsidRPr="00050BC0" w14:paraId="064D1187" w14:textId="77777777" w:rsidTr="00047539">
        <w:tc>
          <w:tcPr>
            <w:tcW w:w="1048" w:type="dxa"/>
            <w:shd w:val="clear" w:color="auto" w:fill="auto"/>
          </w:tcPr>
          <w:p w14:paraId="3556423E" w14:textId="77777777" w:rsidR="00047539" w:rsidRPr="00050BC0" w:rsidRDefault="00047539" w:rsidP="00873DE1">
            <w:pPr>
              <w:spacing w:after="120"/>
              <w:rPr>
                <w:sz w:val="26"/>
                <w:szCs w:val="26"/>
              </w:rPr>
            </w:pPr>
            <w:r w:rsidRPr="00050BC0">
              <w:rPr>
                <w:sz w:val="26"/>
                <w:szCs w:val="26"/>
              </w:rPr>
              <w:t>1541</w:t>
            </w:r>
          </w:p>
        </w:tc>
        <w:tc>
          <w:tcPr>
            <w:tcW w:w="2104" w:type="dxa"/>
          </w:tcPr>
          <w:p w14:paraId="49382628" w14:textId="77777777" w:rsidR="00047539" w:rsidRPr="00050BC0" w:rsidRDefault="00047539" w:rsidP="00873DE1">
            <w:pPr>
              <w:spacing w:after="120"/>
              <w:rPr>
                <w:sz w:val="26"/>
                <w:szCs w:val="26"/>
                <w:lang w:val="el-GR"/>
              </w:rPr>
            </w:pPr>
            <w:r w:rsidRPr="00050BC0">
              <w:rPr>
                <w:sz w:val="26"/>
                <w:szCs w:val="26"/>
                <w:lang w:val="el-GR"/>
              </w:rPr>
              <w:t>ἡ λοιδορία</w:t>
            </w:r>
          </w:p>
        </w:tc>
        <w:tc>
          <w:tcPr>
            <w:tcW w:w="6060" w:type="dxa"/>
          </w:tcPr>
          <w:p w14:paraId="0A1C9A03" w14:textId="77777777" w:rsidR="00047539" w:rsidRPr="00050BC0" w:rsidRDefault="00047539" w:rsidP="00873DE1">
            <w:pPr>
              <w:spacing w:after="120"/>
              <w:rPr>
                <w:sz w:val="26"/>
                <w:szCs w:val="26"/>
              </w:rPr>
            </w:pPr>
            <w:r w:rsidRPr="00050BC0">
              <w:rPr>
                <w:sz w:val="26"/>
                <w:szCs w:val="26"/>
              </w:rPr>
              <w:t>Verleumdung</w:t>
            </w:r>
          </w:p>
        </w:tc>
      </w:tr>
      <w:tr w:rsidR="00F212C1" w:rsidRPr="00050BC0" w14:paraId="4DB89F64" w14:textId="77777777" w:rsidTr="00047539">
        <w:tc>
          <w:tcPr>
            <w:tcW w:w="1048" w:type="dxa"/>
          </w:tcPr>
          <w:p w14:paraId="55A61081" w14:textId="77777777" w:rsidR="00F212C1" w:rsidRPr="00050BC0" w:rsidRDefault="0040750C" w:rsidP="00873DE1">
            <w:pPr>
              <w:spacing w:after="120"/>
              <w:rPr>
                <w:sz w:val="26"/>
                <w:szCs w:val="26"/>
              </w:rPr>
            </w:pPr>
            <w:r w:rsidRPr="00050BC0">
              <w:rPr>
                <w:sz w:val="26"/>
                <w:szCs w:val="26"/>
              </w:rPr>
              <w:t>1541</w:t>
            </w:r>
          </w:p>
        </w:tc>
        <w:tc>
          <w:tcPr>
            <w:tcW w:w="2104" w:type="dxa"/>
          </w:tcPr>
          <w:p w14:paraId="5ED401FF" w14:textId="77777777" w:rsidR="00F212C1" w:rsidRPr="00050BC0" w:rsidRDefault="0040750C" w:rsidP="00873DE1">
            <w:pPr>
              <w:spacing w:after="120"/>
              <w:rPr>
                <w:sz w:val="26"/>
                <w:szCs w:val="26"/>
                <w:lang w:val="el-GR" w:bidi="ar-EG"/>
              </w:rPr>
            </w:pPr>
            <w:r w:rsidRPr="00050BC0">
              <w:rPr>
                <w:sz w:val="26"/>
                <w:szCs w:val="26"/>
                <w:lang w:val="el-GR" w:bidi="ar-EG"/>
              </w:rPr>
              <w:t>ὁ κωλακρέτης</w:t>
            </w:r>
          </w:p>
        </w:tc>
        <w:tc>
          <w:tcPr>
            <w:tcW w:w="6060" w:type="dxa"/>
          </w:tcPr>
          <w:p w14:paraId="065D8B60" w14:textId="77777777" w:rsidR="00F212C1" w:rsidRPr="00050BC0" w:rsidRDefault="0040750C" w:rsidP="00873DE1">
            <w:pPr>
              <w:spacing w:after="120"/>
              <w:rPr>
                <w:sz w:val="26"/>
                <w:szCs w:val="26"/>
              </w:rPr>
            </w:pPr>
            <w:r w:rsidRPr="00050BC0">
              <w:rPr>
                <w:sz w:val="26"/>
                <w:szCs w:val="26"/>
              </w:rPr>
              <w:t xml:space="preserve">Diätenzahlmeister, </w:t>
            </w:r>
            <w:r w:rsidRPr="00050BC0">
              <w:rPr>
                <w:i/>
                <w:iCs/>
                <w:sz w:val="26"/>
                <w:szCs w:val="26"/>
              </w:rPr>
              <w:t>Beamter, der Zahlungen aus der Staatskasse leistet</w:t>
            </w:r>
          </w:p>
        </w:tc>
      </w:tr>
      <w:tr w:rsidR="00F212C1" w:rsidRPr="00050BC0" w14:paraId="188E2E9F" w14:textId="77777777" w:rsidTr="00047539">
        <w:tc>
          <w:tcPr>
            <w:tcW w:w="1048" w:type="dxa"/>
          </w:tcPr>
          <w:p w14:paraId="3EC79E0A" w14:textId="77777777" w:rsidR="00F212C1" w:rsidRPr="00050BC0" w:rsidRDefault="0040750C" w:rsidP="00873DE1">
            <w:pPr>
              <w:spacing w:after="120"/>
              <w:rPr>
                <w:sz w:val="26"/>
                <w:szCs w:val="26"/>
              </w:rPr>
            </w:pPr>
            <w:r w:rsidRPr="00050BC0">
              <w:rPr>
                <w:sz w:val="26"/>
                <w:szCs w:val="26"/>
              </w:rPr>
              <w:t>1541</w:t>
            </w:r>
          </w:p>
        </w:tc>
        <w:tc>
          <w:tcPr>
            <w:tcW w:w="2104" w:type="dxa"/>
          </w:tcPr>
          <w:p w14:paraId="0B06AFE4" w14:textId="77777777" w:rsidR="00F212C1" w:rsidRPr="00050BC0" w:rsidRDefault="0040750C" w:rsidP="00873DE1">
            <w:pPr>
              <w:spacing w:after="120"/>
              <w:rPr>
                <w:sz w:val="26"/>
                <w:szCs w:val="26"/>
                <w:lang w:val="el-GR"/>
              </w:rPr>
            </w:pPr>
            <w:r w:rsidRPr="00050BC0">
              <w:rPr>
                <w:sz w:val="26"/>
                <w:szCs w:val="26"/>
                <w:lang w:val="el-GR"/>
              </w:rPr>
              <w:t>τὰ τριώβολα</w:t>
            </w:r>
          </w:p>
        </w:tc>
        <w:tc>
          <w:tcPr>
            <w:tcW w:w="6060" w:type="dxa"/>
          </w:tcPr>
          <w:p w14:paraId="1A967188" w14:textId="77777777" w:rsidR="00F212C1" w:rsidRPr="00050BC0" w:rsidRDefault="0040750C" w:rsidP="00873DE1">
            <w:pPr>
              <w:spacing w:after="120"/>
              <w:rPr>
                <w:sz w:val="26"/>
                <w:szCs w:val="26"/>
              </w:rPr>
            </w:pPr>
            <w:proofErr w:type="spellStart"/>
            <w:r w:rsidRPr="00050BC0">
              <w:rPr>
                <w:sz w:val="26"/>
                <w:szCs w:val="26"/>
              </w:rPr>
              <w:t>Dreiobolenangelegenheiten</w:t>
            </w:r>
            <w:proofErr w:type="spellEnd"/>
            <w:r w:rsidRPr="00050BC0">
              <w:rPr>
                <w:sz w:val="26"/>
                <w:szCs w:val="26"/>
              </w:rPr>
              <w:t xml:space="preserve"> </w:t>
            </w:r>
            <w:r w:rsidRPr="00050BC0">
              <w:rPr>
                <w:i/>
                <w:iCs/>
                <w:sz w:val="26"/>
                <w:szCs w:val="26"/>
              </w:rPr>
              <w:t xml:space="preserve">(3 </w:t>
            </w:r>
            <w:proofErr w:type="spellStart"/>
            <w:r w:rsidRPr="00050BC0">
              <w:rPr>
                <w:i/>
                <w:iCs/>
                <w:sz w:val="26"/>
                <w:szCs w:val="26"/>
              </w:rPr>
              <w:t>Obolen</w:t>
            </w:r>
            <w:proofErr w:type="spellEnd"/>
            <w:r w:rsidRPr="00050BC0">
              <w:rPr>
                <w:i/>
                <w:iCs/>
                <w:sz w:val="26"/>
                <w:szCs w:val="26"/>
              </w:rPr>
              <w:t xml:space="preserve"> war der tägliche Sold für Geschworene bei Gericht)</w:t>
            </w:r>
          </w:p>
        </w:tc>
      </w:tr>
      <w:tr w:rsidR="00F212C1" w:rsidRPr="00050BC0" w14:paraId="200EEB16" w14:textId="77777777" w:rsidTr="00047539">
        <w:tc>
          <w:tcPr>
            <w:tcW w:w="1048" w:type="dxa"/>
          </w:tcPr>
          <w:p w14:paraId="219F56CA" w14:textId="77777777" w:rsidR="00F212C1" w:rsidRPr="00050BC0" w:rsidRDefault="00B97A89" w:rsidP="00873DE1">
            <w:pPr>
              <w:spacing w:after="120"/>
              <w:rPr>
                <w:sz w:val="26"/>
                <w:szCs w:val="26"/>
              </w:rPr>
            </w:pPr>
            <w:r w:rsidRPr="00050BC0">
              <w:rPr>
                <w:sz w:val="26"/>
                <w:szCs w:val="26"/>
              </w:rPr>
              <w:t>1542</w:t>
            </w:r>
          </w:p>
        </w:tc>
        <w:tc>
          <w:tcPr>
            <w:tcW w:w="2104" w:type="dxa"/>
          </w:tcPr>
          <w:p w14:paraId="78D152BB" w14:textId="77777777" w:rsidR="00F212C1" w:rsidRPr="00050BC0" w:rsidRDefault="00B97A89" w:rsidP="00873DE1">
            <w:pPr>
              <w:spacing w:after="120"/>
              <w:rPr>
                <w:sz w:val="26"/>
                <w:szCs w:val="26"/>
                <w:lang w:val="el-GR"/>
              </w:rPr>
            </w:pPr>
            <w:proofErr w:type="spellStart"/>
            <w:r w:rsidRPr="00050BC0">
              <w:rPr>
                <w:sz w:val="26"/>
                <w:szCs w:val="26"/>
              </w:rPr>
              <w:t>τἄρ</w:t>
            </w:r>
            <w:proofErr w:type="spellEnd"/>
            <w:r w:rsidRPr="00050BC0">
              <w:rPr>
                <w:sz w:val="26"/>
                <w:szCs w:val="26"/>
              </w:rPr>
              <w:t>´</w:t>
            </w:r>
          </w:p>
        </w:tc>
        <w:tc>
          <w:tcPr>
            <w:tcW w:w="6060" w:type="dxa"/>
          </w:tcPr>
          <w:p w14:paraId="115FB77D" w14:textId="77777777" w:rsidR="00F212C1" w:rsidRPr="00050BC0" w:rsidRDefault="00363AC7" w:rsidP="00873DE1">
            <w:pPr>
              <w:spacing w:after="120"/>
              <w:rPr>
                <w:sz w:val="26"/>
                <w:szCs w:val="26"/>
                <w:lang w:val="el-GR"/>
              </w:rPr>
            </w:pPr>
            <w:r w:rsidRPr="00050BC0">
              <w:rPr>
                <w:sz w:val="26"/>
                <w:szCs w:val="26"/>
              </w:rPr>
              <w:t xml:space="preserve">= </w:t>
            </w:r>
            <w:r w:rsidRPr="00050BC0">
              <w:rPr>
                <w:sz w:val="26"/>
                <w:szCs w:val="26"/>
                <w:lang w:val="el-GR"/>
              </w:rPr>
              <w:t>τοὶ</w:t>
            </w:r>
            <w:r w:rsidR="00B97A89" w:rsidRPr="00050BC0">
              <w:rPr>
                <w:sz w:val="26"/>
                <w:szCs w:val="26"/>
                <w:lang w:val="el-GR"/>
              </w:rPr>
              <w:t xml:space="preserve"> ἄρα</w:t>
            </w:r>
          </w:p>
        </w:tc>
      </w:tr>
      <w:tr w:rsidR="00B82957" w:rsidRPr="00050BC0" w14:paraId="2C8BEBCC" w14:textId="77777777" w:rsidTr="00047539">
        <w:tc>
          <w:tcPr>
            <w:tcW w:w="1048" w:type="dxa"/>
          </w:tcPr>
          <w:p w14:paraId="775D7910" w14:textId="77777777" w:rsidR="00B82957" w:rsidRPr="00050BC0" w:rsidRDefault="00B82957" w:rsidP="00873DE1">
            <w:pPr>
              <w:spacing w:after="120"/>
              <w:rPr>
                <w:sz w:val="26"/>
                <w:szCs w:val="26"/>
              </w:rPr>
            </w:pPr>
            <w:r w:rsidRPr="00050BC0">
              <w:rPr>
                <w:sz w:val="26"/>
                <w:szCs w:val="26"/>
                <w:lang w:val="el-GR"/>
              </w:rPr>
              <w:t xml:space="preserve">1542 </w:t>
            </w:r>
            <w:r w:rsidRPr="00050BC0">
              <w:rPr>
                <w:sz w:val="26"/>
                <w:szCs w:val="26"/>
              </w:rPr>
              <w:t>f.</w:t>
            </w:r>
          </w:p>
        </w:tc>
        <w:tc>
          <w:tcPr>
            <w:tcW w:w="2104" w:type="dxa"/>
          </w:tcPr>
          <w:p w14:paraId="57FA655B" w14:textId="77777777" w:rsidR="00B82957" w:rsidRPr="00050BC0" w:rsidRDefault="00B82957" w:rsidP="00873DE1">
            <w:pPr>
              <w:spacing w:after="120"/>
              <w:rPr>
                <w:sz w:val="26"/>
                <w:szCs w:val="26"/>
              </w:rPr>
            </w:pPr>
            <w:r w:rsidRPr="00050BC0">
              <w:rPr>
                <w:sz w:val="26"/>
                <w:szCs w:val="26"/>
              </w:rPr>
              <w:t>α</w:t>
            </w:r>
            <w:proofErr w:type="spellStart"/>
            <w:r w:rsidRPr="00050BC0">
              <w:rPr>
                <w:sz w:val="26"/>
                <w:szCs w:val="26"/>
              </w:rPr>
              <w:t>ὐτῷ</w:t>
            </w:r>
            <w:proofErr w:type="spellEnd"/>
            <w:r w:rsidRPr="00050BC0">
              <w:rPr>
                <w:sz w:val="26"/>
                <w:szCs w:val="26"/>
              </w:rPr>
              <w:t xml:space="preserve">, </w:t>
            </w:r>
            <w:proofErr w:type="spellStart"/>
            <w:r w:rsidRPr="00050BC0">
              <w:rPr>
                <w:sz w:val="26"/>
                <w:szCs w:val="26"/>
              </w:rPr>
              <w:t>ἐκείνου</w:t>
            </w:r>
            <w:proofErr w:type="spellEnd"/>
          </w:p>
        </w:tc>
        <w:tc>
          <w:tcPr>
            <w:tcW w:w="6060" w:type="dxa"/>
          </w:tcPr>
          <w:p w14:paraId="3C0F285A" w14:textId="77777777" w:rsidR="00B82957" w:rsidRPr="00050BC0" w:rsidRDefault="00B82957" w:rsidP="00873DE1">
            <w:pPr>
              <w:spacing w:after="120"/>
              <w:rPr>
                <w:i/>
                <w:iCs/>
                <w:sz w:val="26"/>
                <w:szCs w:val="26"/>
              </w:rPr>
            </w:pPr>
            <w:r w:rsidRPr="00050BC0">
              <w:rPr>
                <w:i/>
                <w:iCs/>
                <w:sz w:val="26"/>
                <w:szCs w:val="26"/>
              </w:rPr>
              <w:t>Gemeint ist jeweils Zeus.</w:t>
            </w:r>
          </w:p>
        </w:tc>
      </w:tr>
      <w:tr w:rsidR="00FC21FB" w:rsidRPr="00050BC0" w14:paraId="47E303DC" w14:textId="77777777" w:rsidTr="00047539">
        <w:tc>
          <w:tcPr>
            <w:tcW w:w="1048" w:type="dxa"/>
          </w:tcPr>
          <w:p w14:paraId="0EE1C88E" w14:textId="77777777" w:rsidR="00FC21FB" w:rsidRPr="00050BC0" w:rsidRDefault="00FC21FB" w:rsidP="00873DE1">
            <w:pPr>
              <w:spacing w:after="120"/>
              <w:rPr>
                <w:sz w:val="26"/>
                <w:szCs w:val="26"/>
              </w:rPr>
            </w:pPr>
            <w:r w:rsidRPr="00050BC0">
              <w:rPr>
                <w:sz w:val="26"/>
                <w:szCs w:val="26"/>
              </w:rPr>
              <w:t>1543</w:t>
            </w:r>
          </w:p>
        </w:tc>
        <w:tc>
          <w:tcPr>
            <w:tcW w:w="2104" w:type="dxa"/>
          </w:tcPr>
          <w:p w14:paraId="06D7A217" w14:textId="77777777" w:rsidR="00FC21FB" w:rsidRPr="00050BC0" w:rsidRDefault="00FC21FB" w:rsidP="00873DE1">
            <w:pPr>
              <w:spacing w:after="120"/>
              <w:rPr>
                <w:sz w:val="26"/>
                <w:szCs w:val="26"/>
              </w:rPr>
            </w:pPr>
            <w:r w:rsidRPr="00050BC0">
              <w:rPr>
                <w:sz w:val="26"/>
                <w:szCs w:val="26"/>
                <w:lang w:val="el-GR"/>
              </w:rPr>
              <w:t>ἥ</w:t>
            </w:r>
            <w:r w:rsidRPr="00050BC0">
              <w:rPr>
                <w:sz w:val="26"/>
                <w:szCs w:val="26"/>
              </w:rPr>
              <w:t xml:space="preserve">ν γ´ </w:t>
            </w:r>
            <w:proofErr w:type="spellStart"/>
            <w:r w:rsidRPr="00050BC0">
              <w:rPr>
                <w:sz w:val="26"/>
                <w:szCs w:val="26"/>
              </w:rPr>
              <w:t>ἢν</w:t>
            </w:r>
            <w:proofErr w:type="spellEnd"/>
          </w:p>
        </w:tc>
        <w:tc>
          <w:tcPr>
            <w:tcW w:w="6060" w:type="dxa"/>
          </w:tcPr>
          <w:p w14:paraId="1972102B" w14:textId="77777777" w:rsidR="00FC21FB" w:rsidRPr="00050BC0" w:rsidRDefault="00FC21FB" w:rsidP="00873DE1">
            <w:pPr>
              <w:spacing w:after="120"/>
              <w:rPr>
                <w:sz w:val="26"/>
                <w:szCs w:val="26"/>
                <w:lang w:val="el-GR"/>
              </w:rPr>
            </w:pPr>
            <w:r w:rsidRPr="00050BC0">
              <w:rPr>
                <w:sz w:val="26"/>
                <w:szCs w:val="26"/>
              </w:rPr>
              <w:t xml:space="preserve">= </w:t>
            </w:r>
            <w:r w:rsidRPr="00050BC0">
              <w:rPr>
                <w:sz w:val="26"/>
                <w:szCs w:val="26"/>
                <w:lang w:val="el-GR"/>
              </w:rPr>
              <w:t>ἐάν γ’ αὐτήν</w:t>
            </w:r>
          </w:p>
        </w:tc>
      </w:tr>
    </w:tbl>
    <w:p w14:paraId="6B17D846" w14:textId="77777777" w:rsidR="00873DE1" w:rsidRPr="00050BC0" w:rsidRDefault="00873DE1">
      <w:pPr>
        <w:rPr>
          <w:sz w:val="26"/>
          <w:szCs w:val="26"/>
        </w:rPr>
      </w:pPr>
    </w:p>
    <w:p w14:paraId="0CD0EEF8" w14:textId="77777777" w:rsidR="00F212C1" w:rsidRPr="00050BC0" w:rsidRDefault="00F212C1" w:rsidP="00873DE1">
      <w:pPr>
        <w:rPr>
          <w:sz w:val="26"/>
          <w:szCs w:val="26"/>
        </w:rPr>
      </w:pPr>
    </w:p>
    <w:p w14:paraId="466C452F" w14:textId="77777777" w:rsidR="00F212C1" w:rsidRPr="00050BC0" w:rsidRDefault="00050BC0">
      <w:pPr>
        <w:rPr>
          <w:sz w:val="26"/>
          <w:szCs w:val="26"/>
        </w:rPr>
      </w:pPr>
      <w:r w:rsidRPr="00050BC0">
        <w:rPr>
          <w:sz w:val="26"/>
          <w:szCs w:val="26"/>
        </w:rPr>
        <w:t>Übersetzung und Interpretation gehen im Verhältnis 1 : 2 in die Gesamtwertung ein.</w:t>
      </w:r>
    </w:p>
    <w:sectPr w:rsidR="00F212C1" w:rsidRPr="00050BC0">
      <w:type w:val="continuous"/>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8270" w14:textId="77777777" w:rsidR="004739E1" w:rsidRDefault="004739E1">
      <w:r>
        <w:separator/>
      </w:r>
    </w:p>
  </w:endnote>
  <w:endnote w:type="continuationSeparator" w:id="0">
    <w:p w14:paraId="34D0807A" w14:textId="77777777" w:rsidR="004739E1" w:rsidRDefault="0047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81D7" w14:textId="77777777" w:rsidR="004739E1" w:rsidRDefault="004739E1">
      <w:r>
        <w:separator/>
      </w:r>
    </w:p>
  </w:footnote>
  <w:footnote w:type="continuationSeparator" w:id="0">
    <w:p w14:paraId="7AC1C279" w14:textId="77777777" w:rsidR="004739E1" w:rsidRDefault="004739E1">
      <w:r>
        <w:continuationSeparator/>
      </w:r>
    </w:p>
  </w:footnote>
  <w:footnote w:id="1">
    <w:p w14:paraId="38C61CAA" w14:textId="5B5569E0" w:rsidR="00772D34" w:rsidRDefault="00772D34">
      <w:pPr>
        <w:pStyle w:val="Funotentext"/>
      </w:pPr>
      <w:r>
        <w:rPr>
          <w:rStyle w:val="Funotenzeichen"/>
        </w:rPr>
        <w:footnoteRef/>
      </w:r>
      <w:r>
        <w:t xml:space="preserve"> </w:t>
      </w:r>
      <w:r w:rsidRPr="00772D34">
        <w:t>Paulsen, Thomas (2004): Geschichte der griechischen Literatur. Stuttgart: Philipp Reclam jun.</w:t>
      </w:r>
      <w:r>
        <w:t>- S. 170.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5055"/>
      <w:gridCol w:w="1060"/>
    </w:tblGrid>
    <w:tr w:rsidR="00C05B78" w14:paraId="34474C55" w14:textId="77777777" w:rsidTr="000A31FF">
      <w:tc>
        <w:tcPr>
          <w:tcW w:w="3096" w:type="dxa"/>
          <w:vAlign w:val="center"/>
        </w:tcPr>
        <w:p w14:paraId="2895466A" w14:textId="77777777" w:rsidR="00C05B78" w:rsidRDefault="00C05B78">
          <w:pPr>
            <w:pStyle w:val="Kopfzeile"/>
            <w:jc w:val="center"/>
            <w:rPr>
              <w:sz w:val="28"/>
            </w:rPr>
          </w:pPr>
          <w:r>
            <w:rPr>
              <w:sz w:val="28"/>
              <w:lang w:val="el-GR"/>
            </w:rPr>
            <w:t>Ἀριστοφάνους Ὄρνιθες</w:t>
          </w:r>
        </w:p>
      </w:tc>
      <w:tc>
        <w:tcPr>
          <w:tcW w:w="5055" w:type="dxa"/>
          <w:vAlign w:val="center"/>
        </w:tcPr>
        <w:p w14:paraId="01BB0A6E" w14:textId="77777777" w:rsidR="00C05B78" w:rsidRDefault="00C05B78">
          <w:pPr>
            <w:pStyle w:val="Kopfzeile"/>
            <w:jc w:val="center"/>
          </w:pPr>
          <w:r>
            <w:rPr>
              <w:sz w:val="28"/>
            </w:rPr>
            <w:t>Kombinierte Klausur</w:t>
          </w:r>
        </w:p>
      </w:tc>
      <w:tc>
        <w:tcPr>
          <w:tcW w:w="1060" w:type="dxa"/>
          <w:vAlign w:val="center"/>
        </w:tcPr>
        <w:p w14:paraId="7F8BE118" w14:textId="77777777" w:rsidR="00C05B78" w:rsidRDefault="00C05B78">
          <w:pPr>
            <w:pStyle w:val="Kopfzeile"/>
            <w:jc w:val="center"/>
            <w:rPr>
              <w:sz w:val="32"/>
            </w:rPr>
          </w:pPr>
          <w:r>
            <w:rPr>
              <w:rStyle w:val="Seitenzahl"/>
              <w:rFonts w:ascii="Palatino Linotype" w:hAnsi="Palatino Linotype"/>
              <w:sz w:val="32"/>
            </w:rPr>
            <w:fldChar w:fldCharType="begin"/>
          </w:r>
          <w:r>
            <w:rPr>
              <w:rStyle w:val="Seitenzahl"/>
              <w:rFonts w:ascii="Palatino Linotype" w:hAnsi="Palatino Linotype"/>
              <w:sz w:val="32"/>
            </w:rPr>
            <w:instrText xml:space="preserve"> PAGE </w:instrText>
          </w:r>
          <w:r>
            <w:rPr>
              <w:rStyle w:val="Seitenzahl"/>
              <w:rFonts w:ascii="Palatino Linotype" w:hAnsi="Palatino Linotype"/>
              <w:sz w:val="32"/>
            </w:rPr>
            <w:fldChar w:fldCharType="separate"/>
          </w:r>
          <w:r>
            <w:rPr>
              <w:rStyle w:val="Seitenzahl"/>
              <w:rFonts w:ascii="Palatino Linotype" w:hAnsi="Palatino Linotype"/>
              <w:noProof/>
              <w:sz w:val="32"/>
            </w:rPr>
            <w:t>1</w:t>
          </w:r>
          <w:r>
            <w:rPr>
              <w:rStyle w:val="Seitenzahl"/>
              <w:rFonts w:ascii="Palatino Linotype" w:hAnsi="Palatino Linotype"/>
              <w:sz w:val="32"/>
            </w:rPr>
            <w:fldChar w:fldCharType="end"/>
          </w:r>
        </w:p>
      </w:tc>
    </w:tr>
  </w:tbl>
  <w:p w14:paraId="2E4837F7" w14:textId="77777777" w:rsidR="00F212C1" w:rsidRDefault="00F212C1">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9C404E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4502DB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5E401421"/>
    <w:multiLevelType w:val="hybridMultilevel"/>
    <w:tmpl w:val="B9D255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9D7D9E"/>
    <w:multiLevelType w:val="hybridMultilevel"/>
    <w:tmpl w:val="D0529828"/>
    <w:lvl w:ilvl="0" w:tplc="0668084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B2454A0"/>
    <w:multiLevelType w:val="hybridMultilevel"/>
    <w:tmpl w:val="9FC600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6A9"/>
    <w:rsid w:val="0000073E"/>
    <w:rsid w:val="00047539"/>
    <w:rsid w:val="00050BC0"/>
    <w:rsid w:val="000F6A63"/>
    <w:rsid w:val="0015184F"/>
    <w:rsid w:val="001E14F1"/>
    <w:rsid w:val="001F3169"/>
    <w:rsid w:val="002D71F5"/>
    <w:rsid w:val="002E45C6"/>
    <w:rsid w:val="002F3304"/>
    <w:rsid w:val="00346595"/>
    <w:rsid w:val="00363AC7"/>
    <w:rsid w:val="003E08D1"/>
    <w:rsid w:val="0040750C"/>
    <w:rsid w:val="00415F69"/>
    <w:rsid w:val="004739E1"/>
    <w:rsid w:val="00492DC4"/>
    <w:rsid w:val="004E07D5"/>
    <w:rsid w:val="00502137"/>
    <w:rsid w:val="00514C71"/>
    <w:rsid w:val="006026E9"/>
    <w:rsid w:val="00772D34"/>
    <w:rsid w:val="00822441"/>
    <w:rsid w:val="00873DE1"/>
    <w:rsid w:val="00880467"/>
    <w:rsid w:val="00941152"/>
    <w:rsid w:val="00A94DC9"/>
    <w:rsid w:val="00AF0D75"/>
    <w:rsid w:val="00B82957"/>
    <w:rsid w:val="00B97A89"/>
    <w:rsid w:val="00C05B78"/>
    <w:rsid w:val="00D637C6"/>
    <w:rsid w:val="00F212C1"/>
    <w:rsid w:val="00F636A9"/>
    <w:rsid w:val="00FC21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854E0"/>
  <w15:chartTrackingRefBased/>
  <w15:docId w15:val="{0538B046-48AD-4B90-BCD4-067142A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Palatino Linotype" w:hAnsi="Palatino Linotype"/>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jc w:val="left"/>
      <w:outlineLvl w:val="3"/>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basedOn w:val="Standard"/>
    <w:pPr>
      <w:framePr w:hSpace="142" w:wrap="around" w:vAnchor="text" w:hAnchor="page" w:xAlign="right" w:y="1"/>
      <w:jc w:val="left"/>
    </w:pPr>
    <w:rPr>
      <w:rFonts w:ascii="Times New Roman" w:hAnsi="Times New Roman"/>
    </w:rPr>
  </w:style>
  <w:style w:type="character" w:styleId="Zeilennummer">
    <w:name w:val="line number"/>
    <w:semiHidden/>
    <w:rPr>
      <w:rFonts w:ascii="Palatino Linotype" w:hAnsi="Palatino Linotype"/>
      <w:sz w:val="16"/>
    </w:rPr>
  </w:style>
  <w:style w:type="paragraph" w:styleId="StandardWeb">
    <w:name w:val="Normal (Web)"/>
    <w:basedOn w:val="Standard"/>
    <w:semiHidden/>
    <w:rPr>
      <w:rFonts w:eastAsia="Arial Unicode MS" w:cs="Arial Unicode MS"/>
      <w:szCs w:val="24"/>
    </w:rPr>
  </w:style>
  <w:style w:type="paragraph" w:styleId="Aufzhlungszeichen">
    <w:name w:val="List Bullet"/>
    <w:basedOn w:val="Standard"/>
    <w:autoRedefine/>
    <w:semiHidden/>
    <w:pPr>
      <w:numPr>
        <w:numId w:val="6"/>
      </w:numPr>
    </w:pPr>
  </w:style>
  <w:style w:type="paragraph" w:styleId="Listennummer">
    <w:name w:val="List Number"/>
    <w:basedOn w:val="Standard"/>
    <w:semiHidden/>
    <w:pPr>
      <w:numPr>
        <w:numId w:val="7"/>
      </w:numPr>
    </w:pPr>
  </w:style>
  <w:style w:type="paragraph" w:styleId="Verzeichnis1">
    <w:name w:val="toc 1"/>
    <w:basedOn w:val="Standard"/>
    <w:next w:val="Standard"/>
    <w:autoRedefine/>
    <w:semiHidden/>
    <w:pPr>
      <w:widowControl w:val="0"/>
      <w:suppressAutoHyphens/>
      <w:spacing w:line="360" w:lineRule="auto"/>
      <w:jc w:val="left"/>
    </w:pPr>
  </w:style>
  <w:style w:type="paragraph" w:styleId="Verzeichnis2">
    <w:name w:val="toc 2"/>
    <w:basedOn w:val="Standard"/>
    <w:next w:val="Standard"/>
    <w:autoRedefine/>
    <w:semiHidden/>
    <w:pPr>
      <w:widowControl w:val="0"/>
      <w:suppressAutoHyphens/>
      <w:spacing w:line="360" w:lineRule="auto"/>
      <w:ind w:left="238"/>
      <w:jc w:val="left"/>
    </w:pPr>
    <w:rPr>
      <w:lang w:val="es-ES_tradnl"/>
    </w:rPr>
  </w:style>
  <w:style w:type="paragraph" w:styleId="Beschriftung">
    <w:name w:val="caption"/>
    <w:basedOn w:val="Standard"/>
    <w:next w:val="Standard"/>
    <w:qFormat/>
    <w:pPr>
      <w:spacing w:before="120" w:after="120"/>
    </w:pPr>
    <w:rPr>
      <w:bCs/>
      <w:sz w:val="18"/>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semiHidden/>
    <w:rPr>
      <w:rFonts w:ascii="Courier New" w:hAnsi="Courier New"/>
    </w:rPr>
  </w:style>
  <w:style w:type="paragraph" w:styleId="Sprechblasentext">
    <w:name w:val="Balloon Text"/>
    <w:basedOn w:val="Standard"/>
    <w:link w:val="SprechblasentextZchn"/>
    <w:uiPriority w:val="99"/>
    <w:semiHidden/>
    <w:unhideWhenUsed/>
    <w:rsid w:val="00346595"/>
    <w:rPr>
      <w:rFonts w:ascii="Segoe UI" w:hAnsi="Segoe UI" w:cs="Segoe UI"/>
      <w:sz w:val="18"/>
      <w:szCs w:val="18"/>
    </w:rPr>
  </w:style>
  <w:style w:type="character" w:customStyle="1" w:styleId="SprechblasentextZchn">
    <w:name w:val="Sprechblasentext Zchn"/>
    <w:link w:val="Sprechblasentext"/>
    <w:uiPriority w:val="99"/>
    <w:semiHidden/>
    <w:rsid w:val="00346595"/>
    <w:rPr>
      <w:rFonts w:ascii="Segoe UI" w:hAnsi="Segoe UI" w:cs="Segoe UI"/>
      <w:sz w:val="18"/>
      <w:szCs w:val="18"/>
    </w:rPr>
  </w:style>
  <w:style w:type="paragraph" w:styleId="Funotentext">
    <w:name w:val="footnote text"/>
    <w:basedOn w:val="Standard"/>
    <w:link w:val="FunotentextZchn"/>
    <w:uiPriority w:val="99"/>
    <w:semiHidden/>
    <w:unhideWhenUsed/>
    <w:rsid w:val="00772D34"/>
    <w:rPr>
      <w:sz w:val="20"/>
    </w:rPr>
  </w:style>
  <w:style w:type="character" w:customStyle="1" w:styleId="FunotentextZchn">
    <w:name w:val="Fußnotentext Zchn"/>
    <w:link w:val="Funotentext"/>
    <w:uiPriority w:val="99"/>
    <w:semiHidden/>
    <w:rsid w:val="00772D34"/>
    <w:rPr>
      <w:rFonts w:ascii="Palatino Linotype" w:hAnsi="Palatino Linotype"/>
    </w:rPr>
  </w:style>
  <w:style w:type="character" w:styleId="Funotenzeichen">
    <w:name w:val="footnote reference"/>
    <w:uiPriority w:val="99"/>
    <w:semiHidden/>
    <w:unhideWhenUsed/>
    <w:rsid w:val="00772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51DC-6706-4DD2-A74B-CBB3567D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Der Name der Stadt</vt:lpstr>
    </vt:vector>
  </TitlesOfParts>
  <Company>Hellas &amp; Rom n.e.V.</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Name der Stadt</dc:title>
  <dc:subject/>
  <dc:creator>Reinhard Bode</dc:creator>
  <cp:keywords/>
  <dc:description/>
  <cp:lastModifiedBy>Reinhard Bode</cp:lastModifiedBy>
  <cp:revision>3</cp:revision>
  <cp:lastPrinted>2020-07-10T07:56:00Z</cp:lastPrinted>
  <dcterms:created xsi:type="dcterms:W3CDTF">2020-07-10T07:56:00Z</dcterms:created>
  <dcterms:modified xsi:type="dcterms:W3CDTF">2020-07-10T08:00:00Z</dcterms:modified>
</cp:coreProperties>
</file>