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782A4BAE" w:rsidR="000E0475" w:rsidRPr="00D0370A" w:rsidRDefault="00795117" w:rsidP="0033491B">
      <w:pPr>
        <w:rPr>
          <w:rFonts w:cs="Arial"/>
          <w:b/>
          <w:sz w:val="28"/>
          <w:szCs w:val="28"/>
        </w:rPr>
      </w:pPr>
      <w:r w:rsidRPr="00D0370A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D0370A">
        <w:rPr>
          <w:rFonts w:cs="Arial"/>
          <w:b/>
          <w:sz w:val="28"/>
          <w:szCs w:val="28"/>
          <w:highlight w:val="lightGray"/>
        </w:rPr>
        <w:t xml:space="preserve"> </w:t>
      </w:r>
      <w:r w:rsidRPr="00D0370A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D0370A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D0370A">
        <w:rPr>
          <w:rFonts w:cs="Arial"/>
          <w:b/>
          <w:sz w:val="28"/>
          <w:szCs w:val="28"/>
          <w:highlight w:val="lightGray"/>
        </w:rPr>
        <w:t xml:space="preserve"> </w:t>
      </w:r>
      <w:r w:rsidR="00D0370A">
        <w:rPr>
          <w:rFonts w:cs="Arial"/>
          <w:b/>
          <w:highlight w:val="lightGray"/>
        </w:rPr>
        <w:tab/>
      </w:r>
      <w:r w:rsidR="00D0370A">
        <w:rPr>
          <w:rFonts w:cs="Arial"/>
          <w:b/>
          <w:highlight w:val="lightGray"/>
        </w:rPr>
        <w:tab/>
      </w:r>
      <w:r w:rsidR="00D0370A">
        <w:rPr>
          <w:rFonts w:cs="Arial"/>
          <w:b/>
          <w:highlight w:val="lightGray"/>
        </w:rPr>
        <w:tab/>
      </w:r>
      <w:r w:rsidR="00D0370A">
        <w:rPr>
          <w:rFonts w:cs="Arial"/>
          <w:b/>
          <w:highlight w:val="lightGray"/>
        </w:rPr>
        <w:tab/>
        <w:t xml:space="preserve">  </w:t>
      </w:r>
      <w:r w:rsidR="00C964FD" w:rsidRPr="00D0370A">
        <w:rPr>
          <w:rFonts w:cs="Arial"/>
          <w:b/>
          <w:sz w:val="16"/>
          <w:szCs w:val="16"/>
          <w:highlight w:val="lightGray"/>
        </w:rPr>
        <w:t>Formen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D0370A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D0370A" w:rsidRDefault="00B40D06" w:rsidP="00303497">
            <w:pPr>
              <w:rPr>
                <w:rFonts w:cs="Arial"/>
                <w:b/>
              </w:rPr>
            </w:pPr>
            <w:bookmarkStart w:id="0" w:name="_GoBack"/>
            <w:r w:rsidRPr="00D0370A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D0370A" w:rsidRDefault="00B40D06" w:rsidP="00303497">
            <w:pPr>
              <w:rPr>
                <w:rFonts w:cs="Arial"/>
                <w:b/>
              </w:rPr>
            </w:pPr>
            <w:r w:rsidRPr="00D0370A">
              <w:rPr>
                <w:rFonts w:cs="Arial"/>
                <w:b/>
              </w:rPr>
              <w:t xml:space="preserve">Klasse: </w:t>
            </w:r>
          </w:p>
        </w:tc>
      </w:tr>
      <w:bookmarkEnd w:id="0"/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EB7EE1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5AC572BF" w:rsidR="00EB7EE1" w:rsidRDefault="00EB7EE1" w:rsidP="00EB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bei Substantiven die Kasusendung bestimmen.</w:t>
            </w:r>
          </w:p>
        </w:tc>
        <w:tc>
          <w:tcPr>
            <w:tcW w:w="672" w:type="dxa"/>
          </w:tcPr>
          <w:p w14:paraId="343A383C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EB7EE1" w:rsidRDefault="00EB7EE1" w:rsidP="00617BF9">
            <w:pPr>
              <w:jc w:val="center"/>
            </w:pP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0322807E" w:rsidR="00B964D5" w:rsidRPr="00417D57" w:rsidRDefault="00EB7EE1" w:rsidP="00EB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lateinische Verbformen</w:t>
            </w:r>
            <w:r w:rsidR="00B964D5">
              <w:rPr>
                <w:sz w:val="20"/>
                <w:szCs w:val="20"/>
              </w:rPr>
              <w:t xml:space="preserve"> richtig bestimmen.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EB7EE1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2CEBE7C6" w:rsidR="00EB7EE1" w:rsidRPr="00417D57" w:rsidRDefault="00EB7EE1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Substantive ihrem Attribut zuordnen und dabei die KNG-Kongruenz beachten. </w:t>
            </w:r>
          </w:p>
        </w:tc>
        <w:tc>
          <w:tcPr>
            <w:tcW w:w="672" w:type="dxa"/>
          </w:tcPr>
          <w:p w14:paraId="2BDDA539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B7EE1" w:rsidRDefault="00EB7EE1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0F43BC95" w:rsidR="00B964D5" w:rsidRDefault="00B964D5" w:rsidP="00EB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EB7EE1">
              <w:rPr>
                <w:sz w:val="20"/>
                <w:szCs w:val="20"/>
              </w:rPr>
              <w:t>ähnliche Endungen unterscheiden.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5ADA01EA" w:rsidR="00B964D5" w:rsidRPr="00417D57" w:rsidRDefault="00B964D5" w:rsidP="0061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105AD">
              <w:rPr>
                <w:sz w:val="20"/>
                <w:szCs w:val="20"/>
              </w:rPr>
              <w:t>zu Verbformen die Grundform nennen.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B964D5" w14:paraId="26570957" w14:textId="0C65B7A4" w:rsidTr="006105AD">
        <w:trPr>
          <w:trHeight w:val="690"/>
        </w:trPr>
        <w:tc>
          <w:tcPr>
            <w:tcW w:w="5320" w:type="dxa"/>
            <w:vAlign w:val="center"/>
          </w:tcPr>
          <w:p w14:paraId="5159E805" w14:textId="19F93807" w:rsidR="00B964D5" w:rsidRPr="00417D57" w:rsidRDefault="006105AD" w:rsidP="00EB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EB7EE1">
              <w:rPr>
                <w:sz w:val="20"/>
                <w:szCs w:val="20"/>
              </w:rPr>
              <w:t>Adverbien erkennen</w:t>
            </w:r>
            <w:r>
              <w:rPr>
                <w:sz w:val="20"/>
                <w:szCs w:val="20"/>
              </w:rPr>
              <w:t xml:space="preserve">.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126E508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4C2D15E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E1D0879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ADAC8D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24E62"/>
    <w:rsid w:val="00B40D06"/>
    <w:rsid w:val="00B4791E"/>
    <w:rsid w:val="00B964D5"/>
    <w:rsid w:val="00BA41ED"/>
    <w:rsid w:val="00C964FD"/>
    <w:rsid w:val="00D0370A"/>
    <w:rsid w:val="00E36AB7"/>
    <w:rsid w:val="00EB7EE1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2013-11-10T14:03:00Z</dcterms:created>
  <dcterms:modified xsi:type="dcterms:W3CDTF">2013-11-18T20:34:00Z</dcterms:modified>
</cp:coreProperties>
</file>