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14" w:rsidRPr="00C37920" w:rsidRDefault="00AC5A14" w:rsidP="00AC5A14">
      <w:pPr>
        <w:rPr>
          <w:b/>
          <w:sz w:val="28"/>
          <w:szCs w:val="28"/>
        </w:rPr>
      </w:pPr>
      <w:r w:rsidRPr="00C37920">
        <w:rPr>
          <w:b/>
          <w:sz w:val="28"/>
          <w:szCs w:val="28"/>
        </w:rPr>
        <w:t>Literatur</w:t>
      </w:r>
    </w:p>
    <w:p w:rsidR="00AB12CF" w:rsidRDefault="00AB12CF" w:rsidP="00AB12CF">
      <w:pPr>
        <w:spacing w:after="120" w:line="360" w:lineRule="auto"/>
      </w:pPr>
      <w:r>
        <w:t xml:space="preserve">Textgrundlage: </w:t>
      </w:r>
      <w:proofErr w:type="spellStart"/>
      <w:r>
        <w:t>Oesterley</w:t>
      </w:r>
      <w:proofErr w:type="spellEnd"/>
      <w:r>
        <w:t xml:space="preserve">, H. (Hrsg.), </w:t>
      </w:r>
      <w:proofErr w:type="spellStart"/>
      <w:r>
        <w:t>Gesta</w:t>
      </w:r>
      <w:proofErr w:type="spellEnd"/>
      <w:r>
        <w:t xml:space="preserve"> </w:t>
      </w:r>
      <w:proofErr w:type="spellStart"/>
      <w:r>
        <w:t>Romanorum</w:t>
      </w:r>
      <w:proofErr w:type="spellEnd"/>
      <w:r>
        <w:t xml:space="preserve">, Berlin (Weidmannsche Buchhandlung) 1872 </w:t>
      </w:r>
      <w:bookmarkStart w:id="0" w:name="_GoBack"/>
      <w:bookmarkEnd w:id="0"/>
    </w:p>
    <w:p w:rsidR="004912F4" w:rsidRDefault="004912F4" w:rsidP="004912F4">
      <w:pPr>
        <w:spacing w:after="120" w:line="360" w:lineRule="auto"/>
      </w:pPr>
      <w:r>
        <w:t xml:space="preserve">Hamacher, J., Die </w:t>
      </w:r>
      <w:proofErr w:type="spellStart"/>
      <w:r>
        <w:t>Gesta</w:t>
      </w:r>
      <w:proofErr w:type="spellEnd"/>
      <w:r>
        <w:t xml:space="preserve"> </w:t>
      </w:r>
      <w:proofErr w:type="spellStart"/>
      <w:r>
        <w:t>Romanorum</w:t>
      </w:r>
      <w:proofErr w:type="spellEnd"/>
      <w:r>
        <w:t xml:space="preserve"> – Spätes Latein als Frühlektüre. AU 3/1979, 31-38</w:t>
      </w:r>
    </w:p>
    <w:p w:rsidR="004912F4" w:rsidRDefault="004912F4" w:rsidP="004912F4">
      <w:pPr>
        <w:suppressAutoHyphens/>
        <w:spacing w:after="120" w:line="360" w:lineRule="auto"/>
        <w:rPr>
          <w:rFonts w:eastAsia="Times New Roman"/>
          <w:szCs w:val="20"/>
        </w:rPr>
      </w:pPr>
      <w:r w:rsidRPr="005B649B">
        <w:rPr>
          <w:rFonts w:eastAsia="Times New Roman"/>
          <w:szCs w:val="20"/>
        </w:rPr>
        <w:t xml:space="preserve">Kuhlmann, P. Fachdidaktik Latein kompakt. Göttingen </w:t>
      </w:r>
      <w:r>
        <w:rPr>
          <w:rFonts w:eastAsia="Times New Roman"/>
          <w:szCs w:val="20"/>
        </w:rPr>
        <w:t>(</w:t>
      </w:r>
      <w:proofErr w:type="spellStart"/>
      <w:r>
        <w:rPr>
          <w:rFonts w:eastAsia="Times New Roman"/>
          <w:szCs w:val="20"/>
        </w:rPr>
        <w:t>Vandenhoeck</w:t>
      </w:r>
      <w:proofErr w:type="spellEnd"/>
      <w:r>
        <w:rPr>
          <w:rFonts w:eastAsia="Times New Roman"/>
          <w:szCs w:val="20"/>
        </w:rPr>
        <w:t xml:space="preserve"> &amp; Ruprecht) </w:t>
      </w:r>
      <w:r w:rsidRPr="005B649B">
        <w:rPr>
          <w:rFonts w:eastAsia="Times New Roman"/>
          <w:szCs w:val="20"/>
        </w:rPr>
        <w:t>2009</w:t>
      </w:r>
    </w:p>
    <w:p w:rsidR="004912F4" w:rsidRDefault="004912F4" w:rsidP="004912F4">
      <w:pPr>
        <w:spacing w:after="120" w:line="360" w:lineRule="auto"/>
      </w:pPr>
      <w:proofErr w:type="spellStart"/>
      <w:r>
        <w:t>Langosch</w:t>
      </w:r>
      <w:proofErr w:type="spellEnd"/>
      <w:r>
        <w:t xml:space="preserve">, K., Lateinisches Mittelalter. Darmstadt (Wiss. </w:t>
      </w:r>
      <w:proofErr w:type="spellStart"/>
      <w:r>
        <w:t>Buchges</w:t>
      </w:r>
      <w:proofErr w:type="spellEnd"/>
      <w:r>
        <w:t>.) 1988</w:t>
      </w:r>
    </w:p>
    <w:p w:rsidR="004912F4" w:rsidRDefault="004912F4" w:rsidP="004912F4">
      <w:pPr>
        <w:spacing w:after="120" w:line="360" w:lineRule="auto"/>
      </w:pPr>
      <w:r>
        <w:t>Lobe, M.</w:t>
      </w:r>
      <w:r w:rsidRPr="00137D47">
        <w:t xml:space="preserve">, Das Handlungsfeld Lektüreunterricht. In: </w:t>
      </w:r>
      <w:proofErr w:type="spellStart"/>
      <w:r w:rsidRPr="00137D47">
        <w:t>Kipf</w:t>
      </w:r>
      <w:proofErr w:type="spellEnd"/>
      <w:r w:rsidRPr="00137D47">
        <w:t>, S., Kuhlmann, P. (</w:t>
      </w:r>
      <w:proofErr w:type="spellStart"/>
      <w:r w:rsidRPr="00137D47">
        <w:t>Hg</w:t>
      </w:r>
      <w:proofErr w:type="spellEnd"/>
      <w:r w:rsidRPr="00137D47">
        <w:t xml:space="preserve">.), Perspektiven für den Lateinunterricht. Bamberg </w:t>
      </w:r>
      <w:r>
        <w:t>(</w:t>
      </w:r>
      <w:proofErr w:type="spellStart"/>
      <w:r>
        <w:t>C.C.Buchner</w:t>
      </w:r>
      <w:proofErr w:type="spellEnd"/>
      <w:r>
        <w:t xml:space="preserve">) </w:t>
      </w:r>
      <w:r w:rsidRPr="00137D47">
        <w:t>2015</w:t>
      </w:r>
    </w:p>
    <w:p w:rsidR="004912F4" w:rsidRDefault="004912F4" w:rsidP="004912F4">
      <w:pPr>
        <w:spacing w:after="120" w:line="360" w:lineRule="auto"/>
      </w:pPr>
      <w:r>
        <w:t>Nickel, R. (</w:t>
      </w:r>
      <w:proofErr w:type="spellStart"/>
      <w:r>
        <w:t>Hg</w:t>
      </w:r>
      <w:proofErr w:type="spellEnd"/>
      <w:r>
        <w:t xml:space="preserve">.), </w:t>
      </w:r>
      <w:proofErr w:type="spellStart"/>
      <w:r>
        <w:t>Gesta</w:t>
      </w:r>
      <w:proofErr w:type="spellEnd"/>
      <w:r>
        <w:t xml:space="preserve"> </w:t>
      </w:r>
      <w:proofErr w:type="spellStart"/>
      <w:r>
        <w:t>Romanorum</w:t>
      </w:r>
      <w:proofErr w:type="spellEnd"/>
      <w:r>
        <w:t>. Lateinisch/Deutsch. Stuttgart (Reclam) 1991</w:t>
      </w:r>
    </w:p>
    <w:p w:rsidR="004912F4" w:rsidRDefault="004912F4" w:rsidP="004912F4">
      <w:pPr>
        <w:spacing w:after="120" w:line="360" w:lineRule="auto"/>
      </w:pPr>
      <w:r>
        <w:t>Nickel, R., Die erste Lektüre. AU 4+5/2000, 2-18</w:t>
      </w:r>
    </w:p>
    <w:p w:rsidR="00054E2E" w:rsidRDefault="004912F4" w:rsidP="004912F4">
      <w:pPr>
        <w:spacing w:after="120" w:line="360" w:lineRule="auto"/>
      </w:pPr>
      <w:r>
        <w:t>Nickel, R., Mittelalterliche Texte im Lateinunterricht. AU 4/2010, 4-8</w:t>
      </w:r>
    </w:p>
    <w:p w:rsidR="004912F4" w:rsidRDefault="004912F4" w:rsidP="004912F4">
      <w:pPr>
        <w:spacing w:after="120" w:line="360" w:lineRule="auto"/>
      </w:pPr>
      <w:r>
        <w:t>Waiblinger, F. P. (</w:t>
      </w:r>
      <w:proofErr w:type="spellStart"/>
      <w:r>
        <w:t>Hg</w:t>
      </w:r>
      <w:proofErr w:type="spellEnd"/>
      <w:r>
        <w:t xml:space="preserve">.), </w:t>
      </w:r>
      <w:proofErr w:type="spellStart"/>
      <w:r>
        <w:t>Gesta</w:t>
      </w:r>
      <w:proofErr w:type="spellEnd"/>
      <w:r>
        <w:t xml:space="preserve"> </w:t>
      </w:r>
      <w:proofErr w:type="spellStart"/>
      <w:r>
        <w:t>Romanorum</w:t>
      </w:r>
      <w:proofErr w:type="spellEnd"/>
      <w:r>
        <w:t>. Römergeschichten aus dem Mittelalter. München (</w:t>
      </w:r>
      <w:proofErr w:type="spellStart"/>
      <w:r>
        <w:t>dtv</w:t>
      </w:r>
      <w:proofErr w:type="spellEnd"/>
      <w:r>
        <w:t>) 1992</w:t>
      </w:r>
    </w:p>
    <w:sectPr w:rsidR="004912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14"/>
    <w:rsid w:val="00054E2E"/>
    <w:rsid w:val="003C1C2B"/>
    <w:rsid w:val="004912F4"/>
    <w:rsid w:val="006D563B"/>
    <w:rsid w:val="00876D59"/>
    <w:rsid w:val="00AB12CF"/>
    <w:rsid w:val="00AC5A14"/>
    <w:rsid w:val="00C3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2017-01-03T11:47:00Z</dcterms:created>
  <dcterms:modified xsi:type="dcterms:W3CDTF">2017-01-07T23:28:00Z</dcterms:modified>
</cp:coreProperties>
</file>