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F1" w:rsidRPr="002304C5" w:rsidRDefault="005F34F1" w:rsidP="005F34F1">
      <w:pPr>
        <w:pageBreakBefore/>
        <w:rPr>
          <w:b/>
          <w:sz w:val="32"/>
        </w:rPr>
      </w:pPr>
      <w:bookmarkStart w:id="0" w:name="_GoBack"/>
      <w:bookmarkEnd w:id="0"/>
      <w:r w:rsidRPr="002304C5">
        <w:rPr>
          <w:b/>
          <w:sz w:val="32"/>
        </w:rPr>
        <w:t>Literatur</w:t>
      </w:r>
    </w:p>
    <w:p w:rsidR="005F34F1" w:rsidRPr="002304C5" w:rsidRDefault="005F34F1" w:rsidP="005F34F1">
      <w:pPr>
        <w:pStyle w:val="Listenabsatz"/>
        <w:numPr>
          <w:ilvl w:val="0"/>
          <w:numId w:val="2"/>
        </w:numPr>
        <w:ind w:left="357" w:hanging="357"/>
        <w:rPr>
          <w:b/>
          <w:u w:val="single"/>
        </w:rPr>
      </w:pPr>
      <w:r w:rsidRPr="002304C5">
        <w:rPr>
          <w:b/>
          <w:u w:val="single"/>
        </w:rPr>
        <w:t>Fachdidaktik Latein: Allgemeine Fachdidaktik, Grammatik in der Lektürephase</w:t>
      </w:r>
    </w:p>
    <w:p w:rsidR="005F34F1" w:rsidRDefault="005F34F1" w:rsidP="005F34F1">
      <w:pPr>
        <w:ind w:left="1276" w:hanging="709"/>
      </w:pPr>
      <w:proofErr w:type="spellStart"/>
      <w:r w:rsidRPr="002304C5">
        <w:rPr>
          <w:b/>
        </w:rPr>
        <w:t>Drumm</w:t>
      </w:r>
      <w:proofErr w:type="spellEnd"/>
      <w:r w:rsidRPr="002304C5">
        <w:rPr>
          <w:b/>
        </w:rPr>
        <w:t xml:space="preserve">, Julia; </w:t>
      </w:r>
      <w:proofErr w:type="spellStart"/>
      <w:r w:rsidRPr="002304C5">
        <w:rPr>
          <w:b/>
        </w:rPr>
        <w:t>Frölich</w:t>
      </w:r>
      <w:proofErr w:type="spellEnd"/>
      <w:r w:rsidRPr="002304C5">
        <w:rPr>
          <w:b/>
        </w:rPr>
        <w:t>, Roland (Hrsg.)</w:t>
      </w:r>
      <w:r w:rsidRPr="002304C5">
        <w:t>:</w:t>
      </w:r>
      <w:r>
        <w:t xml:space="preserve"> Innovative Methoden für den Lateinunterricht, Göttingen 2007.</w:t>
      </w:r>
    </w:p>
    <w:p w:rsidR="005F34F1" w:rsidRDefault="005F34F1" w:rsidP="005F34F1">
      <w:pPr>
        <w:ind w:left="1276" w:hanging="709"/>
      </w:pPr>
      <w:r w:rsidRPr="002304C5">
        <w:rPr>
          <w:b/>
        </w:rPr>
        <w:t>Fink, Gerhard; Maier, Friedrich</w:t>
      </w:r>
      <w:r>
        <w:t>: Konkrete Fachdidaktik Latein. L2, München 1996.</w:t>
      </w:r>
    </w:p>
    <w:p w:rsidR="005F34F1" w:rsidRDefault="005F34F1" w:rsidP="005F34F1">
      <w:pPr>
        <w:ind w:left="1276" w:hanging="709"/>
      </w:pPr>
      <w:r w:rsidRPr="002304C5">
        <w:rPr>
          <w:b/>
        </w:rPr>
        <w:t>Glücklich, Hans-Joachim</w:t>
      </w:r>
      <w:r>
        <w:t xml:space="preserve">: Lateinunterricht. Didaktik und Methodik, Göttingen </w:t>
      </w:r>
      <w:r w:rsidRPr="00D00AE0">
        <w:rPr>
          <w:vertAlign w:val="superscript"/>
        </w:rPr>
        <w:t>3</w:t>
      </w:r>
      <w:r>
        <w:t>2008.</w:t>
      </w:r>
    </w:p>
    <w:p w:rsidR="005F34F1" w:rsidRPr="005735D1" w:rsidRDefault="005F34F1" w:rsidP="005F34F1">
      <w:pPr>
        <w:spacing w:after="0"/>
        <w:ind w:left="1276" w:hanging="709"/>
      </w:pPr>
      <w:proofErr w:type="spellStart"/>
      <w:r w:rsidRPr="002304C5">
        <w:rPr>
          <w:b/>
        </w:rPr>
        <w:t>Keip</w:t>
      </w:r>
      <w:proofErr w:type="spellEnd"/>
      <w:r w:rsidRPr="002304C5">
        <w:rPr>
          <w:b/>
        </w:rPr>
        <w:t xml:space="preserve">, Marina; </w:t>
      </w:r>
      <w:proofErr w:type="spellStart"/>
      <w:r w:rsidRPr="002304C5">
        <w:rPr>
          <w:b/>
        </w:rPr>
        <w:t>Doepner</w:t>
      </w:r>
      <w:proofErr w:type="spellEnd"/>
      <w:r w:rsidRPr="002304C5">
        <w:rPr>
          <w:b/>
        </w:rPr>
        <w:t>, Thomas (Hrsg.)</w:t>
      </w:r>
      <w:r w:rsidRPr="005735D1">
        <w:t xml:space="preserve">: Interaktive Fachdidaktik Latein, Göttingen </w:t>
      </w:r>
      <w:r w:rsidRPr="005735D1">
        <w:rPr>
          <w:vertAlign w:val="superscript"/>
        </w:rPr>
        <w:t>3</w:t>
      </w:r>
      <w:r w:rsidRPr="005735D1">
        <w:t>2</w:t>
      </w:r>
      <w:r>
        <w:t>014.</w:t>
      </w:r>
    </w:p>
    <w:p w:rsidR="005F34F1" w:rsidRDefault="005F34F1" w:rsidP="005F34F1">
      <w:pPr>
        <w:pStyle w:val="Listenabsatz"/>
        <w:numPr>
          <w:ilvl w:val="0"/>
          <w:numId w:val="3"/>
        </w:numPr>
        <w:ind w:left="1276" w:hanging="709"/>
      </w:pPr>
      <w:r>
        <w:t xml:space="preserve">Darin besonders: </w:t>
      </w:r>
      <w:r w:rsidRPr="002304C5">
        <w:rPr>
          <w:b/>
        </w:rPr>
        <w:t xml:space="preserve">Van de </w:t>
      </w:r>
      <w:proofErr w:type="spellStart"/>
      <w:r w:rsidRPr="002304C5">
        <w:rPr>
          <w:b/>
        </w:rPr>
        <w:t>Loo</w:t>
      </w:r>
      <w:proofErr w:type="spellEnd"/>
      <w:r w:rsidRPr="002304C5">
        <w:rPr>
          <w:b/>
        </w:rPr>
        <w:t>, Tom</w:t>
      </w:r>
      <w:r>
        <w:t>: „Grammatikarbeit während der Lektüre“, S. 147-160.</w:t>
      </w:r>
    </w:p>
    <w:p w:rsidR="005F34F1" w:rsidRPr="00092589" w:rsidRDefault="005F34F1" w:rsidP="005F34F1">
      <w:pPr>
        <w:ind w:left="1276" w:hanging="709"/>
      </w:pPr>
      <w:r w:rsidRPr="002304C5">
        <w:rPr>
          <w:b/>
        </w:rPr>
        <w:t>Koller, Reinhold; Maier, Friedrich</w:t>
      </w:r>
      <w:r w:rsidRPr="002304C5">
        <w:t xml:space="preserve">: </w:t>
      </w:r>
      <w:proofErr w:type="spellStart"/>
      <w:r w:rsidRPr="002304C5">
        <w:t>Subsidia</w:t>
      </w:r>
      <w:proofErr w:type="spellEnd"/>
      <w:r w:rsidRPr="002304C5">
        <w:t xml:space="preserve"> Latina. </w:t>
      </w:r>
      <w:r w:rsidRPr="00092589">
        <w:t>Autorenbezogene Begleitgrammatik. Mittelstufe, Bamberg 1993.</w:t>
      </w:r>
    </w:p>
    <w:p w:rsidR="005F34F1" w:rsidRDefault="005F34F1" w:rsidP="005F34F1">
      <w:pPr>
        <w:spacing w:after="0"/>
        <w:ind w:left="1276" w:hanging="709"/>
      </w:pPr>
      <w:r w:rsidRPr="002304C5">
        <w:rPr>
          <w:b/>
        </w:rPr>
        <w:t>Kuhlmann, Peter (Hrsg.)</w:t>
      </w:r>
      <w:r>
        <w:t>: Lateinische Grammatik unterrichten. Didaktik des lateinischen Grammatikunterrichts, Bamberg 2014.</w:t>
      </w:r>
    </w:p>
    <w:p w:rsidR="005F34F1" w:rsidRDefault="005F34F1" w:rsidP="005F34F1">
      <w:pPr>
        <w:pStyle w:val="Listenabsatz"/>
        <w:numPr>
          <w:ilvl w:val="0"/>
          <w:numId w:val="4"/>
        </w:numPr>
        <w:ind w:left="1276" w:hanging="709"/>
      </w:pPr>
      <w:r>
        <w:t xml:space="preserve">Darin besonders: </w:t>
      </w:r>
      <w:proofErr w:type="spellStart"/>
      <w:r w:rsidRPr="002304C5">
        <w:rPr>
          <w:b/>
        </w:rPr>
        <w:t>Pfaffel</w:t>
      </w:r>
      <w:proofErr w:type="spellEnd"/>
      <w:r w:rsidRPr="002304C5">
        <w:rPr>
          <w:b/>
        </w:rPr>
        <w:t>, Wilhelm</w:t>
      </w:r>
      <w:r>
        <w:t>: „Grammatik in der Lektürephase“, S. 131-141.</w:t>
      </w:r>
    </w:p>
    <w:p w:rsidR="005F34F1" w:rsidRDefault="005F34F1" w:rsidP="005F34F1">
      <w:pPr>
        <w:ind w:left="1276" w:hanging="709"/>
      </w:pPr>
      <w:r w:rsidRPr="002304C5">
        <w:rPr>
          <w:b/>
        </w:rPr>
        <w:t>Kuhlmann, Peter (Hrsg.)</w:t>
      </w:r>
      <w:r>
        <w:t>: Lateinische Literaturdidaktik, Bamberg 2010.</w:t>
      </w:r>
    </w:p>
    <w:p w:rsidR="005F34F1" w:rsidRDefault="005F34F1" w:rsidP="005F34F1">
      <w:pPr>
        <w:ind w:left="1276" w:hanging="709"/>
      </w:pPr>
      <w:r w:rsidRPr="002304C5">
        <w:rPr>
          <w:b/>
        </w:rPr>
        <w:t>Kuhlmann, Peter (Hrsg.)</w:t>
      </w:r>
      <w:r>
        <w:t xml:space="preserve">: Fachdidaktik Latein kompakt, Göttingen </w:t>
      </w:r>
      <w:r w:rsidRPr="00C43982">
        <w:rPr>
          <w:vertAlign w:val="superscript"/>
        </w:rPr>
        <w:t>2</w:t>
      </w:r>
      <w:r>
        <w:t>2009.</w:t>
      </w:r>
    </w:p>
    <w:p w:rsidR="005F34F1" w:rsidRDefault="005F34F1" w:rsidP="005F34F1">
      <w:pPr>
        <w:ind w:left="1276" w:hanging="709"/>
      </w:pPr>
      <w:r w:rsidRPr="002304C5">
        <w:rPr>
          <w:b/>
        </w:rPr>
        <w:t>Maier, Friedrich</w:t>
      </w:r>
      <w:r>
        <w:t xml:space="preserve">: Lateinunterricht zwischen Tradition und Fortschritt 1. Zur Theorie und Praxis des lateinischen Sprachunterrichts, Bamberg </w:t>
      </w:r>
      <w:r w:rsidRPr="00766559">
        <w:rPr>
          <w:vertAlign w:val="superscript"/>
        </w:rPr>
        <w:t>2</w:t>
      </w:r>
      <w:r>
        <w:t>1984.</w:t>
      </w:r>
    </w:p>
    <w:p w:rsidR="005F34F1" w:rsidRPr="00CA58D2" w:rsidRDefault="005F34F1" w:rsidP="005F34F1">
      <w:pPr>
        <w:spacing w:after="0"/>
        <w:ind w:left="1276" w:hanging="709"/>
        <w:rPr>
          <w:rStyle w:val="Fett"/>
          <w:b w:val="0"/>
        </w:rPr>
      </w:pPr>
      <w:r w:rsidRPr="00CA58D2">
        <w:rPr>
          <w:b/>
        </w:rPr>
        <w:t xml:space="preserve">Nickel, </w:t>
      </w:r>
      <w:r w:rsidRPr="00CA58D2">
        <w:rPr>
          <w:rStyle w:val="Fett"/>
        </w:rPr>
        <w:t>Rainer</w:t>
      </w:r>
      <w:r w:rsidRPr="00CA58D2">
        <w:rPr>
          <w:rStyle w:val="Fett"/>
          <w:b w:val="0"/>
        </w:rPr>
        <w:t>: Latein in der Mittelstufe. Vorschläge für den Sprach- und Lektüreunterricht (</w:t>
      </w:r>
      <w:proofErr w:type="spellStart"/>
      <w:r w:rsidRPr="00CA58D2">
        <w:rPr>
          <w:rStyle w:val="Fett"/>
          <w:b w:val="0"/>
        </w:rPr>
        <w:t>Auxilia</w:t>
      </w:r>
      <w:proofErr w:type="spellEnd"/>
      <w:r w:rsidRPr="00CA58D2">
        <w:rPr>
          <w:rStyle w:val="Fett"/>
          <w:b w:val="0"/>
        </w:rPr>
        <w:t xml:space="preserve"> 23), Bamberg  1990.</w:t>
      </w:r>
    </w:p>
    <w:p w:rsidR="005F34F1" w:rsidRDefault="005F34F1" w:rsidP="005F34F1">
      <w:pPr>
        <w:pStyle w:val="Listenabsatz"/>
        <w:numPr>
          <w:ilvl w:val="0"/>
          <w:numId w:val="4"/>
        </w:numPr>
        <w:ind w:left="1276" w:hanging="709"/>
      </w:pPr>
      <w:r>
        <w:t>Darin besonders: „Nepos-Lektüre für ,schwache Lateiner‘“, S. 108-125.</w:t>
      </w:r>
    </w:p>
    <w:p w:rsidR="00C75ABD" w:rsidRDefault="005F34F1" w:rsidP="00C75ABD">
      <w:pPr>
        <w:ind w:left="1276" w:hanging="709"/>
      </w:pPr>
      <w:r w:rsidRPr="002304C5">
        <w:rPr>
          <w:b/>
        </w:rPr>
        <w:t>Niemann, Karl-Heinz</w:t>
      </w:r>
      <w:r>
        <w:t>: „Erweiterung und Wiederholung von Grammatikkenntnissen bei der Lektüre</w:t>
      </w:r>
      <w:r w:rsidR="00C75ABD">
        <w:t xml:space="preserve"> von Caesars ,</w:t>
      </w:r>
      <w:proofErr w:type="spellStart"/>
      <w:r w:rsidR="00C75ABD">
        <w:t>Bellum</w:t>
      </w:r>
      <w:proofErr w:type="spellEnd"/>
      <w:r w:rsidR="00C75ABD">
        <w:t xml:space="preserve"> </w:t>
      </w:r>
      <w:proofErr w:type="spellStart"/>
      <w:r w:rsidR="00C75ABD">
        <w:t>Gallicum</w:t>
      </w:r>
      <w:proofErr w:type="spellEnd"/>
      <w:r w:rsidR="00C75ABD">
        <w:t>‘</w:t>
      </w:r>
      <w:r>
        <w:t>“, in: AU</w:t>
      </w:r>
      <w:r w:rsidR="00C75ABD">
        <w:t xml:space="preserve"> 3/1985,</w:t>
      </w:r>
      <w:r>
        <w:t xml:space="preserve"> 19-31.</w:t>
      </w:r>
    </w:p>
    <w:p w:rsidR="005F34F1" w:rsidRDefault="005F34F1" w:rsidP="005F34F1">
      <w:pPr>
        <w:ind w:left="1276" w:hanging="709"/>
      </w:pPr>
      <w:proofErr w:type="spellStart"/>
      <w:r w:rsidRPr="002304C5">
        <w:rPr>
          <w:b/>
        </w:rPr>
        <w:t>Pfaffel</w:t>
      </w:r>
      <w:proofErr w:type="spellEnd"/>
      <w:r w:rsidRPr="002304C5">
        <w:rPr>
          <w:b/>
        </w:rPr>
        <w:t>, Wilhelm; Lobe, Michael</w:t>
      </w:r>
      <w:r>
        <w:t>: Praxis des lateinischen Sprachunterrichts. Tipps für einen vitalen Lateinunterricht, Bamberg 2016.</w:t>
      </w:r>
    </w:p>
    <w:p w:rsidR="005F34F1" w:rsidRDefault="005F34F1" w:rsidP="005F34F1">
      <w:pPr>
        <w:ind w:left="1276" w:hanging="709"/>
      </w:pPr>
      <w:r w:rsidRPr="002304C5">
        <w:rPr>
          <w:b/>
        </w:rPr>
        <w:t>Utz, Clement u.a.</w:t>
      </w:r>
      <w:r>
        <w:t>: Vom Lehrbuch zur Lektüre. Vorschläge und Überlegungen zur Übergangsphase (</w:t>
      </w:r>
      <w:proofErr w:type="spellStart"/>
      <w:r>
        <w:t>Auxilia</w:t>
      </w:r>
      <w:proofErr w:type="spellEnd"/>
      <w:r>
        <w:t xml:space="preserve"> 36), Bamberg 1994.</w:t>
      </w:r>
    </w:p>
    <w:p w:rsidR="00A32985" w:rsidRDefault="00A32985" w:rsidP="005F34F1">
      <w:pPr>
        <w:ind w:left="1276" w:hanging="709"/>
        <w:rPr>
          <w:b/>
        </w:rPr>
      </w:pPr>
    </w:p>
    <w:p w:rsidR="00A32985" w:rsidRDefault="00A32985" w:rsidP="005F34F1">
      <w:pPr>
        <w:ind w:left="1276" w:hanging="709"/>
        <w:rPr>
          <w:b/>
        </w:rPr>
      </w:pPr>
      <w:r>
        <w:rPr>
          <w:b/>
        </w:rPr>
        <w:t>Themenhefte des „Altsprachlichen Unterrichts“:</w:t>
      </w:r>
    </w:p>
    <w:p w:rsidR="005F34F1" w:rsidRDefault="005F34F1" w:rsidP="00A32985">
      <w:pPr>
        <w:ind w:left="1560" w:hanging="709"/>
      </w:pPr>
      <w:r w:rsidRPr="002304C5">
        <w:rPr>
          <w:b/>
        </w:rPr>
        <w:t>AU 3/1985</w:t>
      </w:r>
      <w:r>
        <w:t>: Grammatik im Lektüreunterricht</w:t>
      </w:r>
    </w:p>
    <w:p w:rsidR="005F34F1" w:rsidRDefault="005F34F1" w:rsidP="00A32985">
      <w:pPr>
        <w:ind w:left="1560" w:hanging="709"/>
      </w:pPr>
      <w:r w:rsidRPr="002304C5">
        <w:rPr>
          <w:b/>
        </w:rPr>
        <w:t>AU 3/1999</w:t>
      </w:r>
      <w:r>
        <w:t>: Textarbeit und Grammatikarbeit</w:t>
      </w:r>
    </w:p>
    <w:p w:rsidR="005F34F1" w:rsidRDefault="005F34F1" w:rsidP="00A32985">
      <w:pPr>
        <w:ind w:left="1560" w:hanging="709"/>
      </w:pPr>
      <w:r w:rsidRPr="002304C5">
        <w:rPr>
          <w:b/>
        </w:rPr>
        <w:t>AU 4+5/2003</w:t>
      </w:r>
      <w:r>
        <w:t>: Grammatikunterricht</w:t>
      </w:r>
    </w:p>
    <w:p w:rsidR="005F34F1" w:rsidRDefault="005F34F1" w:rsidP="00A32985">
      <w:pPr>
        <w:ind w:left="1560" w:hanging="709"/>
      </w:pPr>
      <w:r w:rsidRPr="002304C5">
        <w:rPr>
          <w:b/>
        </w:rPr>
        <w:t>AU 3/2009</w:t>
      </w:r>
      <w:r>
        <w:t>: Werkstatt Grammatik</w:t>
      </w:r>
    </w:p>
    <w:p w:rsidR="005F34F1" w:rsidRDefault="005F34F1" w:rsidP="00A32985">
      <w:pPr>
        <w:ind w:left="1560" w:hanging="709"/>
      </w:pPr>
      <w:r w:rsidRPr="002304C5">
        <w:rPr>
          <w:b/>
        </w:rPr>
        <w:t>AU 3/2012</w:t>
      </w:r>
      <w:r>
        <w:t>: Grammatikwiederholung in der Lektürephase</w:t>
      </w:r>
    </w:p>
    <w:p w:rsidR="005F34F1" w:rsidRPr="002304C5" w:rsidRDefault="005F34F1" w:rsidP="00811749">
      <w:pPr>
        <w:pStyle w:val="Listenabsatz"/>
        <w:pageBreakBefore/>
        <w:numPr>
          <w:ilvl w:val="0"/>
          <w:numId w:val="2"/>
        </w:numPr>
        <w:ind w:left="357" w:hanging="357"/>
        <w:rPr>
          <w:b/>
          <w:u w:val="single"/>
        </w:rPr>
      </w:pPr>
      <w:r w:rsidRPr="002304C5">
        <w:rPr>
          <w:b/>
          <w:u w:val="single"/>
        </w:rPr>
        <w:lastRenderedPageBreak/>
        <w:t>Hannibal-Vita des Cornelius Nepos</w:t>
      </w:r>
      <w:r>
        <w:rPr>
          <w:b/>
          <w:u w:val="single"/>
        </w:rPr>
        <w:t xml:space="preserve"> (Auswahl)</w:t>
      </w:r>
    </w:p>
    <w:p w:rsidR="005F34F1" w:rsidRPr="00024137" w:rsidRDefault="005F34F1" w:rsidP="005F34F1">
      <w:pPr>
        <w:ind w:left="426"/>
        <w:rPr>
          <w:i/>
          <w:lang w:val="en-US"/>
        </w:rPr>
      </w:pPr>
      <w:proofErr w:type="spellStart"/>
      <w:r w:rsidRPr="00024137">
        <w:rPr>
          <w:i/>
          <w:lang w:val="en-US"/>
        </w:rPr>
        <w:t>Fachwissenschaft</w:t>
      </w:r>
      <w:proofErr w:type="spellEnd"/>
    </w:p>
    <w:p w:rsidR="005F34F1" w:rsidRDefault="005F34F1" w:rsidP="005F34F1">
      <w:pPr>
        <w:ind w:left="567"/>
      </w:pPr>
      <w:r w:rsidRPr="00DB6A12">
        <w:rPr>
          <w:b/>
        </w:rPr>
        <w:t>Badisches Landesmuseum Karlsruhe (Hrsg.):</w:t>
      </w:r>
      <w:r>
        <w:t xml:space="preserve"> </w:t>
      </w:r>
      <w:r w:rsidRPr="00DB6A12">
        <w:rPr>
          <w:iCs/>
        </w:rPr>
        <w:t>Hannibal ad Porta</w:t>
      </w:r>
      <w:r>
        <w:rPr>
          <w:iCs/>
        </w:rPr>
        <w:t>s. Macht und Reichtum Karthagos,</w:t>
      </w:r>
      <w:r>
        <w:t xml:space="preserve"> Stuttgart 2004.</w:t>
      </w:r>
    </w:p>
    <w:p w:rsidR="005F34F1" w:rsidRDefault="005F34F1" w:rsidP="005F34F1">
      <w:pPr>
        <w:ind w:left="567"/>
      </w:pPr>
      <w:r w:rsidRPr="001D26E2">
        <w:rPr>
          <w:b/>
        </w:rPr>
        <w:t>Günther, Linda-Marie (Hrsg.)</w:t>
      </w:r>
      <w:r>
        <w:t>: Hannibal und Europa im aktuellen Geschichtsverständnis, Berlin u.a. 2005.</w:t>
      </w:r>
    </w:p>
    <w:p w:rsidR="005F34F1" w:rsidRPr="0074189E" w:rsidRDefault="005F34F1" w:rsidP="005F34F1">
      <w:pPr>
        <w:ind w:left="567"/>
      </w:pPr>
      <w:proofErr w:type="spellStart"/>
      <w:r w:rsidRPr="001D26E2">
        <w:rPr>
          <w:b/>
        </w:rPr>
        <w:t>Holzberg</w:t>
      </w:r>
      <w:proofErr w:type="spellEnd"/>
      <w:r w:rsidRPr="001D26E2">
        <w:rPr>
          <w:b/>
        </w:rPr>
        <w:t>, Niklas</w:t>
      </w:r>
      <w:r w:rsidRPr="0074189E">
        <w:t xml:space="preserve">: </w:t>
      </w:r>
      <w:r>
        <w:t>„</w:t>
      </w:r>
      <w:r w:rsidRPr="0074189E">
        <w:t xml:space="preserve">Literarische Tradition und politische Aussage in den </w:t>
      </w:r>
      <w:proofErr w:type="spellStart"/>
      <w:r w:rsidRPr="0074189E">
        <w:t>Feldherrenviten</w:t>
      </w:r>
      <w:proofErr w:type="spellEnd"/>
      <w:r w:rsidRPr="0074189E">
        <w:t xml:space="preserve"> des Cornelius Nepos”, in: </w:t>
      </w:r>
      <w:r>
        <w:t>WJA 15 (1989), 159-173. [</w:t>
      </w:r>
      <w:r w:rsidRPr="0074189E">
        <w:t>Nachdruck</w:t>
      </w:r>
      <w:r>
        <w:t xml:space="preserve"> von: Anregung 35 (1989), 14-27]</w:t>
      </w:r>
    </w:p>
    <w:p w:rsidR="005F34F1" w:rsidRDefault="005F34F1" w:rsidP="005F34F1">
      <w:pPr>
        <w:spacing w:after="0"/>
        <w:ind w:left="567"/>
        <w:rPr>
          <w:lang w:val="en-US"/>
        </w:rPr>
      </w:pPr>
      <w:r w:rsidRPr="002304C5">
        <w:rPr>
          <w:b/>
          <w:lang w:val="en-US"/>
        </w:rPr>
        <w:t>Mulligan, Bret</w:t>
      </w:r>
      <w:r w:rsidRPr="00C43982">
        <w:rPr>
          <w:lang w:val="en-US"/>
        </w:rPr>
        <w:t>: Cornelius Nepos:</w:t>
      </w:r>
      <w:r>
        <w:rPr>
          <w:lang w:val="en-US"/>
        </w:rPr>
        <w:t xml:space="preserve"> Life of Hannibal. </w:t>
      </w:r>
      <w:proofErr w:type="gramStart"/>
      <w:r>
        <w:rPr>
          <w:lang w:val="en-US"/>
        </w:rPr>
        <w:t>Latin text, notes, maps, illustrations and vocabulary, Cambridge 2015.</w:t>
      </w:r>
      <w:proofErr w:type="gramEnd"/>
    </w:p>
    <w:p w:rsidR="005F34F1" w:rsidRPr="002304C5" w:rsidRDefault="005F34F1" w:rsidP="005F34F1">
      <w:pPr>
        <w:pStyle w:val="Listenabsatz"/>
        <w:numPr>
          <w:ilvl w:val="0"/>
          <w:numId w:val="5"/>
        </w:numPr>
        <w:ind w:left="1134" w:hanging="567"/>
      </w:pPr>
      <w:r>
        <w:t>Vgl. hierzu auch die Homepage mit zahlreichen Materialien:</w:t>
      </w:r>
      <w:r>
        <w:br/>
      </w:r>
      <w:hyperlink r:id="rId9" w:history="1">
        <w:r w:rsidRPr="002304C5">
          <w:rPr>
            <w:rStyle w:val="Hyperlink"/>
          </w:rPr>
          <w:t>http://dcc.dickinson.edu/nepos-hannibal/Hannibal</w:t>
        </w:r>
      </w:hyperlink>
    </w:p>
    <w:p w:rsidR="005F0D08" w:rsidRPr="002304C5" w:rsidRDefault="005F0D08" w:rsidP="005F0D08">
      <w:pPr>
        <w:ind w:left="426"/>
        <w:rPr>
          <w:i/>
        </w:rPr>
      </w:pPr>
      <w:r>
        <w:rPr>
          <w:i/>
        </w:rPr>
        <w:t>Textausgaben für den Schulgebrauch</w:t>
      </w:r>
    </w:p>
    <w:p w:rsidR="005F0D08" w:rsidRDefault="005F0D08" w:rsidP="005F0D08">
      <w:pPr>
        <w:ind w:left="1276" w:hanging="709"/>
      </w:pPr>
      <w:proofErr w:type="spellStart"/>
      <w:r>
        <w:rPr>
          <w:b/>
        </w:rPr>
        <w:t>Flaucher</w:t>
      </w:r>
      <w:proofErr w:type="spellEnd"/>
      <w:r>
        <w:rPr>
          <w:b/>
        </w:rPr>
        <w:t>, Stefan</w:t>
      </w:r>
      <w:r>
        <w:t xml:space="preserve">: Ein durchkämpftes Leben. Nepos, Hannibal (Sammlung </w:t>
      </w:r>
      <w:proofErr w:type="spellStart"/>
      <w:r>
        <w:t>ratio</w:t>
      </w:r>
      <w:proofErr w:type="spellEnd"/>
      <w:r>
        <w:t xml:space="preserve"> 11), Bamberg 2014.</w:t>
      </w:r>
    </w:p>
    <w:p w:rsidR="005F0D08" w:rsidRDefault="005F0D08" w:rsidP="005F0D08">
      <w:pPr>
        <w:ind w:left="1276" w:hanging="709"/>
      </w:pPr>
      <w:r w:rsidRPr="002304C5">
        <w:rPr>
          <w:b/>
        </w:rPr>
        <w:t>Glücklich, Hans-Joachim</w:t>
      </w:r>
      <w:r>
        <w:t>: Cornelius Nepos, Hannibal (</w:t>
      </w:r>
      <w:proofErr w:type="spellStart"/>
      <w:r>
        <w:t>Exempla</w:t>
      </w:r>
      <w:proofErr w:type="spellEnd"/>
      <w:r>
        <w:t xml:space="preserve"> 8), Göttingen 2011.</w:t>
      </w:r>
    </w:p>
    <w:p w:rsidR="005F0D08" w:rsidRDefault="005F0D08" w:rsidP="005F0D08">
      <w:pPr>
        <w:ind w:left="1276" w:hanging="709"/>
      </w:pPr>
      <w:r w:rsidRPr="002304C5">
        <w:rPr>
          <w:b/>
        </w:rPr>
        <w:t>Glücklich, Hans-Joachim</w:t>
      </w:r>
      <w:r>
        <w:t xml:space="preserve">: Die </w:t>
      </w:r>
      <w:proofErr w:type="spellStart"/>
      <w:r>
        <w:t>Hannibalbiographie</w:t>
      </w:r>
      <w:proofErr w:type="spellEnd"/>
      <w:r>
        <w:t xml:space="preserve"> des Nepos im Unterricht (</w:t>
      </w:r>
      <w:proofErr w:type="spellStart"/>
      <w:r>
        <w:t>Consilia</w:t>
      </w:r>
      <w:proofErr w:type="spellEnd"/>
      <w:r>
        <w:t xml:space="preserve"> 8), Göttingen 2012.</w:t>
      </w:r>
    </w:p>
    <w:p w:rsidR="005F0D08" w:rsidRPr="008F3411" w:rsidRDefault="005F0D08" w:rsidP="005F0D08">
      <w:pPr>
        <w:ind w:left="1276" w:hanging="709"/>
        <w:rPr>
          <w:lang w:val="en-US"/>
        </w:rPr>
      </w:pPr>
      <w:proofErr w:type="spellStart"/>
      <w:r w:rsidRPr="008F3411">
        <w:rPr>
          <w:b/>
          <w:lang w:val="en-US"/>
        </w:rPr>
        <w:t>Herz</w:t>
      </w:r>
      <w:proofErr w:type="spellEnd"/>
      <w:r w:rsidRPr="008F3411">
        <w:rPr>
          <w:b/>
          <w:lang w:val="en-US"/>
        </w:rPr>
        <w:t xml:space="preserve">, Ulrich: </w:t>
      </w:r>
      <w:r w:rsidRPr="008F3411">
        <w:rPr>
          <w:lang w:val="en-US"/>
        </w:rPr>
        <w:t xml:space="preserve">Cornelius Nepos, De </w:t>
      </w:r>
      <w:proofErr w:type="spellStart"/>
      <w:r w:rsidRPr="008F3411">
        <w:rPr>
          <w:lang w:val="en-US"/>
        </w:rPr>
        <w:t>viris</w:t>
      </w:r>
      <w:proofErr w:type="spellEnd"/>
      <w:r w:rsidRPr="008F3411">
        <w:rPr>
          <w:lang w:val="en-US"/>
        </w:rPr>
        <w:t xml:space="preserve"> </w:t>
      </w:r>
      <w:proofErr w:type="spellStart"/>
      <w:r w:rsidRPr="008F3411">
        <w:rPr>
          <w:lang w:val="en-US"/>
        </w:rPr>
        <w:t>illustribus</w:t>
      </w:r>
      <w:proofErr w:type="spellEnd"/>
      <w:r w:rsidRPr="008F3411">
        <w:rPr>
          <w:lang w:val="en-US"/>
        </w:rPr>
        <w:t xml:space="preserve"> (</w:t>
      </w:r>
      <w:proofErr w:type="spellStart"/>
      <w:r w:rsidRPr="008F3411">
        <w:rPr>
          <w:lang w:val="en-US"/>
        </w:rPr>
        <w:t>Scripta</w:t>
      </w:r>
      <w:proofErr w:type="spellEnd"/>
      <w:r w:rsidRPr="008F3411">
        <w:rPr>
          <w:lang w:val="en-US"/>
        </w:rPr>
        <w:t xml:space="preserve"> Latina), Paderborn 2001.</w:t>
      </w:r>
    </w:p>
    <w:p w:rsidR="005F0D08" w:rsidRPr="001344CE" w:rsidRDefault="005F0D08" w:rsidP="005F0D08">
      <w:pPr>
        <w:ind w:left="1276" w:hanging="709"/>
        <w:rPr>
          <w:lang w:val="en-US"/>
        </w:rPr>
      </w:pPr>
      <w:proofErr w:type="spellStart"/>
      <w:r w:rsidRPr="001344CE">
        <w:rPr>
          <w:b/>
          <w:lang w:val="en-US"/>
        </w:rPr>
        <w:t>Herz</w:t>
      </w:r>
      <w:proofErr w:type="spellEnd"/>
      <w:r w:rsidRPr="001344CE">
        <w:rPr>
          <w:b/>
          <w:lang w:val="en-US"/>
        </w:rPr>
        <w:t xml:space="preserve">, Ulrich: </w:t>
      </w:r>
      <w:r w:rsidRPr="001344CE">
        <w:rPr>
          <w:lang w:val="en-US"/>
        </w:rPr>
        <w:t xml:space="preserve">Cornelius Nepos, De </w:t>
      </w:r>
      <w:proofErr w:type="spellStart"/>
      <w:r w:rsidRPr="001344CE">
        <w:rPr>
          <w:lang w:val="en-US"/>
        </w:rPr>
        <w:t>viris</w:t>
      </w:r>
      <w:proofErr w:type="spellEnd"/>
      <w:r w:rsidRPr="001344CE">
        <w:rPr>
          <w:lang w:val="en-US"/>
        </w:rPr>
        <w:t xml:space="preserve"> </w:t>
      </w:r>
      <w:proofErr w:type="spellStart"/>
      <w:r w:rsidRPr="001344CE">
        <w:rPr>
          <w:lang w:val="en-US"/>
        </w:rPr>
        <w:t>illustribus</w:t>
      </w:r>
      <w:proofErr w:type="spellEnd"/>
      <w:r w:rsidRPr="001344CE">
        <w:rPr>
          <w:lang w:val="en-US"/>
        </w:rPr>
        <w:t xml:space="preserve">. </w:t>
      </w:r>
      <w:proofErr w:type="spellStart"/>
      <w:r w:rsidRPr="001344CE">
        <w:rPr>
          <w:lang w:val="en-US"/>
        </w:rPr>
        <w:t>Lehrerband</w:t>
      </w:r>
      <w:proofErr w:type="spellEnd"/>
      <w:r w:rsidRPr="001344CE">
        <w:rPr>
          <w:lang w:val="en-US"/>
        </w:rPr>
        <w:t xml:space="preserve"> (</w:t>
      </w:r>
      <w:proofErr w:type="spellStart"/>
      <w:r w:rsidRPr="001344CE">
        <w:rPr>
          <w:lang w:val="en-US"/>
        </w:rPr>
        <w:t>Scripta</w:t>
      </w:r>
      <w:proofErr w:type="spellEnd"/>
      <w:r w:rsidRPr="001344CE">
        <w:rPr>
          <w:lang w:val="en-US"/>
        </w:rPr>
        <w:t xml:space="preserve"> Latina), Paderborn 2001.</w:t>
      </w:r>
    </w:p>
    <w:p w:rsidR="001344CE" w:rsidRPr="008F3411" w:rsidRDefault="001344CE" w:rsidP="001344CE">
      <w:pPr>
        <w:ind w:left="1276" w:hanging="709"/>
      </w:pPr>
      <w:r w:rsidRPr="001344CE">
        <w:rPr>
          <w:b/>
        </w:rPr>
        <w:t>Hotz, Michael/</w:t>
      </w:r>
      <w:proofErr w:type="spellStart"/>
      <w:r w:rsidRPr="001344CE">
        <w:rPr>
          <w:b/>
        </w:rPr>
        <w:t>Lausmann</w:t>
      </w:r>
      <w:proofErr w:type="spellEnd"/>
      <w:r w:rsidRPr="001344CE">
        <w:rPr>
          <w:b/>
        </w:rPr>
        <w:t xml:space="preserve">, Matthias/Lorenz, Sven (Hrsg.): </w:t>
      </w:r>
      <w:proofErr w:type="spellStart"/>
      <w:r w:rsidRPr="001344CE">
        <w:t>Legamus</w:t>
      </w:r>
      <w:proofErr w:type="spellEnd"/>
      <w:r w:rsidRPr="001344CE">
        <w:t xml:space="preserve">. </w:t>
      </w:r>
      <w:r w:rsidRPr="008F3411">
        <w:t>L</w:t>
      </w:r>
      <w:r>
        <w:t>ateinisches Lesebuch 1,</w:t>
      </w:r>
      <w:r w:rsidRPr="008F3411">
        <w:t xml:space="preserve"> </w:t>
      </w:r>
      <w:r>
        <w:t>München 2012</w:t>
      </w:r>
      <w:r w:rsidRPr="008F3411">
        <w:t>.</w:t>
      </w:r>
    </w:p>
    <w:p w:rsidR="005F0D08" w:rsidRDefault="005F0D08" w:rsidP="005F0D08">
      <w:pPr>
        <w:ind w:left="1276" w:hanging="709"/>
      </w:pPr>
      <w:r>
        <w:rPr>
          <w:b/>
        </w:rPr>
        <w:t xml:space="preserve">Kliemt, Stefan: </w:t>
      </w:r>
      <w:r>
        <w:t>Die Hannibal-Vita des Cornelius Nepos (</w:t>
      </w:r>
      <w:proofErr w:type="spellStart"/>
      <w:r>
        <w:t>clara</w:t>
      </w:r>
      <w:proofErr w:type="spellEnd"/>
      <w:r>
        <w:t xml:space="preserve"> 33), Göttingen 2013.</w:t>
      </w:r>
    </w:p>
    <w:p w:rsidR="005F0D08" w:rsidRDefault="005F0D08" w:rsidP="005F0D08">
      <w:pPr>
        <w:ind w:left="1276" w:hanging="709"/>
      </w:pPr>
      <w:r>
        <w:rPr>
          <w:b/>
        </w:rPr>
        <w:t xml:space="preserve">Maier, Friedrich: </w:t>
      </w:r>
      <w:r>
        <w:t>Cornelius Nepos, Berühmte Männer (Antike und Gegenwart), Bamberg 2004.</w:t>
      </w:r>
    </w:p>
    <w:p w:rsidR="005F0D08" w:rsidRDefault="005F0D08" w:rsidP="005F0D08">
      <w:pPr>
        <w:ind w:left="1276" w:hanging="709"/>
      </w:pPr>
      <w:r>
        <w:rPr>
          <w:b/>
        </w:rPr>
        <w:t xml:space="preserve">Maier, Friedrich: </w:t>
      </w:r>
      <w:r>
        <w:t>Cornelius Nepos, Berühmte Männer. Lehrerkommentar (Antike und Gegenwart), Bamberg 2005.</w:t>
      </w:r>
    </w:p>
    <w:p w:rsidR="005F0D08" w:rsidRPr="00C75ABD" w:rsidRDefault="005F0D08" w:rsidP="005F0D08">
      <w:pPr>
        <w:ind w:left="1276" w:hanging="709"/>
      </w:pPr>
      <w:r>
        <w:rPr>
          <w:b/>
        </w:rPr>
        <w:t xml:space="preserve">Maier, Michael: </w:t>
      </w:r>
      <w:r w:rsidRPr="008F3411">
        <w:t>Menschen an der Macht. Cornelius</w:t>
      </w:r>
      <w:r>
        <w:t xml:space="preserve"> Nepos, </w:t>
      </w:r>
      <w:proofErr w:type="spellStart"/>
      <w:r>
        <w:t>Pompieus</w:t>
      </w:r>
      <w:proofErr w:type="spellEnd"/>
      <w:r>
        <w:t xml:space="preserve"> </w:t>
      </w:r>
      <w:proofErr w:type="spellStart"/>
      <w:r>
        <w:t>Trogus</w:t>
      </w:r>
      <w:proofErr w:type="spellEnd"/>
      <w:r>
        <w:t xml:space="preserve"> (Transfer 17), Bamberg 2012.</w:t>
      </w:r>
    </w:p>
    <w:p w:rsidR="005F0D08" w:rsidRDefault="005F0D08" w:rsidP="005F0D08">
      <w:pPr>
        <w:ind w:left="426"/>
        <w:rPr>
          <w:i/>
        </w:rPr>
      </w:pPr>
      <w:r w:rsidRPr="002304C5">
        <w:rPr>
          <w:i/>
        </w:rPr>
        <w:t>Didaktische Literatur</w:t>
      </w:r>
      <w:r w:rsidRPr="005F0D08">
        <w:rPr>
          <w:i/>
        </w:rPr>
        <w:t xml:space="preserve"> </w:t>
      </w:r>
    </w:p>
    <w:p w:rsidR="005F34F1" w:rsidRDefault="005F34F1" w:rsidP="005F34F1">
      <w:pPr>
        <w:spacing w:after="0"/>
        <w:ind w:left="1276" w:hanging="709"/>
      </w:pPr>
      <w:proofErr w:type="spellStart"/>
      <w:r w:rsidRPr="001D26E2">
        <w:rPr>
          <w:b/>
        </w:rPr>
        <w:t>Dunsch</w:t>
      </w:r>
      <w:proofErr w:type="spellEnd"/>
      <w:r w:rsidRPr="001D26E2">
        <w:rPr>
          <w:b/>
        </w:rPr>
        <w:t xml:space="preserve">, Boris; </w:t>
      </w:r>
      <w:proofErr w:type="spellStart"/>
      <w:r w:rsidRPr="001D26E2">
        <w:rPr>
          <w:b/>
        </w:rPr>
        <w:t>Prokoph</w:t>
      </w:r>
      <w:proofErr w:type="spellEnd"/>
      <w:r w:rsidRPr="001D26E2">
        <w:rPr>
          <w:b/>
        </w:rPr>
        <w:t>, Felix (Hrsg.)</w:t>
      </w:r>
      <w:r>
        <w:t>: Geschichte und Gegenwart. Beiträge zu Cornelius Nepos aus Fachwissenschaft, Fachdidaktik und Unterrichtspraxis, Wiesbaden 2015.</w:t>
      </w:r>
    </w:p>
    <w:p w:rsidR="005F34F1" w:rsidRPr="003F3DA0" w:rsidRDefault="005F34F1" w:rsidP="005F34F1">
      <w:pPr>
        <w:pStyle w:val="Listenabsatz"/>
        <w:numPr>
          <w:ilvl w:val="0"/>
          <w:numId w:val="4"/>
        </w:numPr>
        <w:ind w:left="1276" w:hanging="709"/>
      </w:pPr>
      <w:r>
        <w:t>Darin besonders:</w:t>
      </w:r>
      <w:r>
        <w:br/>
      </w:r>
      <w:r w:rsidRPr="00CA58D2">
        <w:rPr>
          <w:b/>
        </w:rPr>
        <w:t>Flach, Dieter</w:t>
      </w:r>
      <w:r>
        <w:t>: „Warum nicht Cornelius Nepos?“, 17-32.</w:t>
      </w:r>
      <w:r>
        <w:rPr>
          <w:b/>
        </w:rPr>
        <w:br/>
      </w:r>
      <w:r w:rsidRPr="001D26E2">
        <w:rPr>
          <w:b/>
        </w:rPr>
        <w:t>Glücklich, Hans-Joachim</w:t>
      </w:r>
      <w:r>
        <w:t>: „Die ungewöhnliche Hannibal-Biographie des Nepos: Textarbeit, Bilder, Filme“, 213-264.</w:t>
      </w:r>
    </w:p>
    <w:p w:rsidR="005F34F1" w:rsidRDefault="005F34F1" w:rsidP="005F34F1">
      <w:pPr>
        <w:ind w:left="1276" w:hanging="709"/>
      </w:pPr>
      <w:r w:rsidRPr="002304C5">
        <w:rPr>
          <w:b/>
        </w:rPr>
        <w:lastRenderedPageBreak/>
        <w:t>Glücklich, Hans-Joachim</w:t>
      </w:r>
      <w:r>
        <w:t xml:space="preserve">: „Hannibal bei Nepos, auf Bildern und in Filmen“, in: </w:t>
      </w:r>
      <w:proofErr w:type="spellStart"/>
      <w:r>
        <w:t>Kussl</w:t>
      </w:r>
      <w:proofErr w:type="spellEnd"/>
      <w:r>
        <w:t>, Rolf (Hrsg.): Antike im Dialog (Dialog Schule Wissenschaft – Klassische Sprachen und Literaturen, Band 45), Speyer 2011, 164-197.</w:t>
      </w:r>
    </w:p>
    <w:p w:rsidR="005F34F1" w:rsidRDefault="005F34F1" w:rsidP="005F34F1">
      <w:pPr>
        <w:ind w:left="1276" w:hanging="709"/>
      </w:pPr>
      <w:r w:rsidRPr="002304C5">
        <w:rPr>
          <w:b/>
        </w:rPr>
        <w:t>Horn, Friederike</w:t>
      </w:r>
      <w:r>
        <w:t>: „Plädoyer für Hannibal“, in: AU 2/2003, 18-24.</w:t>
      </w:r>
    </w:p>
    <w:p w:rsidR="005F34F1" w:rsidRDefault="005F34F1" w:rsidP="005F34F1">
      <w:pPr>
        <w:ind w:left="1276" w:hanging="709"/>
      </w:pPr>
      <w:r w:rsidRPr="002304C5">
        <w:rPr>
          <w:b/>
        </w:rPr>
        <w:t>Müller, Jens-Felix; Müller, Stefan; Richter, Till</w:t>
      </w:r>
      <w:r>
        <w:t>: „Die Hannibal-Tragödie des Cornelius Nepos“, in: AU 6/2000, 49-60.</w:t>
      </w:r>
    </w:p>
    <w:p w:rsidR="005F34F1" w:rsidRPr="003F3DA0" w:rsidRDefault="005F34F1" w:rsidP="005F34F1">
      <w:pPr>
        <w:ind w:left="1276" w:hanging="709"/>
      </w:pPr>
      <w:proofErr w:type="spellStart"/>
      <w:r w:rsidRPr="001D26E2">
        <w:rPr>
          <w:b/>
        </w:rPr>
        <w:t>Ricklefs</w:t>
      </w:r>
      <w:proofErr w:type="spellEnd"/>
      <w:r w:rsidRPr="001D26E2">
        <w:rPr>
          <w:b/>
        </w:rPr>
        <w:t>, F.R.</w:t>
      </w:r>
      <w:r w:rsidRPr="003F3DA0">
        <w:t xml:space="preserve">: Cornelius Nepos zum Gebrauch für Schulen mit Anmerkungen und Wortregistern versehen von F.R. </w:t>
      </w:r>
      <w:proofErr w:type="spellStart"/>
      <w:r w:rsidRPr="003F3DA0">
        <w:t>Ri</w:t>
      </w:r>
      <w:r>
        <w:t>cklefs</w:t>
      </w:r>
      <w:proofErr w:type="spellEnd"/>
      <w:r>
        <w:t>, Hannover/Oldenburg 1802.</w:t>
      </w:r>
    </w:p>
    <w:p w:rsidR="005F34F1" w:rsidRDefault="005F34F1" w:rsidP="005F34F1">
      <w:pPr>
        <w:ind w:left="1276" w:hanging="709"/>
      </w:pPr>
      <w:proofErr w:type="spellStart"/>
      <w:r w:rsidRPr="000F305F">
        <w:rPr>
          <w:b/>
        </w:rPr>
        <w:t>Weikusat</w:t>
      </w:r>
      <w:proofErr w:type="spellEnd"/>
      <w:r w:rsidRPr="000F305F">
        <w:rPr>
          <w:b/>
        </w:rPr>
        <w:t>, Fritz</w:t>
      </w:r>
      <w:r>
        <w:t xml:space="preserve">: </w:t>
      </w:r>
      <w:r w:rsidR="00C75ABD">
        <w:t>„</w:t>
      </w:r>
      <w:r>
        <w:t xml:space="preserve">Grammatikunterricht mit der </w:t>
      </w:r>
      <w:proofErr w:type="spellStart"/>
      <w:r>
        <w:t>Hannibalvita</w:t>
      </w:r>
      <w:proofErr w:type="spellEnd"/>
      <w:r>
        <w:t xml:space="preserve"> des Nepos</w:t>
      </w:r>
      <w:r w:rsidR="00C75ABD">
        <w:t>“</w:t>
      </w:r>
      <w:r>
        <w:t>, in: AU 3/1985, 46-57.</w:t>
      </w:r>
    </w:p>
    <w:p w:rsidR="008F3411" w:rsidRPr="00C75ABD" w:rsidRDefault="008F3411" w:rsidP="008F3411">
      <w:pPr>
        <w:ind w:left="1276" w:hanging="709"/>
      </w:pPr>
    </w:p>
    <w:p w:rsidR="00C75ABD" w:rsidRDefault="00C75ABD" w:rsidP="00C75ABD">
      <w:pPr>
        <w:ind w:left="1276" w:hanging="709"/>
      </w:pPr>
    </w:p>
    <w:p w:rsidR="000054F9" w:rsidRPr="005F34F1" w:rsidRDefault="000054F9" w:rsidP="005F34F1"/>
    <w:sectPr w:rsidR="000054F9" w:rsidRPr="005F34F1" w:rsidSect="005F0D08">
      <w:headerReference w:type="default" r:id="rId10"/>
      <w:footerReference w:type="default" r:id="rId11"/>
      <w:pgSz w:w="11906" w:h="16838"/>
      <w:pgMar w:top="968" w:right="849" w:bottom="1134" w:left="1134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AF" w:rsidRDefault="003A20AF" w:rsidP="002304C5">
      <w:pPr>
        <w:spacing w:after="0" w:line="240" w:lineRule="auto"/>
      </w:pPr>
      <w:r>
        <w:separator/>
      </w:r>
    </w:p>
  </w:endnote>
  <w:endnote w:type="continuationSeparator" w:id="0">
    <w:p w:rsidR="003A20AF" w:rsidRDefault="003A20AF" w:rsidP="0023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09606"/>
      <w:docPartObj>
        <w:docPartGallery w:val="Page Numbers (Bottom of Page)"/>
        <w:docPartUnique/>
      </w:docPartObj>
    </w:sdtPr>
    <w:sdtEndPr/>
    <w:sdtContent>
      <w:p w:rsidR="007266EF" w:rsidRDefault="007266E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F3">
          <w:rPr>
            <w:noProof/>
          </w:rPr>
          <w:t>3</w:t>
        </w:r>
        <w:r>
          <w:fldChar w:fldCharType="end"/>
        </w:r>
      </w:p>
    </w:sdtContent>
  </w:sdt>
  <w:p w:rsidR="007266EF" w:rsidRDefault="007266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AF" w:rsidRDefault="003A20AF" w:rsidP="002304C5">
      <w:pPr>
        <w:spacing w:after="0" w:line="240" w:lineRule="auto"/>
      </w:pPr>
      <w:r>
        <w:separator/>
      </w:r>
    </w:p>
  </w:footnote>
  <w:footnote w:type="continuationSeparator" w:id="0">
    <w:p w:rsidR="003A20AF" w:rsidRDefault="003A20AF" w:rsidP="0023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C5" w:rsidRDefault="002304C5" w:rsidP="002304C5">
    <w:pPr>
      <w:pStyle w:val="Kopfzeile"/>
      <w:tabs>
        <w:tab w:val="clear" w:pos="4536"/>
        <w:tab w:val="clear" w:pos="9072"/>
        <w:tab w:val="center" w:pos="4962"/>
        <w:tab w:val="right" w:pos="9923"/>
      </w:tabs>
    </w:pPr>
    <w:r w:rsidRPr="002304C5">
      <w:rPr>
        <w:i/>
      </w:rPr>
      <w:t>Grammatik: Wiederholung und Einführung am Beispiel von Nepos, Hannibal – Literatur</w:t>
    </w:r>
    <w:r>
      <w:tab/>
    </w:r>
    <w:r w:rsidR="00D707F3">
      <w:t>ZPG Latein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482"/>
    <w:multiLevelType w:val="multilevel"/>
    <w:tmpl w:val="351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6304D"/>
    <w:multiLevelType w:val="hybridMultilevel"/>
    <w:tmpl w:val="D9DA3708"/>
    <w:lvl w:ilvl="0" w:tplc="8306F7E4">
      <w:start w:val="7"/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06CCE"/>
    <w:multiLevelType w:val="hybridMultilevel"/>
    <w:tmpl w:val="BEDEC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01948"/>
    <w:multiLevelType w:val="hybridMultilevel"/>
    <w:tmpl w:val="6B6C6A94"/>
    <w:lvl w:ilvl="0" w:tplc="8306F7E4">
      <w:start w:val="7"/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305FB"/>
    <w:multiLevelType w:val="hybridMultilevel"/>
    <w:tmpl w:val="A7EC92B2"/>
    <w:lvl w:ilvl="0" w:tplc="8306F7E4">
      <w:start w:val="7"/>
      <w:numFmt w:val="bullet"/>
      <w:lvlText w:val="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72"/>
    <w:rsid w:val="000054F9"/>
    <w:rsid w:val="00092589"/>
    <w:rsid w:val="000A6E19"/>
    <w:rsid w:val="000F305F"/>
    <w:rsid w:val="001344CE"/>
    <w:rsid w:val="00162E3B"/>
    <w:rsid w:val="001C06DA"/>
    <w:rsid w:val="001D26E2"/>
    <w:rsid w:val="002222D7"/>
    <w:rsid w:val="002304C5"/>
    <w:rsid w:val="002877E9"/>
    <w:rsid w:val="003A00DB"/>
    <w:rsid w:val="003A20AF"/>
    <w:rsid w:val="003E7BFE"/>
    <w:rsid w:val="003F3DA0"/>
    <w:rsid w:val="004F708D"/>
    <w:rsid w:val="00505360"/>
    <w:rsid w:val="005420E8"/>
    <w:rsid w:val="005573ED"/>
    <w:rsid w:val="005735D1"/>
    <w:rsid w:val="00586EF6"/>
    <w:rsid w:val="005C3263"/>
    <w:rsid w:val="005D38C8"/>
    <w:rsid w:val="005E4E29"/>
    <w:rsid w:val="005F0D08"/>
    <w:rsid w:val="005F34F1"/>
    <w:rsid w:val="00646A72"/>
    <w:rsid w:val="00651C60"/>
    <w:rsid w:val="007266EF"/>
    <w:rsid w:val="0074189E"/>
    <w:rsid w:val="00766559"/>
    <w:rsid w:val="007D41FB"/>
    <w:rsid w:val="00811749"/>
    <w:rsid w:val="00853CD6"/>
    <w:rsid w:val="008F3411"/>
    <w:rsid w:val="0090196B"/>
    <w:rsid w:val="0090431E"/>
    <w:rsid w:val="0091696F"/>
    <w:rsid w:val="00A32985"/>
    <w:rsid w:val="00BE4EAF"/>
    <w:rsid w:val="00C329F4"/>
    <w:rsid w:val="00C43982"/>
    <w:rsid w:val="00C6428A"/>
    <w:rsid w:val="00C75ABD"/>
    <w:rsid w:val="00CA58D2"/>
    <w:rsid w:val="00D00AE0"/>
    <w:rsid w:val="00D20B26"/>
    <w:rsid w:val="00D707F3"/>
    <w:rsid w:val="00DA27F4"/>
    <w:rsid w:val="00E06B59"/>
    <w:rsid w:val="00F438D9"/>
    <w:rsid w:val="00F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4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4E2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04C5"/>
  </w:style>
  <w:style w:type="paragraph" w:styleId="Fuzeile">
    <w:name w:val="footer"/>
    <w:basedOn w:val="Standard"/>
    <w:link w:val="FuzeileZchn"/>
    <w:uiPriority w:val="99"/>
    <w:unhideWhenUsed/>
    <w:rsid w:val="0023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04C5"/>
  </w:style>
  <w:style w:type="paragraph" w:styleId="Listenabsatz">
    <w:name w:val="List Paragraph"/>
    <w:basedOn w:val="Standard"/>
    <w:uiPriority w:val="34"/>
    <w:qFormat/>
    <w:rsid w:val="002304C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2304C5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CA58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4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4E2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04C5"/>
  </w:style>
  <w:style w:type="paragraph" w:styleId="Fuzeile">
    <w:name w:val="footer"/>
    <w:basedOn w:val="Standard"/>
    <w:link w:val="FuzeileZchn"/>
    <w:uiPriority w:val="99"/>
    <w:unhideWhenUsed/>
    <w:rsid w:val="0023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04C5"/>
  </w:style>
  <w:style w:type="paragraph" w:styleId="Listenabsatz">
    <w:name w:val="List Paragraph"/>
    <w:basedOn w:val="Standard"/>
    <w:uiPriority w:val="34"/>
    <w:qFormat/>
    <w:rsid w:val="002304C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2304C5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CA5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cc.dickinson.edu/nepos-hannibal/Hannib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895B-0C20-4925-B487-4B9BBB5F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10</cp:revision>
  <dcterms:created xsi:type="dcterms:W3CDTF">2017-02-05T17:37:00Z</dcterms:created>
  <dcterms:modified xsi:type="dcterms:W3CDTF">2017-02-08T16:54:00Z</dcterms:modified>
</cp:coreProperties>
</file>