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B1" w:rsidRDefault="00344474" w:rsidP="003A75B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Integration des WB in die </w:t>
      </w:r>
      <w:r w:rsidR="003A75B1">
        <w:rPr>
          <w:rFonts w:ascii="Arial" w:hAnsi="Arial" w:cs="Arial"/>
          <w:b/>
          <w:sz w:val="32"/>
          <w:szCs w:val="32"/>
          <w:u w:val="single"/>
        </w:rPr>
        <w:t>Textarbeit – Alternative</w:t>
      </w:r>
    </w:p>
    <w:p w:rsidR="003A75B1" w:rsidRDefault="003A75B1" w:rsidP="003A7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Kompetenzziele:</w:t>
      </w:r>
    </w:p>
    <w:p w:rsidR="003A75B1" w:rsidRDefault="003A75B1" w:rsidP="003A75B1">
      <w:pPr>
        <w:rPr>
          <w:rFonts w:ascii="Arial" w:hAnsi="Arial" w:cs="Arial"/>
          <w:sz w:val="24"/>
          <w:szCs w:val="24"/>
        </w:rPr>
      </w:pPr>
      <w:r w:rsidRPr="001B47DE">
        <w:rPr>
          <w:rFonts w:ascii="Arial" w:hAnsi="Arial" w:cs="Arial"/>
          <w:sz w:val="24"/>
          <w:szCs w:val="24"/>
        </w:rPr>
        <w:t>Die SuS</w:t>
      </w:r>
    </w:p>
    <w:p w:rsidR="003A75B1" w:rsidRDefault="003A75B1" w:rsidP="003A75B1">
      <w:pPr>
        <w:spacing w:line="240" w:lineRule="exact"/>
        <w:rPr>
          <w:rFonts w:ascii="Arial" w:hAnsi="Arial" w:cs="Arial"/>
          <w:sz w:val="24"/>
          <w:szCs w:val="24"/>
        </w:rPr>
      </w:pPr>
      <w:r w:rsidRPr="001B47DE">
        <w:rPr>
          <w:rFonts w:ascii="Arial" w:hAnsi="Arial" w:cs="Arial"/>
          <w:sz w:val="24"/>
          <w:szCs w:val="24"/>
        </w:rPr>
        <w:t xml:space="preserve">- festigen und vertiefen ihre bisherigen Fertigkeiten im Umgang mit dem WB während </w:t>
      </w:r>
    </w:p>
    <w:p w:rsidR="003A75B1" w:rsidRPr="00CD0F87" w:rsidRDefault="003A75B1" w:rsidP="003A75B1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B47DE">
        <w:rPr>
          <w:rFonts w:ascii="Arial" w:hAnsi="Arial" w:cs="Arial"/>
          <w:sz w:val="24"/>
          <w:szCs w:val="24"/>
        </w:rPr>
        <w:t>der Textarbeit</w:t>
      </w:r>
    </w:p>
    <w:p w:rsidR="003A75B1" w:rsidRPr="00D72588" w:rsidRDefault="003A75B1" w:rsidP="003A75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Hinweise zum Text</w:t>
      </w:r>
    </w:p>
    <w:p w:rsidR="003A75B1" w:rsidRPr="00D72588" w:rsidRDefault="003A75B1" w:rsidP="003A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72588">
        <w:rPr>
          <w:rFonts w:ascii="Arial" w:hAnsi="Arial" w:cs="Arial"/>
          <w:sz w:val="24"/>
          <w:szCs w:val="24"/>
        </w:rPr>
        <w:t xml:space="preserve">Alle Nebensätze sind eingerückt.  </w:t>
      </w:r>
    </w:p>
    <w:p w:rsidR="003A75B1" w:rsidRDefault="003A75B1" w:rsidP="003A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AcIs</w:t>
      </w:r>
      <w:r w:rsidRPr="00D72588">
        <w:rPr>
          <w:rFonts w:ascii="Arial" w:hAnsi="Arial" w:cs="Arial"/>
          <w:sz w:val="24"/>
          <w:szCs w:val="24"/>
        </w:rPr>
        <w:t xml:space="preserve"> sind durch </w:t>
      </w:r>
      <w:r w:rsidRPr="00D72588">
        <w:rPr>
          <w:rFonts w:ascii="Arial" w:hAnsi="Arial" w:cs="Arial"/>
          <w:b/>
          <w:sz w:val="24"/>
          <w:szCs w:val="24"/>
        </w:rPr>
        <w:t>Fettdruck</w:t>
      </w:r>
      <w:r w:rsidRPr="00D72588">
        <w:rPr>
          <w:rFonts w:ascii="Arial" w:hAnsi="Arial" w:cs="Arial"/>
          <w:sz w:val="24"/>
          <w:szCs w:val="24"/>
        </w:rPr>
        <w:t xml:space="preserve"> hervorgehoben.</w:t>
      </w:r>
    </w:p>
    <w:p w:rsidR="003A75B1" w:rsidRDefault="003A75B1" w:rsidP="003A7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p w:rsidR="003A75B1" w:rsidRDefault="003A75B1" w:rsidP="003A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Übersetze den Text in angemessenes Deutsch. </w:t>
      </w:r>
    </w:p>
    <w:p w:rsidR="003A75B1" w:rsidRDefault="003A75B1" w:rsidP="003A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Schlage dabei für die </w:t>
      </w:r>
      <w:r w:rsidRPr="005E271A">
        <w:rPr>
          <w:rFonts w:ascii="Arial" w:hAnsi="Arial" w:cs="Arial"/>
          <w:sz w:val="24"/>
          <w:szCs w:val="24"/>
          <w:u w:val="double"/>
        </w:rPr>
        <w:t>im Text doppelt unterstrichenen Wörter</w:t>
      </w:r>
      <w:r>
        <w:rPr>
          <w:rFonts w:ascii="Arial" w:hAnsi="Arial" w:cs="Arial"/>
          <w:sz w:val="24"/>
          <w:szCs w:val="24"/>
        </w:rPr>
        <w:t xml:space="preserve"> im Wörterbuch nach und finde eine im Kontext passende Bedeutung. </w:t>
      </w:r>
    </w:p>
    <w:p w:rsidR="003A75B1" w:rsidRDefault="003A75B1" w:rsidP="003A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außerdem </w:t>
      </w:r>
      <w:r>
        <w:rPr>
          <w:rFonts w:ascii="Arial" w:hAnsi="Arial" w:cs="Arial"/>
          <w:b/>
          <w:i/>
          <w:sz w:val="24"/>
          <w:szCs w:val="24"/>
          <w:u w:val="thick"/>
        </w:rPr>
        <w:t>2 so markierte Junkturen</w:t>
      </w:r>
      <w:r>
        <w:rPr>
          <w:rFonts w:ascii="Arial" w:hAnsi="Arial" w:cs="Arial"/>
          <w:sz w:val="24"/>
          <w:szCs w:val="24"/>
        </w:rPr>
        <w:t>, zu denen du einen Nachschlagehinweis bei den Angaben in der rechten Spalte findest.</w:t>
      </w:r>
    </w:p>
    <w:p w:rsidR="003A75B1" w:rsidRDefault="003A75B1" w:rsidP="003A75B1">
      <w:pPr>
        <w:rPr>
          <w:rFonts w:ascii="Arial" w:hAnsi="Arial" w:cs="Arial"/>
          <w:sz w:val="24"/>
          <w:szCs w:val="24"/>
        </w:rPr>
      </w:pPr>
    </w:p>
    <w:p w:rsidR="003A75B1" w:rsidRDefault="003A75B1" w:rsidP="003A75B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82F09">
        <w:rPr>
          <w:rFonts w:ascii="Arial" w:hAnsi="Arial" w:cs="Arial"/>
          <w:b/>
          <w:i/>
          <w:sz w:val="24"/>
          <w:szCs w:val="24"/>
          <w:u w:val="single"/>
        </w:rPr>
        <w:t>Was ist von der Anklage gegen S. Roscius zu halten?</w:t>
      </w:r>
    </w:p>
    <w:p w:rsidR="003A75B1" w:rsidRDefault="003A75B1" w:rsidP="003A75B1">
      <w:pPr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382F09">
        <w:rPr>
          <w:rFonts w:ascii="Arial" w:eastAsia="Times New Roman" w:hAnsi="Arial" w:cs="Arial"/>
          <w:b/>
          <w:i/>
          <w:sz w:val="24"/>
          <w:szCs w:val="24"/>
          <w:lang w:eastAsia="de-DE"/>
        </w:rPr>
        <w:t>Wie ist das Verbrechen des Vatermordes allgemein einzustufen?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A75B1" w:rsidTr="00415AB9">
        <w:tc>
          <w:tcPr>
            <w:tcW w:w="5949" w:type="dxa"/>
          </w:tcPr>
          <w:p w:rsidR="003A75B1" w:rsidRPr="00502E8A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6007A6">
              <w:rPr>
                <w:rFonts w:ascii="Arial" w:hAnsi="Arial" w:cs="Arial"/>
                <w:sz w:val="24"/>
                <w:szCs w:val="24"/>
                <w:lang w:val="la-Latn" w:eastAsia="de-DE"/>
              </w:rPr>
              <w:t>Occidisse patrem Sex. Roscius</w:t>
            </w:r>
            <w:r w:rsidRPr="00502E8A">
              <w:rPr>
                <w:rFonts w:ascii="Arial" w:hAnsi="Arial" w:cs="Arial"/>
                <w:b/>
                <w:sz w:val="24"/>
                <w:szCs w:val="24"/>
                <w:lang w:val="la-Latn" w:eastAsia="de-DE"/>
              </w:rPr>
              <w:t xml:space="preserve"> </w:t>
            </w:r>
            <w:r w:rsidRPr="006007A6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arguitur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>.</w:t>
            </w:r>
            <w:r w:rsidRPr="00502E8A"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3A75B1" w:rsidRPr="00502E8A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6007A6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Scelestum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ac nefarium facinus atque eius modi,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</w:pPr>
            <w:r w:rsidRPr="00502E8A">
              <w:rPr>
                <w:rFonts w:ascii="Arial" w:hAnsi="Arial" w:cs="Arial"/>
                <w:sz w:val="24"/>
                <w:szCs w:val="24"/>
                <w:lang w:val="en-US" w:eastAsia="de-DE"/>
              </w:rPr>
              <w:t xml:space="preserve">        </w:t>
            </w:r>
            <w:r w:rsidRPr="00502E8A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quo uno maleficio scelera omnia complexa esse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de-DE"/>
              </w:rPr>
              <w:t xml:space="preserve">       </w:t>
            </w:r>
            <w:r w:rsidRPr="00502E8A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 xml:space="preserve"> videantur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>!</w:t>
            </w:r>
            <w:r w:rsidRPr="00502E8A">
              <w:rPr>
                <w:rFonts w:ascii="Arial" w:hAnsi="Arial" w:cs="Arial"/>
                <w:sz w:val="24"/>
                <w:szCs w:val="24"/>
                <w:lang w:val="en-US" w:eastAsia="de-DE"/>
              </w:rPr>
              <w:t xml:space="preserve">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502E8A">
              <w:rPr>
                <w:rFonts w:ascii="Arial" w:hAnsi="Arial" w:cs="Arial"/>
                <w:sz w:val="24"/>
                <w:szCs w:val="24"/>
                <w:lang w:val="en-US" w:eastAsia="de-DE"/>
              </w:rPr>
              <w:t>Q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uod </w:t>
            </w:r>
            <w:r w:rsidRPr="005E271A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supplicium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satis </w:t>
            </w:r>
            <w:r w:rsidRPr="005E271A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acre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A00306">
              <w:rPr>
                <w:rFonts w:ascii="Arial" w:hAnsi="Arial" w:cs="Arial"/>
                <w:sz w:val="24"/>
                <w:szCs w:val="24"/>
                <w:lang w:val="la-Latn" w:eastAsia="de-DE"/>
              </w:rPr>
              <w:t>reperietur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5E271A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in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eum,</w:t>
            </w:r>
          </w:p>
          <w:p w:rsidR="003A75B1" w:rsidRDefault="003A75B1" w:rsidP="00415AB9">
            <w:pPr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r w:rsidRPr="00284E81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 xml:space="preserve">Welche ausreichend </w:t>
            </w:r>
            <w:r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(…) lässt sich (…)</w:t>
            </w:r>
            <w:r w:rsidRPr="00284E81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 xml:space="preserve"> den finden,</w:t>
            </w:r>
          </w:p>
          <w:p w:rsidR="003A75B1" w:rsidRPr="00950171" w:rsidRDefault="003A75B1" w:rsidP="00415AB9">
            <w:pPr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 xml:space="preserve">         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qui </w:t>
            </w:r>
            <w:r w:rsidRPr="00502E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la-Latn" w:eastAsia="de-DE"/>
              </w:rPr>
              <w:t>mortem obtulerit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parenti,</w:t>
            </w:r>
            <w:r w:rsidRPr="00502E8A"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502E8A"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  <w:r w:rsidRPr="00A00306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pro </w:t>
            </w:r>
            <w:r w:rsidRPr="0082340B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quo</w:t>
            </w:r>
            <w:r w:rsidRPr="00A00306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mori </w:t>
            </w:r>
            <w:r w:rsidRPr="0082340B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ipsum</w:t>
            </w:r>
            <w:r>
              <w:rPr>
                <w:rFonts w:ascii="Arial" w:hAnsi="Arial" w:cs="Arial"/>
                <w:i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>iura divina atque humana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    </w:t>
            </w:r>
            <w:r w:rsidRPr="00CD0F87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cogebant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>,</w:t>
            </w:r>
          </w:p>
          <w:p w:rsidR="003A75B1" w:rsidRPr="00A230A1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de-DE"/>
              </w:rPr>
              <w:t xml:space="preserve">            </w:t>
            </w:r>
            <w:r w:rsidRPr="00A230A1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für den selbst zu sterben göttliches und </w:t>
            </w:r>
          </w:p>
          <w:p w:rsidR="003A75B1" w:rsidRPr="00A230A1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A230A1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           </w:t>
            </w: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 </w:t>
            </w:r>
            <w:r w:rsidRPr="00A230A1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menschliches Recht (…)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si </w:t>
            </w:r>
            <w:r w:rsidRPr="00CD0F87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res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A00306">
              <w:rPr>
                <w:rFonts w:ascii="Arial" w:hAnsi="Arial" w:cs="Arial"/>
                <w:sz w:val="24"/>
                <w:szCs w:val="24"/>
                <w:lang w:val="la-Latn" w:eastAsia="de-DE"/>
              </w:rPr>
              <w:t>postularet</w:t>
            </w:r>
            <w:r w:rsidRPr="00502E8A">
              <w:rPr>
                <w:rFonts w:ascii="Arial" w:hAnsi="Arial" w:cs="Arial"/>
                <w:sz w:val="24"/>
                <w:szCs w:val="24"/>
                <w:lang w:val="la-Latn" w:eastAsia="de-DE"/>
              </w:rPr>
              <w:t>?</w:t>
            </w:r>
          </w:p>
          <w:p w:rsidR="003A75B1" w:rsidRPr="00A230A1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          </w:t>
            </w: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wenn es (…) fordern würde(n)?</w:t>
            </w:r>
          </w:p>
        </w:tc>
        <w:tc>
          <w:tcPr>
            <w:tcW w:w="3113" w:type="dxa"/>
          </w:tcPr>
          <w:p w:rsidR="003A75B1" w:rsidRDefault="003A75B1" w:rsidP="00415AB9">
            <w:pPr>
              <w:spacing w:line="240" w:lineRule="auto"/>
            </w:pPr>
            <w:r>
              <w:t>arguere: beschuldigen</w:t>
            </w:r>
          </w:p>
          <w:p w:rsidR="003A75B1" w:rsidRPr="00950171" w:rsidRDefault="003A75B1" w:rsidP="00415AB9">
            <w:pPr>
              <w:pStyle w:val="Liste-hngender-Absatz"/>
            </w:pPr>
            <w:r w:rsidRPr="00950171">
              <w:t>scelestus = Adj. zu scelus</w:t>
            </w:r>
          </w:p>
          <w:p w:rsidR="003A75B1" w:rsidRDefault="003A75B1" w:rsidP="00415AB9">
            <w:pPr>
              <w:spacing w:line="240" w:lineRule="auto"/>
              <w:rPr>
                <w:i/>
              </w:rPr>
            </w:pPr>
            <w:r>
              <w:rPr>
                <w:i/>
              </w:rPr>
              <w:t>dass mit der einen Untat alle Verbrechen abgedeckt zu sein scheinen</w:t>
            </w:r>
          </w:p>
          <w:p w:rsidR="003A75B1" w:rsidRPr="0024697A" w:rsidRDefault="003A75B1" w:rsidP="00415AB9">
            <w:pPr>
              <w:spacing w:line="240" w:lineRule="auto"/>
              <w:rPr>
                <w:i/>
              </w:rPr>
            </w:pPr>
            <w:r>
              <w:rPr>
                <w:lang w:val="en-US"/>
              </w:rPr>
              <w:t>reperire = invenire</w:t>
            </w:r>
          </w:p>
          <w:p w:rsidR="003A75B1" w:rsidRDefault="003A75B1" w:rsidP="00415AB9">
            <w:pPr>
              <w:spacing w:line="240" w:lineRule="auto"/>
              <w:rPr>
                <w:b/>
                <w:i/>
                <w:lang w:val="en-US"/>
              </w:rPr>
            </w:pPr>
          </w:p>
          <w:p w:rsidR="003A75B1" w:rsidRDefault="003A75B1" w:rsidP="00415AB9">
            <w:pPr>
              <w:spacing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s. offerre !</w:t>
            </w:r>
          </w:p>
          <w:p w:rsidR="003A75B1" w:rsidRPr="0024697A" w:rsidRDefault="003A75B1" w:rsidP="00415AB9">
            <w:pPr>
              <w:spacing w:line="240" w:lineRule="auto"/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quo bezieht sich auf parenti </w:t>
            </w:r>
            <w:r w:rsidRPr="0082340B">
              <w:rPr>
                <w:i/>
                <w:lang w:val="en-US"/>
              </w:rPr>
              <w:t>ipsum bezieht sich auf eum</w:t>
            </w:r>
          </w:p>
          <w:p w:rsidR="003A75B1" w:rsidRDefault="003A75B1" w:rsidP="00415A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5B1" w:rsidRDefault="003A75B1" w:rsidP="003A75B1">
      <w:pPr>
        <w:rPr>
          <w:rFonts w:ascii="Arial" w:hAnsi="Arial" w:cs="Arial"/>
          <w:sz w:val="24"/>
          <w:szCs w:val="24"/>
        </w:rPr>
      </w:pPr>
    </w:p>
    <w:p w:rsidR="003A75B1" w:rsidRDefault="003A75B1" w:rsidP="003A75B1">
      <w:pPr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502E8A">
        <w:rPr>
          <w:rFonts w:ascii="Arial" w:eastAsia="Times New Roman" w:hAnsi="Arial" w:cs="Arial"/>
          <w:b/>
          <w:i/>
          <w:sz w:val="24"/>
          <w:szCs w:val="24"/>
          <w:lang w:eastAsia="de-DE"/>
        </w:rPr>
        <w:t>Was muss ein Ankläger einem Vatermörder glaubhaft nachweisen können?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A75B1" w:rsidTr="00415AB9">
        <w:tc>
          <w:tcPr>
            <w:tcW w:w="5949" w:type="dxa"/>
          </w:tcPr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CD0F87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In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hoc tanto, tam atroci, tam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singulari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maleficio, </w:t>
            </w:r>
          </w:p>
          <w:p w:rsidR="003A75B1" w:rsidRPr="00A230A1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A230A1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(…) diesem so großen, …… Verbrechen,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ind w:left="340"/>
              <w:rPr>
                <w:rFonts w:ascii="Arial" w:hAnsi="Arial" w:cs="Arial"/>
                <w:sz w:val="24"/>
                <w:szCs w:val="24"/>
                <w:lang w:val="en-US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quod ita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raro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A00306">
              <w:rPr>
                <w:rFonts w:ascii="Arial" w:hAnsi="Arial" w:cs="Arial"/>
                <w:sz w:val="24"/>
                <w:szCs w:val="24"/>
                <w:lang w:val="la-Latn" w:eastAsia="de-DE"/>
              </w:rPr>
              <w:t>accidit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, 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!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quibus </w:t>
            </w:r>
            <w:r w:rsidRPr="0091050D">
              <w:rPr>
                <w:rFonts w:ascii="Arial" w:hAnsi="Arial" w:cs="Arial"/>
                <w:sz w:val="24"/>
                <w:szCs w:val="24"/>
                <w:lang w:val="en-US" w:eastAsia="de-DE"/>
              </w:rPr>
              <w:t xml:space="preserve">argumentis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en-US" w:eastAsia="de-DE"/>
              </w:rPr>
              <w:t>censes</w:t>
            </w:r>
            <w:r w:rsidRPr="0091050D">
              <w:rPr>
                <w:rFonts w:ascii="Arial" w:hAnsi="Arial" w:cs="Arial"/>
                <w:sz w:val="24"/>
                <w:szCs w:val="24"/>
                <w:lang w:val="en-US" w:eastAsia="de-DE"/>
              </w:rPr>
              <w:t xml:space="preserve">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tu,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C. Eruci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, </w:t>
            </w:r>
            <w:r w:rsidRPr="0091050D">
              <w:rPr>
                <w:rFonts w:ascii="Arial" w:hAnsi="Arial" w:cs="Arial"/>
                <w:b/>
                <w:sz w:val="24"/>
                <w:szCs w:val="24"/>
                <w:lang w:val="la-Latn" w:eastAsia="de-DE"/>
              </w:rPr>
              <w:t xml:space="preserve">accusatorem </w:t>
            </w:r>
            <w:r w:rsidRPr="00D44118">
              <w:rPr>
                <w:rFonts w:ascii="Arial" w:hAnsi="Arial" w:cs="Arial"/>
                <w:b/>
                <w:sz w:val="24"/>
                <w:szCs w:val="24"/>
                <w:u w:val="double"/>
                <w:lang w:val="la-Latn" w:eastAsia="de-DE"/>
              </w:rPr>
              <w:t>uti</w:t>
            </w:r>
            <w:r w:rsidRPr="0091050D">
              <w:rPr>
                <w:rFonts w:ascii="Arial" w:hAnsi="Arial" w:cs="Arial"/>
                <w:b/>
                <w:sz w:val="24"/>
                <w:szCs w:val="24"/>
                <w:lang w:val="la-Latn" w:eastAsia="de-DE"/>
              </w:rPr>
              <w:t xml:space="preserve"> oportere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>?</w:t>
            </w: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  <w:r w:rsidRPr="00174364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!</w:t>
            </w:r>
          </w:p>
          <w:p w:rsidR="003A75B1" w:rsidRPr="00B06DDB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Welche Argumente, glaubst du, Erucius, müsste ein Ankläger (…)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Nonne et </w:t>
            </w: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singularem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audaciam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eius,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Müsstest du (debeas) nicht sowohl (…) dessen zeigen (ostendere),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ind w:left="340"/>
              <w:rPr>
                <w:rFonts w:ascii="Arial" w:hAnsi="Arial" w:cs="Arial"/>
                <w:sz w:val="24"/>
                <w:szCs w:val="24"/>
                <w:lang w:val="en-US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qui </w:t>
            </w:r>
            <w:r w:rsidRPr="00761F5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la-Latn" w:eastAsia="de-DE"/>
              </w:rPr>
              <w:t>in crimen vocetur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, 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et mores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feros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immanemque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naturam et vitam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vitiis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omnibus </w:t>
            </w:r>
            <w:r w:rsidRPr="00761F5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deditam</w:t>
            </w:r>
            <w:r w:rsidRPr="0091050D">
              <w:rPr>
                <w:rFonts w:ascii="Arial" w:hAnsi="Arial" w:cs="Arial"/>
                <w:sz w:val="24"/>
                <w:szCs w:val="24"/>
                <w:lang w:val="en-US" w:eastAsia="de-DE"/>
              </w:rPr>
              <w:t xml:space="preserve"> ostendere debeas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? </w:t>
            </w:r>
          </w:p>
        </w:tc>
        <w:tc>
          <w:tcPr>
            <w:tcW w:w="3113" w:type="dxa"/>
          </w:tcPr>
          <w:p w:rsidR="003A75B1" w:rsidRDefault="003A75B1" w:rsidP="00415AB9">
            <w:pPr>
              <w:pStyle w:val="Liste-hngender-Absatz"/>
            </w:pPr>
            <w:r w:rsidRPr="00FF6D5F">
              <w:t xml:space="preserve">singularis, singulare: </w:t>
            </w:r>
          </w:p>
          <w:p w:rsidR="003A75B1" w:rsidRPr="00FF6D5F" w:rsidRDefault="003A75B1" w:rsidP="00415AB9">
            <w:pPr>
              <w:pStyle w:val="Liste-hngender-Absatz"/>
            </w:pPr>
            <w:r w:rsidRPr="00FF6D5F">
              <w:t>einzigartig</w:t>
            </w: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FF6D5F" w:rsidRDefault="003A75B1" w:rsidP="00415AB9">
            <w:pPr>
              <w:pStyle w:val="Liste-hngender-Absatz"/>
            </w:pPr>
            <w:r w:rsidRPr="00FF6D5F">
              <w:t>raro: selten</w:t>
            </w: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  <w:rPr>
                <w:b/>
              </w:rPr>
            </w:pPr>
            <w:r>
              <w:rPr>
                <w:b/>
                <w:i w:val="0"/>
              </w:rPr>
              <w:t xml:space="preserve">!: </w:t>
            </w:r>
            <w:r>
              <w:rPr>
                <w:b/>
              </w:rPr>
              <w:t xml:space="preserve">verschränkter </w:t>
            </w:r>
          </w:p>
          <w:p w:rsidR="003A75B1" w:rsidRDefault="003A75B1" w:rsidP="00415AB9">
            <w:pPr>
              <w:pStyle w:val="Liste-hngender-Absatz"/>
            </w:pPr>
            <w:r w:rsidRPr="00174364">
              <w:rPr>
                <w:b/>
              </w:rPr>
              <w:t>Relativsatz</w:t>
            </w:r>
            <w:r>
              <w:rPr>
                <w:i w:val="0"/>
              </w:rPr>
              <w:t xml:space="preserve">; </w:t>
            </w:r>
            <w:r w:rsidRPr="00174364">
              <w:rPr>
                <w:i w:val="0"/>
              </w:rPr>
              <w:t>censere</w:t>
            </w:r>
            <w:r w:rsidRPr="00FF6D5F">
              <w:t xml:space="preserve"> = </w:t>
            </w:r>
          </w:p>
          <w:p w:rsidR="003A75B1" w:rsidRPr="00FF6D5F" w:rsidRDefault="003A75B1" w:rsidP="00415AB9">
            <w:pPr>
              <w:pStyle w:val="Liste-hngender-Absatz"/>
            </w:pPr>
            <w:r w:rsidRPr="00FF6D5F">
              <w:t>putare</w:t>
            </w:r>
          </w:p>
          <w:p w:rsidR="003A75B1" w:rsidRPr="00FF6D5F" w:rsidRDefault="003A75B1" w:rsidP="00415AB9">
            <w:pPr>
              <w:pStyle w:val="Liste-hngender-Absatz"/>
            </w:pPr>
            <w:r w:rsidRPr="00FF6D5F">
              <w:t>Erucius: Name des Anklägers</w:t>
            </w: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174364" w:rsidRDefault="003A75B1" w:rsidP="00415AB9">
            <w:pPr>
              <w:pStyle w:val="Liste-hngender-Absatz"/>
              <w:ind w:left="0" w:firstLine="0"/>
              <w:rPr>
                <w:b/>
              </w:rPr>
            </w:pPr>
            <w:r w:rsidRPr="00174364">
              <w:rPr>
                <w:b/>
              </w:rPr>
              <w:t xml:space="preserve">s. vocare ! </w:t>
            </w: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  <w:r>
              <w:t>ferus, -a, -um: roh</w:t>
            </w:r>
          </w:p>
          <w:p w:rsidR="003A75B1" w:rsidRDefault="003A75B1" w:rsidP="00415AB9">
            <w:pPr>
              <w:pStyle w:val="Liste-hngender-Absatz"/>
            </w:pPr>
            <w:r w:rsidRPr="00AE403D">
              <w:t>immanis</w:t>
            </w:r>
            <w:r>
              <w:t>, immane</w:t>
            </w:r>
            <w:r w:rsidRPr="00AE403D">
              <w:t xml:space="preserve">: furchtbar, </w:t>
            </w:r>
          </w:p>
          <w:p w:rsidR="003A75B1" w:rsidRDefault="003A75B1" w:rsidP="00415AB9">
            <w:pPr>
              <w:pStyle w:val="Liste-hngender-Absatz"/>
            </w:pPr>
            <w:r w:rsidRPr="00AE403D">
              <w:t>übel</w:t>
            </w:r>
          </w:p>
          <w:p w:rsidR="003A75B1" w:rsidRDefault="003A75B1" w:rsidP="00415AB9">
            <w:pPr>
              <w:pStyle w:val="Liste-hngender-Absatz"/>
            </w:pPr>
            <w:r>
              <w:t>vitium: Laster</w:t>
            </w:r>
          </w:p>
          <w:p w:rsidR="003A75B1" w:rsidRDefault="003A75B1" w:rsidP="00415AB9">
            <w:pPr>
              <w:pStyle w:val="Liste-hngender-Absatz"/>
            </w:pPr>
            <w:r>
              <w:t>deditus, -a, -um: konzentriert</w:t>
            </w:r>
          </w:p>
          <w:p w:rsidR="003A75B1" w:rsidRPr="0082707A" w:rsidRDefault="003A75B1" w:rsidP="00415AB9">
            <w:pPr>
              <w:pStyle w:val="Liste-hngender-Absatz"/>
            </w:pPr>
            <w:r>
              <w:t>auf, ergeben</w:t>
            </w:r>
          </w:p>
        </w:tc>
      </w:tr>
    </w:tbl>
    <w:p w:rsidR="003A75B1" w:rsidRDefault="003A75B1" w:rsidP="003A75B1">
      <w:pPr>
        <w:rPr>
          <w:rFonts w:ascii="Arial" w:hAnsi="Arial" w:cs="Arial"/>
          <w:sz w:val="24"/>
          <w:szCs w:val="24"/>
        </w:rPr>
      </w:pPr>
    </w:p>
    <w:p w:rsidR="003A75B1" w:rsidRDefault="003A75B1" w:rsidP="003A75B1">
      <w:pPr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502E8A">
        <w:rPr>
          <w:rFonts w:ascii="Arial" w:eastAsia="Times New Roman" w:hAnsi="Arial" w:cs="Arial"/>
          <w:b/>
          <w:i/>
          <w:sz w:val="24"/>
          <w:szCs w:val="24"/>
          <w:lang w:eastAsia="de-DE"/>
        </w:rPr>
        <w:t>Konnte der Ankläger dies im Falle des S. Roscius?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A75B1" w:rsidTr="00415AB9">
        <w:tc>
          <w:tcPr>
            <w:tcW w:w="5949" w:type="dxa"/>
          </w:tcPr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Quorum tu nihil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in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Sex. Roscium</w:t>
            </w:r>
            <w:r w:rsidRPr="00A00306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contulisti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>.</w:t>
            </w: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3A75B1" w:rsidRPr="00F12AA4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Davon hast du nichts (…) Sextus Roscius (…).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De </w:t>
            </w:r>
            <w:r w:rsidRPr="001D158A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luxuria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purgavit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1D158A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Erucius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ipse,</w:t>
            </w:r>
          </w:p>
          <w:p w:rsidR="003A75B1" w:rsidRPr="00F12AA4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Von Genusssucht hat ihn Erucius selbst (…),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cum dixit </w:t>
            </w:r>
            <w:r w:rsidRPr="00FF6D5F">
              <w:rPr>
                <w:rFonts w:ascii="Arial" w:hAnsi="Arial" w:cs="Arial"/>
                <w:b/>
                <w:sz w:val="24"/>
                <w:szCs w:val="24"/>
                <w:lang w:val="la-Latn" w:eastAsia="de-DE"/>
              </w:rPr>
              <w:t>hunc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C34AA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ne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in convivio </w:t>
            </w:r>
            <w:r w:rsidRPr="00C34AA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quidem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ullo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 </w:t>
            </w:r>
            <w:r w:rsidRPr="00FF6D5F">
              <w:rPr>
                <w:rFonts w:ascii="Arial" w:hAnsi="Arial" w:cs="Arial"/>
                <w:b/>
                <w:i/>
                <w:sz w:val="24"/>
                <w:szCs w:val="24"/>
                <w:lang w:val="la-Latn" w:eastAsia="de-DE"/>
              </w:rPr>
              <w:t>interfuisse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.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Nihil etiam umquam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debuit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>.</w:t>
            </w: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3A75B1" w:rsidRPr="00F12AA4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D72588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Auch hat er niemals etwas (…)</w:t>
            </w:r>
            <w:r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 xml:space="preserve">.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Quae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cupiditates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autem possunt esse in eo,</w:t>
            </w:r>
          </w:p>
          <w:p w:rsidR="003A75B1" w:rsidRPr="00F12AA4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Welche (…) aber kann der haben,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qui,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     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ut ipse accusator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obiecit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, </w:t>
            </w:r>
          </w:p>
          <w:p w:rsidR="003A75B1" w:rsidRPr="00E446C9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      </w:t>
            </w: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wie der Ankläger selbst (…),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eastAsia="de-DE"/>
              </w:rPr>
              <w:lastRenderedPageBreak/>
              <w:t xml:space="preserve">         </w:t>
            </w:r>
            <w:r w:rsidRPr="00C34AA1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ruri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semper habitaverit et in agro colendo</w:t>
            </w:r>
          </w:p>
          <w:p w:rsidR="003A75B1" w:rsidRPr="0091050D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vixerit? </w:t>
            </w:r>
          </w:p>
          <w:p w:rsidR="003A75B1" w:rsidRDefault="003A75B1" w:rsidP="00415AB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Quae vita maxime </w:t>
            </w:r>
            <w:r w:rsidRPr="004542AA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disiuncta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a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cupiditate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et cum </w:t>
            </w:r>
            <w:r w:rsidRPr="00174364">
              <w:rPr>
                <w:rFonts w:ascii="Arial" w:hAnsi="Arial" w:cs="Arial"/>
                <w:sz w:val="24"/>
                <w:szCs w:val="24"/>
                <w:u w:val="double"/>
                <w:lang w:val="la-Latn" w:eastAsia="de-DE"/>
              </w:rPr>
              <w:t>officio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</w:t>
            </w:r>
            <w:r w:rsidRPr="004542AA">
              <w:rPr>
                <w:rFonts w:ascii="Arial" w:hAnsi="Arial" w:cs="Arial"/>
                <w:i/>
                <w:sz w:val="24"/>
                <w:szCs w:val="24"/>
                <w:lang w:val="la-Latn" w:eastAsia="de-DE"/>
              </w:rPr>
              <w:t>coniuncta</w:t>
            </w:r>
            <w:r w:rsidRPr="0091050D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 est.</w:t>
            </w:r>
          </w:p>
          <w:p w:rsidR="003A75B1" w:rsidRPr="00E446C9" w:rsidRDefault="003A75B1" w:rsidP="00415AB9">
            <w:pPr>
              <w:pStyle w:val="KeinLeerraum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Dieses Leben ist sehr weit „getrennt“ von (…) und mit (…) verbunden.</w:t>
            </w:r>
          </w:p>
        </w:tc>
        <w:tc>
          <w:tcPr>
            <w:tcW w:w="3113" w:type="dxa"/>
          </w:tcPr>
          <w:p w:rsidR="003A75B1" w:rsidRPr="00C34AA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  <w:r w:rsidRPr="00C34AA1">
              <w:t>luxuria: Genusssucht</w:t>
            </w:r>
          </w:p>
          <w:p w:rsidR="003A75B1" w:rsidRPr="00C34AA1" w:rsidRDefault="003A75B1" w:rsidP="00415AB9">
            <w:pPr>
              <w:pStyle w:val="Liste-hngender-Absatz"/>
            </w:pPr>
            <w:r w:rsidRPr="00C34AA1">
              <w:t>Erucius: Name des Anklägers</w:t>
            </w:r>
          </w:p>
          <w:p w:rsidR="003A75B1" w:rsidRPr="00C34AA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  <w:r w:rsidRPr="00C34AA1">
              <w:t>ne…quidem: nicht einmal</w:t>
            </w:r>
          </w:p>
          <w:p w:rsidR="003A75B1" w:rsidRPr="00F12AA4" w:rsidRDefault="003A75B1" w:rsidP="00415AB9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 w:rsidRPr="00F12AA4">
              <w:rPr>
                <w:rFonts w:ascii="Lucida Sans" w:hAnsi="Lucida Sans"/>
                <w:sz w:val="20"/>
                <w:szCs w:val="20"/>
              </w:rPr>
              <w:t>interesse: teilnehmen</w:t>
            </w:r>
          </w:p>
          <w:p w:rsidR="003A75B1" w:rsidRPr="00C34AA1" w:rsidRDefault="003A75B1" w:rsidP="00415AB9">
            <w:pPr>
              <w:spacing w:line="240" w:lineRule="auto"/>
              <w:rPr>
                <w:rFonts w:ascii="Lucida Sans" w:hAnsi="Lucida Sans"/>
                <w:b/>
                <w:i/>
              </w:rPr>
            </w:pPr>
          </w:p>
          <w:p w:rsidR="003A75B1" w:rsidRPr="00C34AA1" w:rsidRDefault="003A75B1" w:rsidP="00415AB9">
            <w:pPr>
              <w:spacing w:line="240" w:lineRule="auto"/>
              <w:rPr>
                <w:rFonts w:ascii="Lucida Sans" w:hAnsi="Lucida Sans"/>
                <w:b/>
                <w:i/>
              </w:rPr>
            </w:pPr>
          </w:p>
          <w:p w:rsidR="003A75B1" w:rsidRPr="00C34AA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  <w:r w:rsidRPr="00C34AA1">
              <w:lastRenderedPageBreak/>
              <w:t>ruri: auf dem Land</w:t>
            </w:r>
          </w:p>
          <w:p w:rsidR="003A75B1" w:rsidRPr="00C34AA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</w:p>
          <w:p w:rsidR="003A75B1" w:rsidRDefault="003A75B1" w:rsidP="00415AB9">
            <w:pPr>
              <w:pStyle w:val="Liste-hngender-Absatz"/>
            </w:pPr>
          </w:p>
          <w:p w:rsidR="003A75B1" w:rsidRPr="00C34AA1" w:rsidRDefault="003A75B1" w:rsidP="00415AB9">
            <w:pPr>
              <w:pStyle w:val="Liste-hngender-Absatz"/>
            </w:pPr>
            <w:r w:rsidRPr="00C34AA1">
              <w:t xml:space="preserve">disiungere: </w:t>
            </w:r>
            <w:r>
              <w:t>„</w:t>
            </w:r>
            <w:r w:rsidRPr="00C34AA1">
              <w:t>trennen</w:t>
            </w:r>
            <w:r>
              <w:t>“</w:t>
            </w:r>
          </w:p>
          <w:p w:rsidR="003A75B1" w:rsidRPr="00C34AA1" w:rsidRDefault="003A75B1" w:rsidP="00415AB9">
            <w:pPr>
              <w:pStyle w:val="Liste-hngender-Absatz"/>
            </w:pPr>
            <w:r w:rsidRPr="00C34AA1">
              <w:t>coniungere: verbinden</w:t>
            </w:r>
          </w:p>
          <w:p w:rsidR="003A75B1" w:rsidRPr="00C34AA1" w:rsidRDefault="003A75B1" w:rsidP="00415AB9">
            <w:pPr>
              <w:spacing w:line="240" w:lineRule="auto"/>
              <w:rPr>
                <w:rFonts w:ascii="Lucida Sans" w:hAnsi="Lucida Sans" w:cs="Arial"/>
                <w:sz w:val="24"/>
                <w:szCs w:val="24"/>
              </w:rPr>
            </w:pPr>
          </w:p>
        </w:tc>
      </w:tr>
    </w:tbl>
    <w:p w:rsidR="003A75B1" w:rsidRDefault="003A75B1" w:rsidP="003A75B1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Cicero, Pro S. Roscio Amerino 37-39 (bearbeitet); 138 Wörter</w:t>
      </w:r>
    </w:p>
    <w:p w:rsidR="003A75B1" w:rsidRPr="00D72588" w:rsidRDefault="003A75B1" w:rsidP="003A75B1">
      <w:pPr>
        <w:rPr>
          <w:rFonts w:ascii="Arial" w:hAnsi="Arial" w:cs="Arial"/>
          <w:sz w:val="24"/>
          <w:szCs w:val="24"/>
        </w:rPr>
      </w:pPr>
    </w:p>
    <w:p w:rsidR="003A75B1" w:rsidRDefault="003A75B1" w:rsidP="003A75B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4570A" w:rsidRPr="003A75B1" w:rsidRDefault="00A4570A" w:rsidP="003A75B1"/>
    <w:sectPr w:rsidR="00A4570A" w:rsidRPr="003A7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16" w:rsidRDefault="00DA4816" w:rsidP="00E215E4">
      <w:pPr>
        <w:spacing w:after="0" w:line="240" w:lineRule="auto"/>
      </w:pPr>
      <w:r>
        <w:separator/>
      </w:r>
    </w:p>
  </w:endnote>
  <w:endnote w:type="continuationSeparator" w:id="0">
    <w:p w:rsidR="00DA4816" w:rsidRDefault="00DA4816" w:rsidP="00E2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6" w:rsidRDefault="000571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759868"/>
      <w:docPartObj>
        <w:docPartGallery w:val="Page Numbers (Bottom of Page)"/>
        <w:docPartUnique/>
      </w:docPartObj>
    </w:sdtPr>
    <w:sdtEndPr/>
    <w:sdtContent>
      <w:p w:rsidR="009D52D1" w:rsidRDefault="008B63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74">
          <w:rPr>
            <w:noProof/>
          </w:rPr>
          <w:t>1</w:t>
        </w:r>
        <w:r>
          <w:fldChar w:fldCharType="end"/>
        </w:r>
      </w:p>
    </w:sdtContent>
  </w:sdt>
  <w:p w:rsidR="009D52D1" w:rsidRDefault="00344474" w:rsidP="003D2271">
    <w:pPr>
      <w:pStyle w:val="Fuzeile"/>
    </w:pPr>
    <w:r w:rsidRPr="00344474">
      <w:t>wb-benutzung_4_4_1_integration</w:t>
    </w:r>
    <w:r>
      <w:t>_ des_ wb_ in_ die_ textarbeit-4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6" w:rsidRDefault="000571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16" w:rsidRDefault="00DA4816" w:rsidP="00E215E4">
      <w:pPr>
        <w:spacing w:after="0" w:line="240" w:lineRule="auto"/>
      </w:pPr>
      <w:r>
        <w:separator/>
      </w:r>
    </w:p>
  </w:footnote>
  <w:footnote w:type="continuationSeparator" w:id="0">
    <w:p w:rsidR="00DA4816" w:rsidRDefault="00DA4816" w:rsidP="00E2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6" w:rsidRDefault="000571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6" w:rsidRDefault="000571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6" w:rsidRDefault="00057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1"/>
    <w:rsid w:val="00011FFB"/>
    <w:rsid w:val="00057146"/>
    <w:rsid w:val="00171538"/>
    <w:rsid w:val="00344474"/>
    <w:rsid w:val="003A75B1"/>
    <w:rsid w:val="008B63A7"/>
    <w:rsid w:val="00A4570A"/>
    <w:rsid w:val="00D81D0F"/>
    <w:rsid w:val="00DA4816"/>
    <w:rsid w:val="00E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BD01-FA13-4C24-83A5-76B7297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A7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-hngender-Absatz">
    <w:name w:val="Liste-hängender-Absatz"/>
    <w:basedOn w:val="Listenabsatz"/>
    <w:autoRedefine/>
    <w:qFormat/>
    <w:rsid w:val="003A75B1"/>
    <w:pPr>
      <w:spacing w:after="60" w:line="240" w:lineRule="auto"/>
      <w:ind w:left="284" w:hanging="284"/>
    </w:pPr>
    <w:rPr>
      <w:rFonts w:ascii="Lucida Sans" w:eastAsia="Times New Roman" w:hAnsi="Lucida Sans"/>
      <w:i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5B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5B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A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2016-11-03T12:03:00Z</dcterms:created>
  <dcterms:modified xsi:type="dcterms:W3CDTF">2016-11-03T12:03:00Z</dcterms:modified>
</cp:coreProperties>
</file>