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FFAA" w14:textId="77777777" w:rsidR="00914151" w:rsidRDefault="00D64AE9" w:rsidP="00D64AE9">
      <w:pPr>
        <w:spacing w:line="276" w:lineRule="auto"/>
        <w:jc w:val="both"/>
        <w:rPr>
          <w:rFonts w:ascii="Times New Roman" w:hAnsi="Times New Roman" w:cs="Times New Roman"/>
          <w:b/>
          <w:sz w:val="32"/>
          <w:szCs w:val="24"/>
        </w:rPr>
      </w:pPr>
      <w:r w:rsidRPr="00914151">
        <w:rPr>
          <w:rFonts w:ascii="Times New Roman" w:hAnsi="Times New Roman" w:cs="Times New Roman"/>
          <w:b/>
          <w:sz w:val="32"/>
          <w:szCs w:val="24"/>
        </w:rPr>
        <w:t>Matthias Peppel</w:t>
      </w:r>
    </w:p>
    <w:p w14:paraId="63E1A990" w14:textId="4C071E30" w:rsidR="00D64AE9" w:rsidRPr="00914151" w:rsidRDefault="00D64AE9" w:rsidP="00D64AE9">
      <w:pPr>
        <w:spacing w:line="276" w:lineRule="auto"/>
        <w:jc w:val="both"/>
        <w:rPr>
          <w:rFonts w:ascii="Times New Roman" w:hAnsi="Times New Roman" w:cs="Times New Roman"/>
          <w:b/>
          <w:sz w:val="32"/>
          <w:szCs w:val="24"/>
        </w:rPr>
      </w:pPr>
      <w:r w:rsidRPr="00914151">
        <w:rPr>
          <w:rFonts w:ascii="Times New Roman" w:hAnsi="Times New Roman" w:cs="Times New Roman"/>
          <w:b/>
          <w:sz w:val="32"/>
          <w:szCs w:val="24"/>
        </w:rPr>
        <w:t>Erzählstrategien in Ovids Metamorphosen – Einführung</w:t>
      </w:r>
    </w:p>
    <w:p w14:paraId="354209A3" w14:textId="77777777" w:rsidR="00D64AE9" w:rsidRDefault="00D64AE9" w:rsidP="00D64AE9">
      <w:pPr>
        <w:spacing w:line="276" w:lineRule="auto"/>
        <w:jc w:val="both"/>
        <w:rPr>
          <w:rFonts w:ascii="Times New Roman" w:hAnsi="Times New Roman" w:cs="Times New Roman"/>
          <w:b/>
          <w:sz w:val="28"/>
          <w:szCs w:val="24"/>
        </w:rPr>
      </w:pPr>
    </w:p>
    <w:p w14:paraId="09E12C46" w14:textId="5897110B" w:rsidR="00D64AE9" w:rsidRPr="00914151" w:rsidRDefault="00D64AE9" w:rsidP="00914151">
      <w:pPr>
        <w:pStyle w:val="Listenabsatz"/>
        <w:numPr>
          <w:ilvl w:val="0"/>
          <w:numId w:val="1"/>
        </w:numPr>
        <w:spacing w:line="480" w:lineRule="auto"/>
        <w:jc w:val="both"/>
        <w:rPr>
          <w:rFonts w:ascii="Times New Roman" w:hAnsi="Times New Roman" w:cs="Times New Roman"/>
          <w:sz w:val="28"/>
          <w:szCs w:val="24"/>
        </w:rPr>
      </w:pPr>
      <w:r w:rsidRPr="00914151">
        <w:rPr>
          <w:rFonts w:ascii="Times New Roman" w:hAnsi="Times New Roman" w:cs="Times New Roman"/>
          <w:sz w:val="28"/>
          <w:szCs w:val="24"/>
        </w:rPr>
        <w:t>Das Problem: Eine Flut perfekter Bilder und ein schwieriger Text</w:t>
      </w:r>
      <w:r w:rsidR="00914151">
        <w:rPr>
          <w:rFonts w:ascii="Times New Roman" w:hAnsi="Times New Roman" w:cs="Times New Roman"/>
          <w:sz w:val="28"/>
          <w:szCs w:val="24"/>
        </w:rPr>
        <w:tab/>
      </w:r>
      <w:r w:rsidR="00914151">
        <w:rPr>
          <w:rFonts w:ascii="Times New Roman" w:hAnsi="Times New Roman" w:cs="Times New Roman"/>
          <w:sz w:val="28"/>
          <w:szCs w:val="24"/>
        </w:rPr>
        <w:tab/>
        <w:t>1</w:t>
      </w:r>
    </w:p>
    <w:p w14:paraId="6881514D" w14:textId="258D4E68" w:rsidR="00D64AE9" w:rsidRPr="00914151" w:rsidRDefault="00D64AE9" w:rsidP="00914151">
      <w:pPr>
        <w:pStyle w:val="Listenabsatz"/>
        <w:numPr>
          <w:ilvl w:val="0"/>
          <w:numId w:val="1"/>
        </w:numPr>
        <w:spacing w:line="480" w:lineRule="auto"/>
        <w:jc w:val="both"/>
        <w:rPr>
          <w:rFonts w:ascii="Times New Roman" w:hAnsi="Times New Roman" w:cs="Times New Roman"/>
          <w:sz w:val="28"/>
          <w:szCs w:val="24"/>
        </w:rPr>
      </w:pPr>
      <w:r w:rsidRPr="00914151">
        <w:rPr>
          <w:rFonts w:ascii="Times New Roman" w:hAnsi="Times New Roman" w:cs="Times New Roman"/>
          <w:sz w:val="28"/>
          <w:szCs w:val="24"/>
        </w:rPr>
        <w:t>Bilderflut und visuelle</w:t>
      </w:r>
      <w:r w:rsidR="00DD1C5C">
        <w:rPr>
          <w:rFonts w:ascii="Times New Roman" w:hAnsi="Times New Roman" w:cs="Times New Roman"/>
          <w:sz w:val="28"/>
          <w:szCs w:val="24"/>
        </w:rPr>
        <w:t>r</w:t>
      </w:r>
      <w:r w:rsidRPr="00914151">
        <w:rPr>
          <w:rFonts w:ascii="Times New Roman" w:hAnsi="Times New Roman" w:cs="Times New Roman"/>
          <w:sz w:val="28"/>
          <w:szCs w:val="24"/>
        </w:rPr>
        <w:t xml:space="preserve"> </w:t>
      </w:r>
      <w:r w:rsidR="00DD1C5C">
        <w:rPr>
          <w:rFonts w:ascii="Times New Roman" w:hAnsi="Times New Roman" w:cs="Times New Roman"/>
          <w:sz w:val="28"/>
          <w:szCs w:val="24"/>
        </w:rPr>
        <w:t>Analphabetismus</w:t>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t>1</w:t>
      </w:r>
    </w:p>
    <w:p w14:paraId="01C92C05" w14:textId="6A4C0D84" w:rsidR="00D64AE9" w:rsidRPr="00914151" w:rsidRDefault="00D64AE9" w:rsidP="00914151">
      <w:pPr>
        <w:pStyle w:val="Listenabsatz"/>
        <w:numPr>
          <w:ilvl w:val="0"/>
          <w:numId w:val="1"/>
        </w:numPr>
        <w:spacing w:line="480" w:lineRule="auto"/>
        <w:jc w:val="both"/>
        <w:rPr>
          <w:rFonts w:ascii="Times New Roman" w:hAnsi="Times New Roman" w:cs="Times New Roman"/>
          <w:sz w:val="28"/>
          <w:szCs w:val="24"/>
        </w:rPr>
      </w:pPr>
      <w:r w:rsidRPr="00914151">
        <w:rPr>
          <w:rFonts w:ascii="Times New Roman" w:hAnsi="Times New Roman" w:cs="Times New Roman"/>
          <w:sz w:val="28"/>
          <w:szCs w:val="24"/>
        </w:rPr>
        <w:t>Ovid als Meister des ‚Kopfkinos‘: „Jeder Leser ist letztlich der Leser seiner selbst“</w:t>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00914151">
        <w:rPr>
          <w:rFonts w:ascii="Times New Roman" w:hAnsi="Times New Roman" w:cs="Times New Roman"/>
          <w:sz w:val="28"/>
          <w:szCs w:val="24"/>
        </w:rPr>
        <w:tab/>
      </w:r>
      <w:r w:rsidR="00C52675">
        <w:rPr>
          <w:rFonts w:ascii="Times New Roman" w:hAnsi="Times New Roman" w:cs="Times New Roman"/>
          <w:sz w:val="28"/>
          <w:szCs w:val="24"/>
        </w:rPr>
        <w:t>2</w:t>
      </w:r>
    </w:p>
    <w:p w14:paraId="5CFB8536" w14:textId="24D0EF3B" w:rsidR="00D64AE9" w:rsidRPr="00914151" w:rsidRDefault="00D64AE9" w:rsidP="00914151">
      <w:pPr>
        <w:pStyle w:val="Listenabsatz"/>
        <w:numPr>
          <w:ilvl w:val="0"/>
          <w:numId w:val="1"/>
        </w:numPr>
        <w:spacing w:line="480" w:lineRule="auto"/>
        <w:jc w:val="both"/>
        <w:rPr>
          <w:rFonts w:ascii="Times New Roman" w:hAnsi="Times New Roman" w:cs="Times New Roman"/>
          <w:sz w:val="28"/>
          <w:szCs w:val="24"/>
        </w:rPr>
      </w:pPr>
      <w:r w:rsidRPr="00914151">
        <w:rPr>
          <w:rFonts w:ascii="Times New Roman" w:hAnsi="Times New Roman" w:cs="Times New Roman"/>
          <w:sz w:val="28"/>
          <w:szCs w:val="24"/>
        </w:rPr>
        <w:t>Visualisierungsstrategien und Erzähltechnik</w:t>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00914151">
        <w:rPr>
          <w:rFonts w:ascii="Times New Roman" w:hAnsi="Times New Roman" w:cs="Times New Roman"/>
          <w:sz w:val="28"/>
          <w:szCs w:val="24"/>
        </w:rPr>
        <w:tab/>
      </w:r>
      <w:r w:rsidR="00FF7873">
        <w:rPr>
          <w:rFonts w:ascii="Times New Roman" w:hAnsi="Times New Roman" w:cs="Times New Roman"/>
          <w:sz w:val="28"/>
          <w:szCs w:val="24"/>
        </w:rPr>
        <w:t>4</w:t>
      </w:r>
    </w:p>
    <w:p w14:paraId="3076EB3C" w14:textId="327C1955" w:rsidR="00D64AE9" w:rsidRPr="00914151" w:rsidRDefault="00D64AE9" w:rsidP="00914151">
      <w:pPr>
        <w:pStyle w:val="Listenabsatz"/>
        <w:numPr>
          <w:ilvl w:val="0"/>
          <w:numId w:val="1"/>
        </w:numPr>
        <w:spacing w:line="480" w:lineRule="auto"/>
        <w:jc w:val="both"/>
        <w:rPr>
          <w:rFonts w:ascii="Times New Roman" w:hAnsi="Times New Roman" w:cs="Times New Roman"/>
          <w:sz w:val="28"/>
          <w:szCs w:val="24"/>
        </w:rPr>
      </w:pPr>
      <w:r w:rsidRPr="00914151">
        <w:rPr>
          <w:rFonts w:ascii="Times New Roman" w:hAnsi="Times New Roman" w:cs="Times New Roman"/>
          <w:sz w:val="28"/>
          <w:szCs w:val="24"/>
        </w:rPr>
        <w:t>Textauswahl: Invidia, Minerva und Aglauros – Actaeon und Diana</w:t>
      </w:r>
      <w:r w:rsidRPr="00914151">
        <w:rPr>
          <w:rFonts w:ascii="Times New Roman" w:hAnsi="Times New Roman" w:cs="Times New Roman"/>
          <w:sz w:val="28"/>
          <w:szCs w:val="24"/>
        </w:rPr>
        <w:tab/>
      </w:r>
      <w:r w:rsidR="00FF7873">
        <w:rPr>
          <w:rFonts w:ascii="Times New Roman" w:hAnsi="Times New Roman" w:cs="Times New Roman"/>
          <w:sz w:val="28"/>
          <w:szCs w:val="24"/>
        </w:rPr>
        <w:t>6</w:t>
      </w:r>
    </w:p>
    <w:p w14:paraId="780DAA8A" w14:textId="02F5BD4B" w:rsidR="00D64AE9" w:rsidRPr="00914151" w:rsidRDefault="00D64AE9" w:rsidP="00914151">
      <w:pPr>
        <w:pStyle w:val="Listenabsatz"/>
        <w:numPr>
          <w:ilvl w:val="0"/>
          <w:numId w:val="1"/>
        </w:numPr>
        <w:spacing w:line="480" w:lineRule="auto"/>
        <w:jc w:val="both"/>
        <w:rPr>
          <w:rFonts w:ascii="Times New Roman" w:hAnsi="Times New Roman" w:cs="Times New Roman"/>
          <w:sz w:val="28"/>
          <w:szCs w:val="24"/>
        </w:rPr>
      </w:pPr>
      <w:r w:rsidRPr="00914151">
        <w:rPr>
          <w:rFonts w:ascii="Times New Roman" w:hAnsi="Times New Roman" w:cs="Times New Roman"/>
          <w:sz w:val="28"/>
          <w:szCs w:val="24"/>
        </w:rPr>
        <w:t>Bezüge zum Bildungsplan</w:t>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00ED2182">
        <w:rPr>
          <w:rFonts w:ascii="Times New Roman" w:hAnsi="Times New Roman" w:cs="Times New Roman"/>
          <w:sz w:val="28"/>
          <w:szCs w:val="24"/>
        </w:rPr>
        <w:t>8</w:t>
      </w:r>
    </w:p>
    <w:p w14:paraId="680B6AF1" w14:textId="1FB271A9" w:rsidR="00D64AE9" w:rsidRPr="00914151" w:rsidRDefault="00D64AE9" w:rsidP="00914151">
      <w:pPr>
        <w:pStyle w:val="Listenabsatz"/>
        <w:numPr>
          <w:ilvl w:val="0"/>
          <w:numId w:val="1"/>
        </w:numPr>
        <w:spacing w:line="480" w:lineRule="auto"/>
        <w:jc w:val="both"/>
        <w:rPr>
          <w:rFonts w:ascii="Times New Roman" w:hAnsi="Times New Roman" w:cs="Times New Roman"/>
          <w:sz w:val="28"/>
          <w:szCs w:val="24"/>
        </w:rPr>
      </w:pPr>
      <w:r w:rsidRPr="00914151">
        <w:rPr>
          <w:rFonts w:ascii="Times New Roman" w:hAnsi="Times New Roman" w:cs="Times New Roman"/>
          <w:sz w:val="28"/>
          <w:szCs w:val="24"/>
        </w:rPr>
        <w:t>Didaktische Überlegungen</w:t>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00FF7873">
        <w:rPr>
          <w:rFonts w:ascii="Times New Roman" w:hAnsi="Times New Roman" w:cs="Times New Roman"/>
          <w:sz w:val="28"/>
          <w:szCs w:val="24"/>
        </w:rPr>
        <w:t>8</w:t>
      </w:r>
    </w:p>
    <w:p w14:paraId="33E794FA" w14:textId="5E965BE5" w:rsidR="00914151" w:rsidRPr="00914151" w:rsidRDefault="00D64AE9" w:rsidP="00914151">
      <w:pPr>
        <w:pStyle w:val="Listenabsatz"/>
        <w:numPr>
          <w:ilvl w:val="1"/>
          <w:numId w:val="13"/>
        </w:numPr>
        <w:spacing w:line="480" w:lineRule="auto"/>
        <w:jc w:val="both"/>
        <w:rPr>
          <w:rFonts w:ascii="Times New Roman" w:hAnsi="Times New Roman" w:cs="Times New Roman"/>
          <w:sz w:val="28"/>
          <w:szCs w:val="24"/>
        </w:rPr>
      </w:pPr>
      <w:r w:rsidRPr="00914151">
        <w:rPr>
          <w:rFonts w:ascii="Times New Roman" w:hAnsi="Times New Roman" w:cs="Times New Roman"/>
          <w:sz w:val="24"/>
          <w:szCs w:val="24"/>
        </w:rPr>
        <w:t>Digitale und interaktive Elemente</w:t>
      </w:r>
      <w:r w:rsidR="00914151" w:rsidRPr="00914151">
        <w:rPr>
          <w:rFonts w:ascii="Times New Roman" w:hAnsi="Times New Roman" w:cs="Times New Roman"/>
          <w:sz w:val="24"/>
          <w:szCs w:val="24"/>
        </w:rPr>
        <w:tab/>
      </w:r>
      <w:r w:rsidR="00914151" w:rsidRPr="00914151">
        <w:rPr>
          <w:rFonts w:ascii="Times New Roman" w:hAnsi="Times New Roman" w:cs="Times New Roman"/>
          <w:sz w:val="24"/>
          <w:szCs w:val="24"/>
        </w:rPr>
        <w:tab/>
      </w:r>
      <w:r w:rsidR="00914151" w:rsidRPr="00914151">
        <w:rPr>
          <w:rFonts w:ascii="Times New Roman" w:hAnsi="Times New Roman" w:cs="Times New Roman"/>
          <w:sz w:val="24"/>
          <w:szCs w:val="24"/>
        </w:rPr>
        <w:tab/>
      </w:r>
      <w:r w:rsidR="00914151" w:rsidRPr="00914151">
        <w:rPr>
          <w:rFonts w:ascii="Times New Roman" w:hAnsi="Times New Roman" w:cs="Times New Roman"/>
          <w:sz w:val="24"/>
          <w:szCs w:val="24"/>
        </w:rPr>
        <w:tab/>
      </w:r>
      <w:r w:rsidR="00914151" w:rsidRPr="00914151">
        <w:rPr>
          <w:rFonts w:ascii="Times New Roman" w:hAnsi="Times New Roman" w:cs="Times New Roman"/>
          <w:sz w:val="24"/>
          <w:szCs w:val="24"/>
        </w:rPr>
        <w:tab/>
      </w:r>
      <w:r w:rsidR="00914151" w:rsidRPr="00914151">
        <w:rPr>
          <w:rFonts w:ascii="Times New Roman" w:hAnsi="Times New Roman" w:cs="Times New Roman"/>
          <w:sz w:val="24"/>
          <w:szCs w:val="24"/>
        </w:rPr>
        <w:tab/>
      </w:r>
      <w:r w:rsidR="00914151">
        <w:rPr>
          <w:rFonts w:ascii="Times New Roman" w:hAnsi="Times New Roman" w:cs="Times New Roman"/>
          <w:sz w:val="24"/>
          <w:szCs w:val="24"/>
        </w:rPr>
        <w:tab/>
      </w:r>
      <w:r w:rsidR="00FF7873">
        <w:rPr>
          <w:rFonts w:ascii="Times New Roman" w:hAnsi="Times New Roman" w:cs="Times New Roman"/>
          <w:sz w:val="24"/>
          <w:szCs w:val="24"/>
        </w:rPr>
        <w:t>8</w:t>
      </w:r>
    </w:p>
    <w:p w14:paraId="2A4BADAB" w14:textId="18F7B87C" w:rsidR="00914151" w:rsidRPr="00914151" w:rsidRDefault="00914151" w:rsidP="00914151">
      <w:pPr>
        <w:pStyle w:val="Listenabsatz"/>
        <w:numPr>
          <w:ilvl w:val="1"/>
          <w:numId w:val="13"/>
        </w:numPr>
        <w:spacing w:line="480" w:lineRule="auto"/>
        <w:jc w:val="both"/>
        <w:rPr>
          <w:rFonts w:ascii="Times New Roman" w:hAnsi="Times New Roman" w:cs="Times New Roman"/>
          <w:sz w:val="28"/>
          <w:szCs w:val="24"/>
        </w:rPr>
      </w:pPr>
      <w:r w:rsidRPr="00914151">
        <w:rPr>
          <w:rFonts w:ascii="Times New Roman" w:hAnsi="Times New Roman" w:cs="Times New Roman"/>
          <w:sz w:val="24"/>
          <w:szCs w:val="24"/>
        </w:rPr>
        <w:t>Arbeitsblätter</w:t>
      </w:r>
      <w:r w:rsidRPr="00914151">
        <w:rPr>
          <w:rFonts w:ascii="Times New Roman" w:hAnsi="Times New Roman" w:cs="Times New Roman"/>
          <w:sz w:val="24"/>
          <w:szCs w:val="24"/>
        </w:rPr>
        <w:tab/>
      </w:r>
      <w:r w:rsidRPr="00914151">
        <w:rPr>
          <w:rFonts w:ascii="Times New Roman" w:hAnsi="Times New Roman" w:cs="Times New Roman"/>
          <w:sz w:val="24"/>
          <w:szCs w:val="24"/>
        </w:rPr>
        <w:tab/>
      </w:r>
      <w:r w:rsidRPr="00914151">
        <w:rPr>
          <w:rFonts w:ascii="Times New Roman" w:hAnsi="Times New Roman" w:cs="Times New Roman"/>
          <w:sz w:val="24"/>
          <w:szCs w:val="24"/>
        </w:rPr>
        <w:tab/>
      </w:r>
      <w:r w:rsidRPr="00914151">
        <w:rPr>
          <w:rFonts w:ascii="Times New Roman" w:hAnsi="Times New Roman" w:cs="Times New Roman"/>
          <w:sz w:val="24"/>
          <w:szCs w:val="24"/>
        </w:rPr>
        <w:tab/>
      </w:r>
      <w:r w:rsidRPr="00914151">
        <w:rPr>
          <w:rFonts w:ascii="Times New Roman" w:hAnsi="Times New Roman" w:cs="Times New Roman"/>
          <w:sz w:val="24"/>
          <w:szCs w:val="24"/>
        </w:rPr>
        <w:tab/>
      </w:r>
      <w:r w:rsidRPr="00914151">
        <w:rPr>
          <w:rFonts w:ascii="Times New Roman" w:hAnsi="Times New Roman" w:cs="Times New Roman"/>
          <w:sz w:val="24"/>
          <w:szCs w:val="24"/>
        </w:rPr>
        <w:tab/>
      </w:r>
      <w:r w:rsidRPr="00914151">
        <w:rPr>
          <w:rFonts w:ascii="Times New Roman" w:hAnsi="Times New Roman" w:cs="Times New Roman"/>
          <w:sz w:val="24"/>
          <w:szCs w:val="24"/>
        </w:rPr>
        <w:tab/>
      </w:r>
      <w:r w:rsidRPr="00914151">
        <w:rPr>
          <w:rFonts w:ascii="Times New Roman" w:hAnsi="Times New Roman" w:cs="Times New Roman"/>
          <w:sz w:val="24"/>
          <w:szCs w:val="24"/>
        </w:rPr>
        <w:tab/>
      </w:r>
      <w:r w:rsidRPr="00914151">
        <w:rPr>
          <w:rFonts w:ascii="Times New Roman" w:hAnsi="Times New Roman" w:cs="Times New Roman"/>
          <w:sz w:val="24"/>
          <w:szCs w:val="24"/>
        </w:rPr>
        <w:tab/>
      </w:r>
      <w:r>
        <w:rPr>
          <w:rFonts w:ascii="Times New Roman" w:hAnsi="Times New Roman" w:cs="Times New Roman"/>
          <w:sz w:val="24"/>
          <w:szCs w:val="24"/>
        </w:rPr>
        <w:tab/>
      </w:r>
      <w:r w:rsidRPr="00914151">
        <w:rPr>
          <w:rFonts w:ascii="Times New Roman" w:hAnsi="Times New Roman" w:cs="Times New Roman"/>
          <w:sz w:val="24"/>
          <w:szCs w:val="24"/>
        </w:rPr>
        <w:t>9</w:t>
      </w:r>
    </w:p>
    <w:p w14:paraId="4DB767E3" w14:textId="2072FD99" w:rsidR="00914151" w:rsidRPr="00914151" w:rsidRDefault="00914151" w:rsidP="00914151">
      <w:pPr>
        <w:spacing w:line="480" w:lineRule="auto"/>
        <w:jc w:val="both"/>
        <w:rPr>
          <w:rFonts w:ascii="Times New Roman" w:hAnsi="Times New Roman" w:cs="Times New Roman"/>
          <w:sz w:val="28"/>
          <w:szCs w:val="24"/>
        </w:rPr>
      </w:pPr>
      <w:r w:rsidRPr="00914151">
        <w:rPr>
          <w:rFonts w:ascii="Times New Roman" w:hAnsi="Times New Roman" w:cs="Times New Roman"/>
          <w:sz w:val="28"/>
          <w:szCs w:val="24"/>
        </w:rPr>
        <w:t>LITERATUR</w:t>
      </w:r>
      <w:r w:rsidR="00ED2182">
        <w:rPr>
          <w:rFonts w:ascii="Times New Roman" w:hAnsi="Times New Roman" w:cs="Times New Roman"/>
          <w:sz w:val="28"/>
          <w:szCs w:val="24"/>
        </w:rPr>
        <w:t>VERZEICHNIS mit Erläuterungen</w:t>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r>
      <w:r w:rsidRPr="00914151">
        <w:rPr>
          <w:rFonts w:ascii="Times New Roman" w:hAnsi="Times New Roman" w:cs="Times New Roman"/>
          <w:sz w:val="28"/>
          <w:szCs w:val="24"/>
        </w:rPr>
        <w:tab/>
        <w:t>10</w:t>
      </w:r>
    </w:p>
    <w:p w14:paraId="55D01749" w14:textId="0B98D8FD" w:rsidR="00D64AE9" w:rsidRPr="00914151" w:rsidRDefault="00D64AE9" w:rsidP="00914151">
      <w:pPr>
        <w:spacing w:line="276" w:lineRule="auto"/>
        <w:jc w:val="both"/>
        <w:rPr>
          <w:rFonts w:ascii="Times New Roman" w:hAnsi="Times New Roman" w:cs="Times New Roman"/>
          <w:b/>
          <w:sz w:val="28"/>
          <w:szCs w:val="24"/>
        </w:rPr>
        <w:sectPr w:rsidR="00D64AE9" w:rsidRPr="00914151" w:rsidSect="006924D4">
          <w:footerReference w:type="default" r:id="rId8"/>
          <w:footerReference w:type="first" r:id="rId9"/>
          <w:pgSz w:w="11906" w:h="16838"/>
          <w:pgMar w:top="1417" w:right="1417" w:bottom="1134" w:left="1701" w:header="708" w:footer="708" w:gutter="0"/>
          <w:cols w:space="708"/>
          <w:titlePg/>
          <w:docGrid w:linePitch="360"/>
        </w:sectPr>
      </w:pPr>
    </w:p>
    <w:p w14:paraId="2BD11537" w14:textId="09211931" w:rsidR="0074563C" w:rsidRPr="00FB45E8" w:rsidRDefault="0074563C" w:rsidP="00D64AE9">
      <w:pPr>
        <w:pStyle w:val="Listenabsatz"/>
        <w:numPr>
          <w:ilvl w:val="0"/>
          <w:numId w:val="12"/>
        </w:numPr>
        <w:spacing w:line="276" w:lineRule="auto"/>
        <w:jc w:val="both"/>
        <w:rPr>
          <w:rFonts w:ascii="Times New Roman" w:hAnsi="Times New Roman" w:cs="Times New Roman"/>
          <w:b/>
          <w:sz w:val="28"/>
          <w:szCs w:val="24"/>
        </w:rPr>
      </w:pPr>
      <w:r w:rsidRPr="00FB45E8">
        <w:rPr>
          <w:rFonts w:ascii="Times New Roman" w:hAnsi="Times New Roman" w:cs="Times New Roman"/>
          <w:b/>
          <w:sz w:val="28"/>
          <w:szCs w:val="24"/>
        </w:rPr>
        <w:lastRenderedPageBreak/>
        <w:t>Das Problem:</w:t>
      </w:r>
      <w:r w:rsidR="009C53CD" w:rsidRPr="00FB45E8">
        <w:rPr>
          <w:rFonts w:ascii="Times New Roman" w:hAnsi="Times New Roman" w:cs="Times New Roman"/>
          <w:b/>
          <w:sz w:val="28"/>
          <w:szCs w:val="24"/>
        </w:rPr>
        <w:t xml:space="preserve"> Eine Flut perfekter Bilder und ein schwieriger Text</w:t>
      </w:r>
    </w:p>
    <w:p w14:paraId="0F2798FA" w14:textId="6040A773" w:rsidR="0074563C" w:rsidRDefault="00B85AA3" w:rsidP="00FF66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Man stelle sich den größtmöglichen medialen </w:t>
      </w:r>
      <w:r w:rsidR="00E766AC">
        <w:rPr>
          <w:rFonts w:ascii="Times New Roman" w:hAnsi="Times New Roman" w:cs="Times New Roman"/>
          <w:sz w:val="24"/>
          <w:szCs w:val="24"/>
        </w:rPr>
        <w:t xml:space="preserve">Kontrast zur konzentrierten Lektüre eines lateinischen Originaltextes aus dem Epos vor: Vielleicht säße man dann, versehen mit einer 3D-Brille, in einem Kino, in dem man in einem atemberaubenden Kameraflug </w:t>
      </w:r>
      <w:r w:rsidR="008C488B">
        <w:rPr>
          <w:rFonts w:ascii="Times New Roman" w:hAnsi="Times New Roman" w:cs="Times New Roman"/>
          <w:sz w:val="24"/>
          <w:szCs w:val="24"/>
        </w:rPr>
        <w:t>aus der Perspektive eines Piloten</w:t>
      </w:r>
      <w:r w:rsidR="00E766AC">
        <w:rPr>
          <w:rFonts w:ascii="Times New Roman" w:hAnsi="Times New Roman" w:cs="Times New Roman"/>
          <w:sz w:val="24"/>
          <w:szCs w:val="24"/>
        </w:rPr>
        <w:t xml:space="preserve"> auf den Grund eines Canyons zurast, während der Kinosessel vibriert und man den Lufthauch </w:t>
      </w:r>
      <w:r w:rsidR="008C488B">
        <w:rPr>
          <w:rFonts w:ascii="Times New Roman" w:hAnsi="Times New Roman" w:cs="Times New Roman"/>
          <w:sz w:val="24"/>
          <w:szCs w:val="24"/>
        </w:rPr>
        <w:t>im offenen Doppeldecker</w:t>
      </w:r>
      <w:r w:rsidR="00E766AC">
        <w:rPr>
          <w:rFonts w:ascii="Times New Roman" w:hAnsi="Times New Roman" w:cs="Times New Roman"/>
          <w:sz w:val="24"/>
          <w:szCs w:val="24"/>
        </w:rPr>
        <w:t xml:space="preserve"> spürt. Oder man wäre in einem aufwändig animierten Computerspiel Teil einer Kampftruppe, die entscheiden muss, in welches unbekannte Land sie als nächstes aufbricht, um im Kampf gegen gefährliche Monster einen wertvollen Schatz zu erobern.</w:t>
      </w:r>
    </w:p>
    <w:p w14:paraId="7D2478EC" w14:textId="26A0E8DC" w:rsidR="0074563C" w:rsidRPr="000E24B8" w:rsidRDefault="00E766AC" w:rsidP="00FF66E9">
      <w:pPr>
        <w:spacing w:line="276" w:lineRule="auto"/>
        <w:jc w:val="both"/>
        <w:rPr>
          <w:rFonts w:ascii="Times New Roman" w:hAnsi="Times New Roman" w:cs="Times New Roman"/>
          <w:sz w:val="24"/>
          <w:szCs w:val="24"/>
        </w:rPr>
      </w:pPr>
      <w:r w:rsidRPr="000E24B8">
        <w:rPr>
          <w:rFonts w:ascii="Times New Roman" w:hAnsi="Times New Roman" w:cs="Times New Roman"/>
          <w:sz w:val="24"/>
          <w:szCs w:val="24"/>
        </w:rPr>
        <w:t>Dieses kleine Gedankenexperiment kann helfen, sich die Sehgewohnheiten und medialen Rezeptions</w:t>
      </w:r>
      <w:r w:rsidR="008A210C">
        <w:rPr>
          <w:rFonts w:ascii="Times New Roman" w:hAnsi="Times New Roman" w:cs="Times New Roman"/>
          <w:sz w:val="24"/>
          <w:szCs w:val="24"/>
        </w:rPr>
        <w:t>muster</w:t>
      </w:r>
      <w:r w:rsidRPr="000E24B8">
        <w:rPr>
          <w:rFonts w:ascii="Times New Roman" w:hAnsi="Times New Roman" w:cs="Times New Roman"/>
          <w:sz w:val="24"/>
          <w:szCs w:val="24"/>
        </w:rPr>
        <w:t xml:space="preserve"> </w:t>
      </w:r>
      <w:r w:rsidR="00E15148">
        <w:rPr>
          <w:rFonts w:ascii="Times New Roman" w:hAnsi="Times New Roman" w:cs="Times New Roman"/>
          <w:sz w:val="24"/>
          <w:szCs w:val="24"/>
        </w:rPr>
        <w:t xml:space="preserve">heutiger </w:t>
      </w:r>
      <w:r w:rsidR="00E15148" w:rsidRPr="000E24B8">
        <w:rPr>
          <w:rFonts w:ascii="Times New Roman" w:hAnsi="Times New Roman" w:cs="Times New Roman"/>
          <w:sz w:val="24"/>
          <w:szCs w:val="24"/>
        </w:rPr>
        <w:t xml:space="preserve">Schülerinnen und Schüler (fortan SuS) </w:t>
      </w:r>
      <w:r w:rsidRPr="000E24B8">
        <w:rPr>
          <w:rFonts w:ascii="Times New Roman" w:hAnsi="Times New Roman" w:cs="Times New Roman"/>
          <w:sz w:val="24"/>
          <w:szCs w:val="24"/>
        </w:rPr>
        <w:t>vor Augen zu führen. Und zugleich illustriert es die Schwierigkeit, genau diese SuS an die Komplexität eines lateini</w:t>
      </w:r>
      <w:r w:rsidR="00B95BE9">
        <w:rPr>
          <w:rFonts w:ascii="Times New Roman" w:hAnsi="Times New Roman" w:cs="Times New Roman"/>
          <w:sz w:val="24"/>
          <w:szCs w:val="24"/>
        </w:rPr>
        <w:softHyphen/>
      </w:r>
      <w:r w:rsidRPr="000E24B8">
        <w:rPr>
          <w:rFonts w:ascii="Times New Roman" w:hAnsi="Times New Roman" w:cs="Times New Roman"/>
          <w:sz w:val="24"/>
          <w:szCs w:val="24"/>
        </w:rPr>
        <w:t xml:space="preserve">schen Textes wie </w:t>
      </w:r>
      <w:r w:rsidR="008C488B" w:rsidRPr="000E24B8">
        <w:rPr>
          <w:rFonts w:ascii="Times New Roman" w:hAnsi="Times New Roman" w:cs="Times New Roman"/>
          <w:sz w:val="24"/>
          <w:szCs w:val="24"/>
        </w:rPr>
        <w:t>der „</w:t>
      </w:r>
      <w:r w:rsidRPr="000E24B8">
        <w:rPr>
          <w:rFonts w:ascii="Times New Roman" w:hAnsi="Times New Roman" w:cs="Times New Roman"/>
          <w:sz w:val="24"/>
          <w:szCs w:val="24"/>
        </w:rPr>
        <w:t>Metamorphosen</w:t>
      </w:r>
      <w:r w:rsidR="008C488B" w:rsidRPr="000E24B8">
        <w:rPr>
          <w:rFonts w:ascii="Times New Roman" w:hAnsi="Times New Roman" w:cs="Times New Roman"/>
          <w:sz w:val="24"/>
          <w:szCs w:val="24"/>
        </w:rPr>
        <w:t>“</w:t>
      </w:r>
      <w:r w:rsidRPr="000E24B8">
        <w:rPr>
          <w:rFonts w:ascii="Times New Roman" w:hAnsi="Times New Roman" w:cs="Times New Roman"/>
          <w:sz w:val="24"/>
          <w:szCs w:val="24"/>
        </w:rPr>
        <w:t xml:space="preserve"> </w:t>
      </w:r>
      <w:r w:rsidR="008C488B" w:rsidRPr="000E24B8">
        <w:rPr>
          <w:rFonts w:ascii="Times New Roman" w:hAnsi="Times New Roman" w:cs="Times New Roman"/>
          <w:sz w:val="24"/>
          <w:szCs w:val="24"/>
        </w:rPr>
        <w:t xml:space="preserve">des Ovid </w:t>
      </w:r>
      <w:r w:rsidRPr="000E24B8">
        <w:rPr>
          <w:rFonts w:ascii="Times New Roman" w:hAnsi="Times New Roman" w:cs="Times New Roman"/>
          <w:sz w:val="24"/>
          <w:szCs w:val="24"/>
        </w:rPr>
        <w:t>heranzuführen</w:t>
      </w:r>
      <w:r w:rsidR="00296074" w:rsidRPr="000E24B8">
        <w:rPr>
          <w:rFonts w:ascii="Times New Roman" w:hAnsi="Times New Roman" w:cs="Times New Roman"/>
          <w:sz w:val="24"/>
          <w:szCs w:val="24"/>
        </w:rPr>
        <w:t xml:space="preserve">: Wie große gedankliche Anstrengung </w:t>
      </w:r>
      <w:r w:rsidR="0074563C" w:rsidRPr="000E24B8">
        <w:rPr>
          <w:rFonts w:ascii="Times New Roman" w:hAnsi="Times New Roman" w:cs="Times New Roman"/>
          <w:sz w:val="24"/>
          <w:szCs w:val="24"/>
        </w:rPr>
        <w:t xml:space="preserve">und wie viel mühsam zu beschaffendes Wissen </w:t>
      </w:r>
      <w:r w:rsidR="003941DA">
        <w:rPr>
          <w:rFonts w:ascii="Times New Roman" w:hAnsi="Times New Roman" w:cs="Times New Roman"/>
          <w:sz w:val="24"/>
          <w:szCs w:val="24"/>
        </w:rPr>
        <w:t>sind</w:t>
      </w:r>
      <w:r w:rsidR="00E15148">
        <w:rPr>
          <w:rFonts w:ascii="Times New Roman" w:hAnsi="Times New Roman" w:cs="Times New Roman"/>
          <w:sz w:val="24"/>
          <w:szCs w:val="24"/>
        </w:rPr>
        <w:t xml:space="preserve"> </w:t>
      </w:r>
      <w:r w:rsidR="003941DA">
        <w:rPr>
          <w:rFonts w:ascii="Times New Roman" w:hAnsi="Times New Roman" w:cs="Times New Roman"/>
          <w:sz w:val="24"/>
          <w:szCs w:val="24"/>
        </w:rPr>
        <w:t xml:space="preserve">im Vergleich </w:t>
      </w:r>
      <w:r w:rsidR="00E15148">
        <w:rPr>
          <w:rFonts w:ascii="Times New Roman" w:hAnsi="Times New Roman" w:cs="Times New Roman"/>
          <w:sz w:val="24"/>
          <w:szCs w:val="24"/>
        </w:rPr>
        <w:t>nötig</w:t>
      </w:r>
      <w:r w:rsidR="0074563C" w:rsidRPr="000E24B8">
        <w:rPr>
          <w:rFonts w:ascii="Times New Roman" w:hAnsi="Times New Roman" w:cs="Times New Roman"/>
          <w:sz w:val="24"/>
          <w:szCs w:val="24"/>
        </w:rPr>
        <w:t xml:space="preserve">, um den Sinn </w:t>
      </w:r>
      <w:r w:rsidR="000E24B8">
        <w:rPr>
          <w:rFonts w:ascii="Times New Roman" w:hAnsi="Times New Roman" w:cs="Times New Roman"/>
          <w:sz w:val="24"/>
          <w:szCs w:val="24"/>
        </w:rPr>
        <w:t xml:space="preserve">einer </w:t>
      </w:r>
      <w:r w:rsidR="0074563C" w:rsidRPr="000E24B8">
        <w:rPr>
          <w:rFonts w:ascii="Times New Roman" w:hAnsi="Times New Roman" w:cs="Times New Roman"/>
          <w:sz w:val="24"/>
          <w:szCs w:val="24"/>
        </w:rPr>
        <w:t>Verwandlungssage zu erfassen</w:t>
      </w:r>
      <w:r w:rsidR="00E15148">
        <w:rPr>
          <w:rFonts w:ascii="Times New Roman" w:hAnsi="Times New Roman" w:cs="Times New Roman"/>
          <w:sz w:val="24"/>
          <w:szCs w:val="24"/>
        </w:rPr>
        <w:t>!</w:t>
      </w:r>
      <w:r w:rsidR="0074563C" w:rsidRPr="000E24B8">
        <w:rPr>
          <w:rFonts w:ascii="Times New Roman" w:hAnsi="Times New Roman" w:cs="Times New Roman"/>
          <w:sz w:val="24"/>
          <w:szCs w:val="24"/>
        </w:rPr>
        <w:t xml:space="preserve"> Und</w:t>
      </w:r>
      <w:r w:rsidR="00E15148">
        <w:rPr>
          <w:rFonts w:ascii="Times New Roman" w:hAnsi="Times New Roman" w:cs="Times New Roman"/>
          <w:sz w:val="24"/>
          <w:szCs w:val="24"/>
        </w:rPr>
        <w:t>:</w:t>
      </w:r>
      <w:r w:rsidR="0074563C" w:rsidRPr="000E24B8">
        <w:rPr>
          <w:rFonts w:ascii="Times New Roman" w:hAnsi="Times New Roman" w:cs="Times New Roman"/>
          <w:sz w:val="24"/>
          <w:szCs w:val="24"/>
        </w:rPr>
        <w:t xml:space="preserve"> </w:t>
      </w:r>
      <w:r w:rsidR="00E15148">
        <w:rPr>
          <w:rFonts w:ascii="Times New Roman" w:hAnsi="Times New Roman" w:cs="Times New Roman"/>
          <w:sz w:val="24"/>
          <w:szCs w:val="24"/>
        </w:rPr>
        <w:t>W</w:t>
      </w:r>
      <w:r w:rsidR="000E24B8">
        <w:rPr>
          <w:rFonts w:ascii="Times New Roman" w:hAnsi="Times New Roman" w:cs="Times New Roman"/>
          <w:sz w:val="24"/>
          <w:szCs w:val="24"/>
        </w:rPr>
        <w:t xml:space="preserve">elcher Raum </w:t>
      </w:r>
      <w:r w:rsidR="0074563C" w:rsidRPr="000E24B8">
        <w:rPr>
          <w:rFonts w:ascii="Times New Roman" w:hAnsi="Times New Roman" w:cs="Times New Roman"/>
          <w:sz w:val="24"/>
          <w:szCs w:val="24"/>
        </w:rPr>
        <w:t xml:space="preserve">bleibt </w:t>
      </w:r>
      <w:r w:rsidR="000E24B8">
        <w:rPr>
          <w:rFonts w:ascii="Times New Roman" w:hAnsi="Times New Roman" w:cs="Times New Roman"/>
          <w:sz w:val="24"/>
          <w:szCs w:val="24"/>
        </w:rPr>
        <w:t>bei solchen Rezeptionsbedingungen für ein</w:t>
      </w:r>
      <w:r w:rsidR="00EF7905">
        <w:rPr>
          <w:rFonts w:ascii="Times New Roman" w:hAnsi="Times New Roman" w:cs="Times New Roman"/>
          <w:sz w:val="24"/>
          <w:szCs w:val="24"/>
        </w:rPr>
        <w:t xml:space="preserve"> wirkliches Leseerleben</w:t>
      </w:r>
      <w:r w:rsidR="000E24B8">
        <w:rPr>
          <w:rFonts w:ascii="Times New Roman" w:hAnsi="Times New Roman" w:cs="Times New Roman"/>
          <w:sz w:val="24"/>
          <w:szCs w:val="24"/>
        </w:rPr>
        <w:t xml:space="preserve"> oder gar </w:t>
      </w:r>
      <w:r w:rsidR="00EF7905">
        <w:rPr>
          <w:rFonts w:ascii="Times New Roman" w:hAnsi="Times New Roman" w:cs="Times New Roman"/>
          <w:sz w:val="24"/>
          <w:szCs w:val="24"/>
        </w:rPr>
        <w:t xml:space="preserve">einen </w:t>
      </w:r>
      <w:r w:rsidR="0074563C" w:rsidRPr="000E24B8">
        <w:rPr>
          <w:rFonts w:ascii="Times New Roman" w:hAnsi="Times New Roman" w:cs="Times New Roman"/>
          <w:sz w:val="24"/>
          <w:szCs w:val="24"/>
        </w:rPr>
        <w:t>Lesegenuss?</w:t>
      </w:r>
    </w:p>
    <w:p w14:paraId="12DBF792" w14:textId="17FCF9DB" w:rsidR="00834E9C" w:rsidRDefault="00E766AC" w:rsidP="00FF66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Die hier vorgestellte Unterrichtseinheit </w:t>
      </w:r>
      <w:r w:rsidR="008C488B">
        <w:rPr>
          <w:rFonts w:ascii="Times New Roman" w:hAnsi="Times New Roman" w:cs="Times New Roman"/>
          <w:sz w:val="24"/>
          <w:szCs w:val="24"/>
        </w:rPr>
        <w:t xml:space="preserve">möchte den beschriebenen Kontrast produktiv nutzen, um </w:t>
      </w:r>
      <w:r w:rsidR="0074563C">
        <w:rPr>
          <w:rFonts w:ascii="Times New Roman" w:hAnsi="Times New Roman" w:cs="Times New Roman"/>
          <w:sz w:val="24"/>
          <w:szCs w:val="24"/>
        </w:rPr>
        <w:t xml:space="preserve">SuSn zunächst </w:t>
      </w:r>
      <w:r w:rsidR="009B0557">
        <w:rPr>
          <w:rFonts w:ascii="Times New Roman" w:hAnsi="Times New Roman" w:cs="Times New Roman"/>
          <w:sz w:val="24"/>
          <w:szCs w:val="24"/>
        </w:rPr>
        <w:t>eher unerwarteten</w:t>
      </w:r>
      <w:r w:rsidR="008C488B">
        <w:rPr>
          <w:rFonts w:ascii="Times New Roman" w:hAnsi="Times New Roman" w:cs="Times New Roman"/>
          <w:sz w:val="24"/>
          <w:szCs w:val="24"/>
        </w:rPr>
        <w:t xml:space="preserve"> </w:t>
      </w:r>
      <w:r w:rsidR="009B0557">
        <w:rPr>
          <w:rFonts w:ascii="Times New Roman" w:hAnsi="Times New Roman" w:cs="Times New Roman"/>
          <w:sz w:val="24"/>
          <w:szCs w:val="24"/>
        </w:rPr>
        <w:t xml:space="preserve">und unmittelbaren </w:t>
      </w:r>
      <w:r w:rsidR="008C488B">
        <w:rPr>
          <w:rFonts w:ascii="Times New Roman" w:hAnsi="Times New Roman" w:cs="Times New Roman"/>
          <w:sz w:val="24"/>
          <w:szCs w:val="24"/>
        </w:rPr>
        <w:t>Zugang zu</w:t>
      </w:r>
      <w:r w:rsidR="0074563C">
        <w:rPr>
          <w:rFonts w:ascii="Times New Roman" w:hAnsi="Times New Roman" w:cs="Times New Roman"/>
          <w:sz w:val="24"/>
          <w:szCs w:val="24"/>
        </w:rPr>
        <w:t xml:space="preserve"> der</w:t>
      </w:r>
      <w:r w:rsidR="008C488B">
        <w:rPr>
          <w:rFonts w:ascii="Times New Roman" w:hAnsi="Times New Roman" w:cs="Times New Roman"/>
          <w:sz w:val="24"/>
          <w:szCs w:val="24"/>
        </w:rPr>
        <w:t xml:space="preserve"> Bilder- und Vorstellungswelt zu eröffnen</w:t>
      </w:r>
      <w:r w:rsidR="0074563C">
        <w:rPr>
          <w:rFonts w:ascii="Times New Roman" w:hAnsi="Times New Roman" w:cs="Times New Roman"/>
          <w:sz w:val="24"/>
          <w:szCs w:val="24"/>
        </w:rPr>
        <w:t>, die Ovids Werk im Kopf seiner Leser*innen entstehen lässt – ohne dass die lateinische Sprache schon bei den ersten Schritten zum unüberwindlichen Hindernis wird</w:t>
      </w:r>
      <w:r w:rsidR="008C488B">
        <w:rPr>
          <w:rFonts w:ascii="Times New Roman" w:hAnsi="Times New Roman" w:cs="Times New Roman"/>
          <w:sz w:val="24"/>
          <w:szCs w:val="24"/>
        </w:rPr>
        <w:t>.</w:t>
      </w:r>
      <w:r w:rsidR="00E15148">
        <w:rPr>
          <w:rFonts w:ascii="Times New Roman" w:hAnsi="Times New Roman" w:cs="Times New Roman"/>
          <w:sz w:val="24"/>
          <w:szCs w:val="24"/>
        </w:rPr>
        <w:t xml:space="preserve"> </w:t>
      </w:r>
      <w:r w:rsidR="004F6BB0">
        <w:rPr>
          <w:rFonts w:ascii="Times New Roman" w:hAnsi="Times New Roman" w:cs="Times New Roman"/>
          <w:sz w:val="24"/>
          <w:szCs w:val="24"/>
        </w:rPr>
        <w:t xml:space="preserve">Die Tatsache, dass in den „Metamorphosen“ häufig visuelle Strategien eingesetzt werden, die sich sehr treffend mit Techniken beim Dreh eines Films vergleichen lassen, kann SuSn ein unmittelbares Verständnis für diese Strategien </w:t>
      </w:r>
      <w:r w:rsidR="005C63A9">
        <w:rPr>
          <w:rFonts w:ascii="Times New Roman" w:hAnsi="Times New Roman" w:cs="Times New Roman"/>
          <w:sz w:val="24"/>
          <w:szCs w:val="24"/>
        </w:rPr>
        <w:t xml:space="preserve">eröffnen. Zugleich </w:t>
      </w:r>
      <w:r w:rsidR="00834E9C">
        <w:rPr>
          <w:rFonts w:ascii="Times New Roman" w:hAnsi="Times New Roman" w:cs="Times New Roman"/>
          <w:sz w:val="24"/>
          <w:szCs w:val="24"/>
        </w:rPr>
        <w:t>bietet dies Anlass zur</w:t>
      </w:r>
      <w:r w:rsidR="006B0085">
        <w:rPr>
          <w:rFonts w:ascii="Times New Roman" w:hAnsi="Times New Roman" w:cs="Times New Roman"/>
          <w:sz w:val="24"/>
          <w:szCs w:val="24"/>
        </w:rPr>
        <w:t xml:space="preserve"> Reflexion darüber</w:t>
      </w:r>
      <w:r w:rsidR="005C63A9">
        <w:rPr>
          <w:rFonts w:ascii="Times New Roman" w:hAnsi="Times New Roman" w:cs="Times New Roman"/>
          <w:sz w:val="24"/>
          <w:szCs w:val="24"/>
        </w:rPr>
        <w:t xml:space="preserve">, wie ein literarischer Text ein ‚Kopfkino‘ beim Leser in Gang setzt. </w:t>
      </w:r>
      <w:r w:rsidR="0074563C">
        <w:rPr>
          <w:rFonts w:ascii="Times New Roman" w:hAnsi="Times New Roman" w:cs="Times New Roman"/>
          <w:sz w:val="24"/>
          <w:szCs w:val="24"/>
        </w:rPr>
        <w:t xml:space="preserve">Nach </w:t>
      </w:r>
      <w:r w:rsidR="005C63A9">
        <w:rPr>
          <w:rFonts w:ascii="Times New Roman" w:hAnsi="Times New Roman" w:cs="Times New Roman"/>
          <w:sz w:val="24"/>
          <w:szCs w:val="24"/>
        </w:rPr>
        <w:t xml:space="preserve">dem </w:t>
      </w:r>
      <w:r w:rsidR="0074563C">
        <w:rPr>
          <w:rFonts w:ascii="Times New Roman" w:hAnsi="Times New Roman" w:cs="Times New Roman"/>
          <w:sz w:val="24"/>
          <w:szCs w:val="24"/>
        </w:rPr>
        <w:t>ersten Zugang</w:t>
      </w:r>
      <w:r w:rsidR="00E15148">
        <w:rPr>
          <w:rFonts w:ascii="Times New Roman" w:hAnsi="Times New Roman" w:cs="Times New Roman"/>
          <w:sz w:val="24"/>
          <w:szCs w:val="24"/>
        </w:rPr>
        <w:t>, der durch den Einsatz digitaler Medien unterstützt wird,</w:t>
      </w:r>
      <w:r w:rsidR="005C63A9">
        <w:rPr>
          <w:rFonts w:ascii="Times New Roman" w:hAnsi="Times New Roman" w:cs="Times New Roman"/>
          <w:sz w:val="24"/>
          <w:szCs w:val="24"/>
        </w:rPr>
        <w:t xml:space="preserve"> </w:t>
      </w:r>
      <w:r w:rsidR="000E24B8">
        <w:rPr>
          <w:rFonts w:ascii="Times New Roman" w:hAnsi="Times New Roman" w:cs="Times New Roman"/>
          <w:sz w:val="24"/>
          <w:szCs w:val="24"/>
        </w:rPr>
        <w:t xml:space="preserve">werden </w:t>
      </w:r>
      <w:r w:rsidR="005C63A9">
        <w:rPr>
          <w:rFonts w:ascii="Times New Roman" w:hAnsi="Times New Roman" w:cs="Times New Roman"/>
          <w:sz w:val="24"/>
          <w:szCs w:val="24"/>
        </w:rPr>
        <w:t xml:space="preserve">die </w:t>
      </w:r>
      <w:r w:rsidR="000E24B8">
        <w:rPr>
          <w:rFonts w:ascii="Times New Roman" w:hAnsi="Times New Roman" w:cs="Times New Roman"/>
          <w:sz w:val="24"/>
          <w:szCs w:val="24"/>
        </w:rPr>
        <w:t xml:space="preserve">SuS </w:t>
      </w:r>
      <w:r w:rsidR="0074563C">
        <w:rPr>
          <w:rFonts w:ascii="Times New Roman" w:hAnsi="Times New Roman" w:cs="Times New Roman"/>
          <w:sz w:val="24"/>
          <w:szCs w:val="24"/>
        </w:rPr>
        <w:t>Schritt für Schritt dazu an</w:t>
      </w:r>
      <w:r w:rsidR="000E24B8">
        <w:rPr>
          <w:rFonts w:ascii="Times New Roman" w:hAnsi="Times New Roman" w:cs="Times New Roman"/>
          <w:sz w:val="24"/>
          <w:szCs w:val="24"/>
        </w:rPr>
        <w:t>g</w:t>
      </w:r>
      <w:r w:rsidR="004F6BB0">
        <w:rPr>
          <w:rFonts w:ascii="Times New Roman" w:hAnsi="Times New Roman" w:cs="Times New Roman"/>
          <w:sz w:val="24"/>
          <w:szCs w:val="24"/>
        </w:rPr>
        <w:t>e</w:t>
      </w:r>
      <w:r w:rsidR="000E24B8">
        <w:rPr>
          <w:rFonts w:ascii="Times New Roman" w:hAnsi="Times New Roman" w:cs="Times New Roman"/>
          <w:sz w:val="24"/>
          <w:szCs w:val="24"/>
        </w:rPr>
        <w:t>leitet</w:t>
      </w:r>
      <w:r w:rsidR="0074563C">
        <w:rPr>
          <w:rFonts w:ascii="Times New Roman" w:hAnsi="Times New Roman" w:cs="Times New Roman"/>
          <w:sz w:val="24"/>
          <w:szCs w:val="24"/>
        </w:rPr>
        <w:t>, die erzählerischen Techniken und Strategien</w:t>
      </w:r>
      <w:r w:rsidR="00CC4952">
        <w:rPr>
          <w:rFonts w:ascii="Times New Roman" w:hAnsi="Times New Roman" w:cs="Times New Roman"/>
          <w:sz w:val="24"/>
          <w:szCs w:val="24"/>
        </w:rPr>
        <w:t xml:space="preserve"> auch im lateinischen Original</w:t>
      </w:r>
      <w:r w:rsidR="0074563C">
        <w:rPr>
          <w:rFonts w:ascii="Times New Roman" w:hAnsi="Times New Roman" w:cs="Times New Roman"/>
          <w:sz w:val="24"/>
          <w:szCs w:val="24"/>
        </w:rPr>
        <w:t xml:space="preserve"> zu erfassen und zu benennen, mithilfe derer </w:t>
      </w:r>
      <w:r w:rsidR="003941DA">
        <w:rPr>
          <w:rFonts w:ascii="Times New Roman" w:hAnsi="Times New Roman" w:cs="Times New Roman"/>
          <w:sz w:val="24"/>
          <w:szCs w:val="24"/>
        </w:rPr>
        <w:t>das ‚Kopfkino‘ animiert wird</w:t>
      </w:r>
      <w:r w:rsidR="00CC4952">
        <w:rPr>
          <w:rFonts w:ascii="Times New Roman" w:hAnsi="Times New Roman" w:cs="Times New Roman"/>
          <w:sz w:val="24"/>
          <w:szCs w:val="24"/>
        </w:rPr>
        <w:t>.</w:t>
      </w:r>
      <w:r w:rsidR="009B0557">
        <w:rPr>
          <w:rFonts w:ascii="Times New Roman" w:hAnsi="Times New Roman" w:cs="Times New Roman"/>
          <w:sz w:val="24"/>
          <w:szCs w:val="24"/>
        </w:rPr>
        <w:t xml:space="preserve"> Vielleicht gelangen die SuS am Ende dieser Einheit </w:t>
      </w:r>
      <w:r w:rsidR="006226F2">
        <w:rPr>
          <w:rFonts w:ascii="Times New Roman" w:hAnsi="Times New Roman" w:cs="Times New Roman"/>
          <w:sz w:val="24"/>
          <w:szCs w:val="24"/>
        </w:rPr>
        <w:t>zu der überraschenden Einsicht</w:t>
      </w:r>
      <w:r w:rsidR="009B0557">
        <w:rPr>
          <w:rFonts w:ascii="Times New Roman" w:hAnsi="Times New Roman" w:cs="Times New Roman"/>
          <w:sz w:val="24"/>
          <w:szCs w:val="24"/>
        </w:rPr>
        <w:t>, dass Ovids „Metamorphosen“ auf eine gewisse Art bei ihren Rezipienten eine lebendigere und reichere Vorstellungswelt hervorrufen können als jeder 4D-Kinofilm und jedes Computerspiel.</w:t>
      </w:r>
    </w:p>
    <w:p w14:paraId="5DBCC186" w14:textId="6ED6617E" w:rsidR="009C53CD" w:rsidRPr="00FB45E8" w:rsidRDefault="009C53CD" w:rsidP="00D64AE9">
      <w:pPr>
        <w:pStyle w:val="Listenabsatz"/>
        <w:numPr>
          <w:ilvl w:val="0"/>
          <w:numId w:val="12"/>
        </w:numPr>
        <w:spacing w:line="276" w:lineRule="auto"/>
        <w:jc w:val="both"/>
        <w:rPr>
          <w:rFonts w:ascii="Times New Roman" w:hAnsi="Times New Roman" w:cs="Times New Roman"/>
          <w:b/>
          <w:sz w:val="28"/>
          <w:szCs w:val="24"/>
        </w:rPr>
      </w:pPr>
      <w:r w:rsidRPr="00FB45E8">
        <w:rPr>
          <w:rFonts w:ascii="Times New Roman" w:hAnsi="Times New Roman" w:cs="Times New Roman"/>
          <w:b/>
          <w:sz w:val="28"/>
          <w:szCs w:val="24"/>
        </w:rPr>
        <w:t>Bilderflut und visuelle</w:t>
      </w:r>
      <w:r w:rsidR="00DD1C5C">
        <w:rPr>
          <w:rFonts w:ascii="Times New Roman" w:hAnsi="Times New Roman" w:cs="Times New Roman"/>
          <w:b/>
          <w:sz w:val="28"/>
          <w:szCs w:val="24"/>
        </w:rPr>
        <w:t>r</w:t>
      </w:r>
      <w:r w:rsidRPr="00FB45E8">
        <w:rPr>
          <w:rFonts w:ascii="Times New Roman" w:hAnsi="Times New Roman" w:cs="Times New Roman"/>
          <w:b/>
          <w:sz w:val="28"/>
          <w:szCs w:val="24"/>
        </w:rPr>
        <w:t xml:space="preserve"> </w:t>
      </w:r>
      <w:r w:rsidR="00DD1C5C">
        <w:rPr>
          <w:rFonts w:ascii="Times New Roman" w:hAnsi="Times New Roman" w:cs="Times New Roman"/>
          <w:b/>
          <w:sz w:val="28"/>
          <w:szCs w:val="24"/>
        </w:rPr>
        <w:t>Analphabetismus</w:t>
      </w:r>
    </w:p>
    <w:p w14:paraId="2D592465" w14:textId="4F4DC79C" w:rsidR="009C53CD" w:rsidRDefault="00CC4952" w:rsidP="00FF66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Wie die eingangs geschilderten Beispiele zeigen, werden wir in der heutigen Zeit von einer wahren Flut an Bildern und visuellen Eindrücken </w:t>
      </w:r>
      <w:r w:rsidR="00481B94">
        <w:rPr>
          <w:rFonts w:ascii="Times New Roman" w:hAnsi="Times New Roman" w:cs="Times New Roman"/>
          <w:sz w:val="24"/>
          <w:szCs w:val="24"/>
        </w:rPr>
        <w:t>überrollt</w:t>
      </w:r>
      <w:r>
        <w:rPr>
          <w:rFonts w:ascii="Times New Roman" w:hAnsi="Times New Roman" w:cs="Times New Roman"/>
          <w:sz w:val="24"/>
          <w:szCs w:val="24"/>
        </w:rPr>
        <w:t xml:space="preserve">. In gesteigertem Maße gilt für jüngere Menschen, dass viele, schnelle und ‚perfekte‘ Bilder </w:t>
      </w:r>
      <w:r w:rsidR="009C53CD">
        <w:rPr>
          <w:rFonts w:ascii="Times New Roman" w:hAnsi="Times New Roman" w:cs="Times New Roman"/>
          <w:sz w:val="24"/>
          <w:szCs w:val="24"/>
        </w:rPr>
        <w:t>deren</w:t>
      </w:r>
      <w:r>
        <w:rPr>
          <w:rFonts w:ascii="Times New Roman" w:hAnsi="Times New Roman" w:cs="Times New Roman"/>
          <w:sz w:val="24"/>
          <w:szCs w:val="24"/>
        </w:rPr>
        <w:t xml:space="preserve"> Sehgewohnheiten prägen. </w:t>
      </w:r>
      <w:r w:rsidR="009C53CD">
        <w:rPr>
          <w:rFonts w:ascii="Times New Roman" w:hAnsi="Times New Roman" w:cs="Times New Roman"/>
          <w:sz w:val="24"/>
          <w:szCs w:val="24"/>
        </w:rPr>
        <w:t>D</w:t>
      </w:r>
      <w:r>
        <w:rPr>
          <w:rFonts w:ascii="Times New Roman" w:hAnsi="Times New Roman" w:cs="Times New Roman"/>
          <w:sz w:val="24"/>
          <w:szCs w:val="24"/>
        </w:rPr>
        <w:t>er Trend zu einer umfassenden Visualisierung schlägt bis auf die Produktion von Alltagsbotschaften durch, in denen etwa ein Smiley eine ironische Botschaft markieren kann</w:t>
      </w:r>
      <w:r w:rsidR="00DD1C5C">
        <w:rPr>
          <w:rFonts w:ascii="Times New Roman" w:hAnsi="Times New Roman" w:cs="Times New Roman"/>
          <w:sz w:val="24"/>
          <w:szCs w:val="24"/>
        </w:rPr>
        <w:t>.</w:t>
      </w:r>
    </w:p>
    <w:p w14:paraId="59B14F2A" w14:textId="1E017166" w:rsidR="007E212F" w:rsidRDefault="00EB3490" w:rsidP="00FF66E9">
      <w:pPr>
        <w:spacing w:line="276" w:lineRule="auto"/>
        <w:jc w:val="both"/>
        <w:rPr>
          <w:rFonts w:ascii="Times New Roman" w:hAnsi="Times New Roman" w:cs="Times New Roman"/>
          <w:sz w:val="24"/>
          <w:szCs w:val="24"/>
        </w:rPr>
      </w:pPr>
      <w:r>
        <w:rPr>
          <w:rFonts w:ascii="Times New Roman" w:hAnsi="Times New Roman" w:cs="Times New Roman"/>
          <w:sz w:val="24"/>
          <w:szCs w:val="24"/>
        </w:rPr>
        <w:t>Wie aus den Anfangsbeispielen deutlich wird, scheinen besonders zwei Effekte d</w:t>
      </w:r>
      <w:r w:rsidR="00A825AF">
        <w:rPr>
          <w:rFonts w:ascii="Times New Roman" w:hAnsi="Times New Roman" w:cs="Times New Roman"/>
          <w:sz w:val="24"/>
          <w:szCs w:val="24"/>
        </w:rPr>
        <w:t>as Interesse der</w:t>
      </w:r>
      <w:r w:rsidR="0011524D">
        <w:rPr>
          <w:rFonts w:ascii="Times New Roman" w:hAnsi="Times New Roman" w:cs="Times New Roman"/>
          <w:sz w:val="24"/>
          <w:szCs w:val="24"/>
        </w:rPr>
        <w:t xml:space="preserve"> zeitgenössischen</w:t>
      </w:r>
      <w:r w:rsidR="00A825AF">
        <w:rPr>
          <w:rFonts w:ascii="Times New Roman" w:hAnsi="Times New Roman" w:cs="Times New Roman"/>
          <w:sz w:val="24"/>
          <w:szCs w:val="24"/>
        </w:rPr>
        <w:t xml:space="preserve"> </w:t>
      </w:r>
      <w:r w:rsidR="0011524D">
        <w:rPr>
          <w:rFonts w:ascii="Times New Roman" w:hAnsi="Times New Roman" w:cs="Times New Roman"/>
          <w:sz w:val="24"/>
          <w:szCs w:val="24"/>
        </w:rPr>
        <w:t>Bildr</w:t>
      </w:r>
      <w:r w:rsidR="00A825AF">
        <w:rPr>
          <w:rFonts w:ascii="Times New Roman" w:hAnsi="Times New Roman" w:cs="Times New Roman"/>
          <w:sz w:val="24"/>
          <w:szCs w:val="24"/>
        </w:rPr>
        <w:t>ezipient</w:t>
      </w:r>
      <w:r w:rsidR="00E15148">
        <w:rPr>
          <w:rFonts w:ascii="Times New Roman" w:hAnsi="Times New Roman" w:cs="Times New Roman"/>
          <w:sz w:val="24"/>
          <w:szCs w:val="24"/>
        </w:rPr>
        <w:t>*inn</w:t>
      </w:r>
      <w:r w:rsidR="00A825AF">
        <w:rPr>
          <w:rFonts w:ascii="Times New Roman" w:hAnsi="Times New Roman" w:cs="Times New Roman"/>
          <w:sz w:val="24"/>
          <w:szCs w:val="24"/>
        </w:rPr>
        <w:t xml:space="preserve">en zu fesseln: </w:t>
      </w:r>
      <w:r w:rsidR="00DD1C5C">
        <w:rPr>
          <w:rFonts w:ascii="Times New Roman" w:hAnsi="Times New Roman" w:cs="Times New Roman"/>
          <w:sz w:val="24"/>
          <w:szCs w:val="24"/>
        </w:rPr>
        <w:t>z</w:t>
      </w:r>
      <w:r w:rsidR="00A825AF">
        <w:rPr>
          <w:rFonts w:ascii="Times New Roman" w:hAnsi="Times New Roman" w:cs="Times New Roman"/>
          <w:sz w:val="24"/>
          <w:szCs w:val="24"/>
        </w:rPr>
        <w:t>um einen der Realitäts</w:t>
      </w:r>
      <w:r w:rsidR="00DD1C5C">
        <w:rPr>
          <w:rFonts w:ascii="Times New Roman" w:hAnsi="Times New Roman" w:cs="Times New Roman"/>
          <w:sz w:val="24"/>
          <w:szCs w:val="24"/>
        </w:rPr>
        <w:t>e</w:t>
      </w:r>
      <w:r w:rsidR="00A825AF">
        <w:rPr>
          <w:rFonts w:ascii="Times New Roman" w:hAnsi="Times New Roman" w:cs="Times New Roman"/>
          <w:sz w:val="24"/>
          <w:szCs w:val="24"/>
        </w:rPr>
        <w:t xml:space="preserve">ffekt der inzwischen meist </w:t>
      </w:r>
      <w:r w:rsidR="003941DA">
        <w:rPr>
          <w:rFonts w:ascii="Times New Roman" w:hAnsi="Times New Roman" w:cs="Times New Roman"/>
          <w:sz w:val="24"/>
          <w:szCs w:val="24"/>
        </w:rPr>
        <w:t>durch Animation</w:t>
      </w:r>
      <w:r w:rsidR="00C27673">
        <w:rPr>
          <w:rFonts w:ascii="Times New Roman" w:hAnsi="Times New Roman" w:cs="Times New Roman"/>
          <w:sz w:val="24"/>
          <w:szCs w:val="24"/>
        </w:rPr>
        <w:t xml:space="preserve"> unterstützten Bilder, </w:t>
      </w:r>
      <w:r w:rsidR="00051551">
        <w:rPr>
          <w:rFonts w:ascii="Times New Roman" w:hAnsi="Times New Roman" w:cs="Times New Roman"/>
          <w:sz w:val="24"/>
          <w:szCs w:val="24"/>
        </w:rPr>
        <w:t xml:space="preserve">die einander in zahlreichen </w:t>
      </w:r>
      <w:r w:rsidR="00051551">
        <w:rPr>
          <w:rFonts w:ascii="Times New Roman" w:hAnsi="Times New Roman" w:cs="Times New Roman"/>
          <w:sz w:val="24"/>
          <w:szCs w:val="24"/>
        </w:rPr>
        <w:lastRenderedPageBreak/>
        <w:t>Schnitten ablösen</w:t>
      </w:r>
      <w:r w:rsidR="00DD1C5C">
        <w:rPr>
          <w:rFonts w:ascii="Times New Roman" w:hAnsi="Times New Roman" w:cs="Times New Roman"/>
          <w:sz w:val="24"/>
          <w:szCs w:val="24"/>
        </w:rPr>
        <w:t xml:space="preserve"> –</w:t>
      </w:r>
      <w:r w:rsidR="007B0369">
        <w:rPr>
          <w:rFonts w:ascii="Times New Roman" w:hAnsi="Times New Roman" w:cs="Times New Roman"/>
          <w:sz w:val="24"/>
          <w:szCs w:val="24"/>
        </w:rPr>
        <w:t xml:space="preserve"> man vergleiche </w:t>
      </w:r>
      <w:r w:rsidR="000E24B8">
        <w:rPr>
          <w:rFonts w:ascii="Times New Roman" w:hAnsi="Times New Roman" w:cs="Times New Roman"/>
          <w:sz w:val="24"/>
          <w:szCs w:val="24"/>
        </w:rPr>
        <w:t xml:space="preserve">im Kontrast </w:t>
      </w:r>
      <w:r w:rsidR="007B0369">
        <w:rPr>
          <w:rFonts w:ascii="Times New Roman" w:hAnsi="Times New Roman" w:cs="Times New Roman"/>
          <w:sz w:val="24"/>
          <w:szCs w:val="24"/>
        </w:rPr>
        <w:t>beispielsweise einen In</w:t>
      </w:r>
      <w:r w:rsidR="00DF6D87">
        <w:rPr>
          <w:rFonts w:ascii="Times New Roman" w:hAnsi="Times New Roman" w:cs="Times New Roman"/>
          <w:sz w:val="24"/>
          <w:szCs w:val="24"/>
        </w:rPr>
        <w:t>gmar-Bergmann-Film, der minutenlang eine Kameraeinstellung zeigt</w:t>
      </w:r>
      <w:r w:rsidR="00DD1C5C">
        <w:rPr>
          <w:rFonts w:ascii="Times New Roman" w:hAnsi="Times New Roman" w:cs="Times New Roman"/>
          <w:sz w:val="24"/>
          <w:szCs w:val="24"/>
        </w:rPr>
        <w:t>; z</w:t>
      </w:r>
      <w:r w:rsidR="00DF6D87">
        <w:rPr>
          <w:rFonts w:ascii="Times New Roman" w:hAnsi="Times New Roman" w:cs="Times New Roman"/>
          <w:sz w:val="24"/>
          <w:szCs w:val="24"/>
        </w:rPr>
        <w:t>um anderen die Möglichkeit</w:t>
      </w:r>
      <w:r w:rsidR="00F0085B">
        <w:rPr>
          <w:rFonts w:ascii="Times New Roman" w:hAnsi="Times New Roman" w:cs="Times New Roman"/>
          <w:sz w:val="24"/>
          <w:szCs w:val="24"/>
        </w:rPr>
        <w:t>, die Abfolge der Bilder und eine ganze ‚Geschichte‘ selbst aktiv mitzugestalten.</w:t>
      </w:r>
    </w:p>
    <w:p w14:paraId="4FD6140D" w14:textId="1C6C9926" w:rsidR="0074563C" w:rsidRDefault="00CC4952" w:rsidP="00FF66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Zugleich </w:t>
      </w:r>
      <w:r w:rsidR="003941DA">
        <w:rPr>
          <w:rFonts w:ascii="Times New Roman" w:hAnsi="Times New Roman" w:cs="Times New Roman"/>
          <w:sz w:val="24"/>
          <w:szCs w:val="24"/>
        </w:rPr>
        <w:t xml:space="preserve">aber </w:t>
      </w:r>
      <w:r>
        <w:rPr>
          <w:rFonts w:ascii="Times New Roman" w:hAnsi="Times New Roman" w:cs="Times New Roman"/>
          <w:sz w:val="24"/>
          <w:szCs w:val="24"/>
        </w:rPr>
        <w:t>scheint es fast</w:t>
      </w:r>
      <w:r w:rsidR="003941DA">
        <w:rPr>
          <w:rFonts w:ascii="Times New Roman" w:hAnsi="Times New Roman" w:cs="Times New Roman"/>
          <w:sz w:val="24"/>
          <w:szCs w:val="24"/>
        </w:rPr>
        <w:t xml:space="preserve"> so</w:t>
      </w:r>
      <w:r>
        <w:rPr>
          <w:rFonts w:ascii="Times New Roman" w:hAnsi="Times New Roman" w:cs="Times New Roman"/>
          <w:sz w:val="24"/>
          <w:szCs w:val="24"/>
        </w:rPr>
        <w:t xml:space="preserve">, als nähme proportional zum Anwachsen der Bilderflut </w:t>
      </w:r>
      <w:r w:rsidR="003603C4">
        <w:rPr>
          <w:rFonts w:ascii="Times New Roman" w:hAnsi="Times New Roman" w:cs="Times New Roman"/>
          <w:sz w:val="24"/>
          <w:szCs w:val="24"/>
        </w:rPr>
        <w:t xml:space="preserve">– oder gerade </w:t>
      </w:r>
      <w:r w:rsidR="003603C4" w:rsidRPr="003603C4">
        <w:rPr>
          <w:rFonts w:ascii="Times New Roman" w:hAnsi="Times New Roman" w:cs="Times New Roman"/>
          <w:i/>
          <w:sz w:val="24"/>
          <w:szCs w:val="24"/>
        </w:rPr>
        <w:t>durch</w:t>
      </w:r>
      <w:r w:rsidR="003603C4">
        <w:rPr>
          <w:rFonts w:ascii="Times New Roman" w:hAnsi="Times New Roman" w:cs="Times New Roman"/>
          <w:sz w:val="24"/>
          <w:szCs w:val="24"/>
        </w:rPr>
        <w:t xml:space="preserve"> diese Flut – </w:t>
      </w:r>
      <w:r w:rsidRPr="003603C4">
        <w:rPr>
          <w:rFonts w:ascii="Times New Roman" w:hAnsi="Times New Roman" w:cs="Times New Roman"/>
          <w:sz w:val="24"/>
          <w:szCs w:val="24"/>
        </w:rPr>
        <w:t>die</w:t>
      </w:r>
      <w:r>
        <w:rPr>
          <w:rFonts w:ascii="Times New Roman" w:hAnsi="Times New Roman" w:cs="Times New Roman"/>
          <w:sz w:val="24"/>
          <w:szCs w:val="24"/>
        </w:rPr>
        <w:t xml:space="preserve"> Fähigkeit ab</w:t>
      </w:r>
      <w:r w:rsidR="003603C4">
        <w:rPr>
          <w:rFonts w:ascii="Times New Roman" w:hAnsi="Times New Roman" w:cs="Times New Roman"/>
          <w:sz w:val="24"/>
          <w:szCs w:val="24"/>
        </w:rPr>
        <w:t>,</w:t>
      </w:r>
      <w:r>
        <w:rPr>
          <w:rFonts w:ascii="Times New Roman" w:hAnsi="Times New Roman" w:cs="Times New Roman"/>
          <w:sz w:val="24"/>
          <w:szCs w:val="24"/>
        </w:rPr>
        <w:t xml:space="preserve"> Bilder und visuelle Strategien zu verstehen, zu analysieren und zu reflektieren. Oder, kurz gesagt: „Die Welt wird immer visueller – und dadurch blöder!“</w:t>
      </w:r>
      <w:r>
        <w:rPr>
          <w:rStyle w:val="Funotenzeichen"/>
          <w:rFonts w:ascii="Times New Roman" w:hAnsi="Times New Roman" w:cs="Times New Roman"/>
          <w:sz w:val="24"/>
          <w:szCs w:val="24"/>
        </w:rPr>
        <w:footnoteReference w:id="1"/>
      </w:r>
      <w:r>
        <w:rPr>
          <w:rFonts w:ascii="Times New Roman" w:hAnsi="Times New Roman" w:cs="Times New Roman"/>
          <w:sz w:val="24"/>
          <w:szCs w:val="24"/>
        </w:rPr>
        <w:t xml:space="preserve"> </w:t>
      </w:r>
      <w:r w:rsidR="009C53CD">
        <w:rPr>
          <w:rFonts w:ascii="Times New Roman" w:hAnsi="Times New Roman" w:cs="Times New Roman"/>
          <w:sz w:val="24"/>
          <w:szCs w:val="24"/>
        </w:rPr>
        <w:t>D</w:t>
      </w:r>
      <w:r w:rsidR="000E24B8">
        <w:rPr>
          <w:rFonts w:ascii="Times New Roman" w:hAnsi="Times New Roman" w:cs="Times New Roman"/>
          <w:sz w:val="24"/>
          <w:szCs w:val="24"/>
        </w:rPr>
        <w:t>enn d</w:t>
      </w:r>
      <w:r w:rsidR="009C53CD">
        <w:rPr>
          <w:rFonts w:ascii="Times New Roman" w:hAnsi="Times New Roman" w:cs="Times New Roman"/>
          <w:sz w:val="24"/>
          <w:szCs w:val="24"/>
        </w:rPr>
        <w:t>ie Herkunft vieler Bilder und Motive ist vielen Konsumenten nicht mehr bekannt, auch wenn beispielsweise so erfolgreiche Motivwelten wie die vo</w:t>
      </w:r>
      <w:r w:rsidR="00325896">
        <w:rPr>
          <w:rFonts w:ascii="Times New Roman" w:hAnsi="Times New Roman" w:cs="Times New Roman"/>
          <w:sz w:val="24"/>
          <w:szCs w:val="24"/>
        </w:rPr>
        <w:t xml:space="preserve">n „Harry Potter“ oder „Percy Jackson“ ohne die antiken Vorlagen von Monstern und Fabelwesen gar nicht vorstellbar wären. Noch weniger </w:t>
      </w:r>
      <w:r w:rsidR="009C53CD">
        <w:rPr>
          <w:rFonts w:ascii="Times New Roman" w:hAnsi="Times New Roman" w:cs="Times New Roman"/>
          <w:sz w:val="24"/>
          <w:szCs w:val="24"/>
        </w:rPr>
        <w:t>werden die Mechanismen und Techniken ref</w:t>
      </w:r>
      <w:r w:rsidR="00325896">
        <w:rPr>
          <w:rFonts w:ascii="Times New Roman" w:hAnsi="Times New Roman" w:cs="Times New Roman"/>
          <w:sz w:val="24"/>
          <w:szCs w:val="24"/>
        </w:rPr>
        <w:t xml:space="preserve">lektiert, aufgrund derer </w:t>
      </w:r>
      <w:r w:rsidR="00D854B3">
        <w:rPr>
          <w:rFonts w:ascii="Times New Roman" w:hAnsi="Times New Roman" w:cs="Times New Roman"/>
          <w:sz w:val="24"/>
          <w:szCs w:val="24"/>
        </w:rPr>
        <w:t>– bewegte und unbewegte – B</w:t>
      </w:r>
      <w:r w:rsidR="00325896">
        <w:rPr>
          <w:rFonts w:ascii="Times New Roman" w:hAnsi="Times New Roman" w:cs="Times New Roman"/>
          <w:sz w:val="24"/>
          <w:szCs w:val="24"/>
        </w:rPr>
        <w:t>ilder ihre Wirkung beim Rezipienten entfalten.</w:t>
      </w:r>
    </w:p>
    <w:p w14:paraId="62CC1CFF" w14:textId="1B0EF9BE" w:rsidR="00325896" w:rsidRDefault="00325896" w:rsidP="00FF66E9">
      <w:pPr>
        <w:spacing w:line="276" w:lineRule="auto"/>
        <w:jc w:val="both"/>
        <w:rPr>
          <w:rFonts w:ascii="Times New Roman" w:hAnsi="Times New Roman" w:cs="Times New Roman"/>
          <w:sz w:val="24"/>
          <w:szCs w:val="24"/>
        </w:rPr>
      </w:pPr>
      <w:r>
        <w:rPr>
          <w:rFonts w:ascii="Times New Roman" w:hAnsi="Times New Roman" w:cs="Times New Roman"/>
          <w:sz w:val="24"/>
          <w:szCs w:val="24"/>
        </w:rPr>
        <w:t>Die Lösung dieses Paradoxes zwischen der Omnipräsenz von Bildern und dem gleichzeiti</w:t>
      </w:r>
      <w:r w:rsidR="00B95BE9">
        <w:rPr>
          <w:rFonts w:ascii="Times New Roman" w:hAnsi="Times New Roman" w:cs="Times New Roman"/>
          <w:sz w:val="24"/>
          <w:szCs w:val="24"/>
        </w:rPr>
        <w:softHyphen/>
      </w:r>
      <w:r>
        <w:rPr>
          <w:rFonts w:ascii="Times New Roman" w:hAnsi="Times New Roman" w:cs="Times New Roman"/>
          <w:sz w:val="24"/>
          <w:szCs w:val="24"/>
        </w:rPr>
        <w:t xml:space="preserve">gen Defizit an </w:t>
      </w:r>
      <w:r w:rsidR="00DD1C5C">
        <w:rPr>
          <w:rFonts w:ascii="Times New Roman" w:hAnsi="Times New Roman" w:cs="Times New Roman"/>
          <w:sz w:val="24"/>
          <w:szCs w:val="24"/>
        </w:rPr>
        <w:t xml:space="preserve">Lese- und </w:t>
      </w:r>
      <w:r>
        <w:rPr>
          <w:rFonts w:ascii="Times New Roman" w:hAnsi="Times New Roman" w:cs="Times New Roman"/>
          <w:sz w:val="24"/>
          <w:szCs w:val="24"/>
        </w:rPr>
        <w:t>Deutungskompetenz kann weder eine Verdammung der neuen Sehgewohn</w:t>
      </w:r>
      <w:r w:rsidR="00B95BE9">
        <w:rPr>
          <w:rFonts w:ascii="Times New Roman" w:hAnsi="Times New Roman" w:cs="Times New Roman"/>
          <w:sz w:val="24"/>
          <w:szCs w:val="24"/>
        </w:rPr>
        <w:softHyphen/>
      </w:r>
      <w:r>
        <w:rPr>
          <w:rFonts w:ascii="Times New Roman" w:hAnsi="Times New Roman" w:cs="Times New Roman"/>
          <w:sz w:val="24"/>
          <w:szCs w:val="24"/>
        </w:rPr>
        <w:t xml:space="preserve">heiten </w:t>
      </w:r>
      <w:r w:rsidR="00D854B3">
        <w:rPr>
          <w:rFonts w:ascii="Times New Roman" w:hAnsi="Times New Roman" w:cs="Times New Roman"/>
          <w:sz w:val="24"/>
          <w:szCs w:val="24"/>
        </w:rPr>
        <w:t xml:space="preserve">und Medien </w:t>
      </w:r>
      <w:r>
        <w:rPr>
          <w:rFonts w:ascii="Times New Roman" w:hAnsi="Times New Roman" w:cs="Times New Roman"/>
          <w:sz w:val="24"/>
          <w:szCs w:val="24"/>
        </w:rPr>
        <w:t>noch deren kritiklose Affirmation sein. Diese Einheit schlägt daher vor, die Rezeption von Bildern zu entschleunigen, um so dem Geheimnis ihrer Rezeptions</w:t>
      </w:r>
      <w:r w:rsidR="00B95BE9">
        <w:rPr>
          <w:rFonts w:ascii="Times New Roman" w:hAnsi="Times New Roman" w:cs="Times New Roman"/>
          <w:sz w:val="24"/>
          <w:szCs w:val="24"/>
        </w:rPr>
        <w:softHyphen/>
      </w:r>
      <w:r>
        <w:rPr>
          <w:rFonts w:ascii="Times New Roman" w:hAnsi="Times New Roman" w:cs="Times New Roman"/>
          <w:sz w:val="24"/>
          <w:szCs w:val="24"/>
        </w:rPr>
        <w:t xml:space="preserve">mechanismen auf die Spur zu kommen: Denn Bilder und Vorstellungen ‚wandern‘ nicht einfach vom Bildschirm oder von einer Leinwand in die Gedankenwelt des Rezipienten, sondern werden in einem komplexen Rezeptionsvorgang </w:t>
      </w:r>
      <w:r w:rsidR="009B0557">
        <w:rPr>
          <w:rFonts w:ascii="Times New Roman" w:hAnsi="Times New Roman" w:cs="Times New Roman"/>
          <w:sz w:val="24"/>
          <w:szCs w:val="24"/>
        </w:rPr>
        <w:t xml:space="preserve">allererst </w:t>
      </w:r>
      <w:r>
        <w:rPr>
          <w:rFonts w:ascii="Times New Roman" w:hAnsi="Times New Roman" w:cs="Times New Roman"/>
          <w:sz w:val="24"/>
          <w:szCs w:val="24"/>
        </w:rPr>
        <w:t>in dessen Kopf erzeugt. Dies wird besonders deutlich, wenn man diesen Rezeptionsvorgang losgelöst von materiel</w:t>
      </w:r>
      <w:r w:rsidR="00B95BE9">
        <w:rPr>
          <w:rFonts w:ascii="Times New Roman" w:hAnsi="Times New Roman" w:cs="Times New Roman"/>
          <w:sz w:val="24"/>
          <w:szCs w:val="24"/>
        </w:rPr>
        <w:softHyphen/>
      </w:r>
      <w:r>
        <w:rPr>
          <w:rFonts w:ascii="Times New Roman" w:hAnsi="Times New Roman" w:cs="Times New Roman"/>
          <w:sz w:val="24"/>
          <w:szCs w:val="24"/>
        </w:rPr>
        <w:t>len Bildern (Filme, Animationen, Fotografien, Kunstwerke etc.) reflektiert. Für diesen Zweck eigne</w:t>
      </w:r>
      <w:r w:rsidR="003603C4">
        <w:rPr>
          <w:rFonts w:ascii="Times New Roman" w:hAnsi="Times New Roman" w:cs="Times New Roman"/>
          <w:sz w:val="24"/>
          <w:szCs w:val="24"/>
        </w:rPr>
        <w:t>n</w:t>
      </w:r>
      <w:r>
        <w:rPr>
          <w:rFonts w:ascii="Times New Roman" w:hAnsi="Times New Roman" w:cs="Times New Roman"/>
          <w:sz w:val="24"/>
          <w:szCs w:val="24"/>
        </w:rPr>
        <w:t xml:space="preserve"> sich in herausragender Weise </w:t>
      </w:r>
      <w:r w:rsidR="003603C4">
        <w:rPr>
          <w:rFonts w:ascii="Times New Roman" w:hAnsi="Times New Roman" w:cs="Times New Roman"/>
          <w:sz w:val="24"/>
          <w:szCs w:val="24"/>
        </w:rPr>
        <w:t xml:space="preserve">die Texte des </w:t>
      </w:r>
      <w:r>
        <w:rPr>
          <w:rFonts w:ascii="Times New Roman" w:hAnsi="Times New Roman" w:cs="Times New Roman"/>
          <w:sz w:val="24"/>
          <w:szCs w:val="24"/>
        </w:rPr>
        <w:t>Autor</w:t>
      </w:r>
      <w:r w:rsidR="003603C4">
        <w:rPr>
          <w:rFonts w:ascii="Times New Roman" w:hAnsi="Times New Roman" w:cs="Times New Roman"/>
          <w:sz w:val="24"/>
          <w:szCs w:val="24"/>
        </w:rPr>
        <w:t>s</w:t>
      </w:r>
      <w:r>
        <w:rPr>
          <w:rFonts w:ascii="Times New Roman" w:hAnsi="Times New Roman" w:cs="Times New Roman"/>
          <w:sz w:val="24"/>
          <w:szCs w:val="24"/>
        </w:rPr>
        <w:t xml:space="preserve"> Ovid</w:t>
      </w:r>
      <w:r w:rsidR="003603C4">
        <w:rPr>
          <w:rFonts w:ascii="Times New Roman" w:hAnsi="Times New Roman" w:cs="Times New Roman"/>
          <w:sz w:val="24"/>
          <w:szCs w:val="24"/>
        </w:rPr>
        <w:t>.</w:t>
      </w:r>
    </w:p>
    <w:p w14:paraId="4B816084" w14:textId="72F84496" w:rsidR="00CC4952" w:rsidRPr="00FB45E8" w:rsidRDefault="009C53CD" w:rsidP="00D64AE9">
      <w:pPr>
        <w:pStyle w:val="Listenabsatz"/>
        <w:numPr>
          <w:ilvl w:val="0"/>
          <w:numId w:val="12"/>
        </w:numPr>
        <w:spacing w:line="276" w:lineRule="auto"/>
        <w:jc w:val="both"/>
        <w:rPr>
          <w:rFonts w:ascii="Times New Roman" w:hAnsi="Times New Roman" w:cs="Times New Roman"/>
          <w:b/>
          <w:sz w:val="28"/>
          <w:szCs w:val="24"/>
        </w:rPr>
      </w:pPr>
      <w:r w:rsidRPr="00FB45E8">
        <w:rPr>
          <w:rFonts w:ascii="Times New Roman" w:hAnsi="Times New Roman" w:cs="Times New Roman"/>
          <w:b/>
          <w:sz w:val="28"/>
          <w:szCs w:val="24"/>
        </w:rPr>
        <w:t xml:space="preserve">Ovid als Meister des </w:t>
      </w:r>
      <w:r w:rsidR="00D36C29" w:rsidRPr="00FB45E8">
        <w:rPr>
          <w:rFonts w:ascii="Times New Roman" w:hAnsi="Times New Roman" w:cs="Times New Roman"/>
          <w:b/>
          <w:sz w:val="28"/>
          <w:szCs w:val="24"/>
        </w:rPr>
        <w:t>‚</w:t>
      </w:r>
      <w:r w:rsidRPr="00FB45E8">
        <w:rPr>
          <w:rFonts w:ascii="Times New Roman" w:hAnsi="Times New Roman" w:cs="Times New Roman"/>
          <w:b/>
          <w:sz w:val="28"/>
          <w:szCs w:val="24"/>
        </w:rPr>
        <w:t>Kopfkinos</w:t>
      </w:r>
      <w:r w:rsidR="00D36C29" w:rsidRPr="00FB45E8">
        <w:rPr>
          <w:rFonts w:ascii="Times New Roman" w:hAnsi="Times New Roman" w:cs="Times New Roman"/>
          <w:b/>
          <w:sz w:val="28"/>
          <w:szCs w:val="24"/>
        </w:rPr>
        <w:t>‘</w:t>
      </w:r>
      <w:r w:rsidR="00DE3D9D" w:rsidRPr="00FB45E8">
        <w:rPr>
          <w:rFonts w:ascii="Times New Roman" w:hAnsi="Times New Roman" w:cs="Times New Roman"/>
          <w:b/>
          <w:sz w:val="28"/>
          <w:szCs w:val="24"/>
        </w:rPr>
        <w:t>: „Jeder Leser ist letztlich der Leser seiner selbst“</w:t>
      </w:r>
      <w:r w:rsidR="00A35E07" w:rsidRPr="00FB45E8">
        <w:rPr>
          <w:rStyle w:val="Funotenzeichen"/>
          <w:rFonts w:ascii="Times New Roman" w:hAnsi="Times New Roman" w:cs="Times New Roman"/>
          <w:b/>
          <w:sz w:val="28"/>
          <w:szCs w:val="24"/>
        </w:rPr>
        <w:footnoteReference w:id="2"/>
      </w:r>
    </w:p>
    <w:p w14:paraId="3D6087C9" w14:textId="7ED5F627" w:rsidR="00E766AC" w:rsidRDefault="0074563C" w:rsidP="00FF66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Aufgrund </w:t>
      </w:r>
      <w:r w:rsidR="008C488B">
        <w:rPr>
          <w:rFonts w:ascii="Times New Roman" w:hAnsi="Times New Roman" w:cs="Times New Roman"/>
          <w:sz w:val="24"/>
          <w:szCs w:val="24"/>
        </w:rPr>
        <w:t xml:space="preserve"> seiner </w:t>
      </w:r>
      <w:r w:rsidR="00E35AA8">
        <w:rPr>
          <w:rFonts w:ascii="Times New Roman" w:hAnsi="Times New Roman" w:cs="Times New Roman"/>
          <w:sz w:val="24"/>
          <w:szCs w:val="24"/>
        </w:rPr>
        <w:t>Erzählstrategien</w:t>
      </w:r>
      <w:r w:rsidR="008C488B">
        <w:rPr>
          <w:rFonts w:ascii="Times New Roman" w:hAnsi="Times New Roman" w:cs="Times New Roman"/>
          <w:sz w:val="24"/>
          <w:szCs w:val="24"/>
        </w:rPr>
        <w:t xml:space="preserve"> gilt </w:t>
      </w:r>
      <w:r w:rsidR="00E35AA8">
        <w:rPr>
          <w:rFonts w:ascii="Times New Roman" w:hAnsi="Times New Roman" w:cs="Times New Roman"/>
          <w:sz w:val="24"/>
          <w:szCs w:val="24"/>
        </w:rPr>
        <w:t xml:space="preserve">Ovid </w:t>
      </w:r>
      <w:r w:rsidR="008C488B">
        <w:rPr>
          <w:rFonts w:ascii="Times New Roman" w:hAnsi="Times New Roman" w:cs="Times New Roman"/>
          <w:sz w:val="24"/>
          <w:szCs w:val="24"/>
        </w:rPr>
        <w:t>nicht zu Unrecht als ein Meister des ‚Kopfkinos‘.</w:t>
      </w:r>
      <w:r w:rsidR="00213559">
        <w:rPr>
          <w:rStyle w:val="Funotenzeichen"/>
          <w:rFonts w:ascii="Times New Roman" w:hAnsi="Times New Roman" w:cs="Times New Roman"/>
          <w:sz w:val="24"/>
          <w:szCs w:val="24"/>
        </w:rPr>
        <w:footnoteReference w:id="3"/>
      </w:r>
      <w:r w:rsidR="00325896">
        <w:rPr>
          <w:rFonts w:ascii="Times New Roman" w:hAnsi="Times New Roman" w:cs="Times New Roman"/>
          <w:sz w:val="24"/>
          <w:szCs w:val="24"/>
        </w:rPr>
        <w:t xml:space="preserve"> Es scheint, als habe dieser Autor bei der Produktion seiner Texte </w:t>
      </w:r>
      <w:r w:rsidR="00E35AA8">
        <w:rPr>
          <w:rFonts w:ascii="Times New Roman" w:hAnsi="Times New Roman" w:cs="Times New Roman"/>
          <w:sz w:val="24"/>
          <w:szCs w:val="24"/>
        </w:rPr>
        <w:t>in besonde</w:t>
      </w:r>
      <w:r w:rsidR="00B95BE9">
        <w:rPr>
          <w:rFonts w:ascii="Times New Roman" w:hAnsi="Times New Roman" w:cs="Times New Roman"/>
          <w:sz w:val="24"/>
          <w:szCs w:val="24"/>
        </w:rPr>
        <w:softHyphen/>
      </w:r>
      <w:r w:rsidR="00E35AA8">
        <w:rPr>
          <w:rFonts w:ascii="Times New Roman" w:hAnsi="Times New Roman" w:cs="Times New Roman"/>
          <w:sz w:val="24"/>
          <w:szCs w:val="24"/>
        </w:rPr>
        <w:t xml:space="preserve">rem Maße </w:t>
      </w:r>
      <w:r w:rsidR="00325896">
        <w:rPr>
          <w:rFonts w:ascii="Times New Roman" w:hAnsi="Times New Roman" w:cs="Times New Roman"/>
          <w:sz w:val="24"/>
          <w:szCs w:val="24"/>
        </w:rPr>
        <w:t xml:space="preserve">ein </w:t>
      </w:r>
      <w:r w:rsidR="00E35AA8">
        <w:rPr>
          <w:rFonts w:ascii="Times New Roman" w:hAnsi="Times New Roman" w:cs="Times New Roman"/>
          <w:sz w:val="24"/>
          <w:szCs w:val="24"/>
        </w:rPr>
        <w:t xml:space="preserve">Prinzip </w:t>
      </w:r>
      <w:r w:rsidR="00325896">
        <w:rPr>
          <w:rFonts w:ascii="Times New Roman" w:hAnsi="Times New Roman" w:cs="Times New Roman"/>
          <w:sz w:val="24"/>
          <w:szCs w:val="24"/>
        </w:rPr>
        <w:t xml:space="preserve">beherzigt, </w:t>
      </w:r>
      <w:r w:rsidR="00DD1C5C">
        <w:rPr>
          <w:rFonts w:ascii="Times New Roman" w:hAnsi="Times New Roman" w:cs="Times New Roman"/>
          <w:sz w:val="24"/>
          <w:szCs w:val="24"/>
        </w:rPr>
        <w:t xml:space="preserve">das in Kursen für </w:t>
      </w:r>
      <w:r w:rsidR="00E35AA8">
        <w:rPr>
          <w:rFonts w:ascii="Times New Roman" w:hAnsi="Times New Roman" w:cs="Times New Roman"/>
          <w:sz w:val="24"/>
          <w:szCs w:val="24"/>
        </w:rPr>
        <w:t>kreative</w:t>
      </w:r>
      <w:r w:rsidR="00DD1C5C">
        <w:rPr>
          <w:rFonts w:ascii="Times New Roman" w:hAnsi="Times New Roman" w:cs="Times New Roman"/>
          <w:sz w:val="24"/>
          <w:szCs w:val="24"/>
        </w:rPr>
        <w:t>s</w:t>
      </w:r>
      <w:r w:rsidR="00E35AA8">
        <w:rPr>
          <w:rFonts w:ascii="Times New Roman" w:hAnsi="Times New Roman" w:cs="Times New Roman"/>
          <w:sz w:val="24"/>
          <w:szCs w:val="24"/>
        </w:rPr>
        <w:t xml:space="preserve"> Schreiben </w:t>
      </w:r>
      <w:r w:rsidR="00DD1C5C">
        <w:rPr>
          <w:rFonts w:ascii="Times New Roman" w:hAnsi="Times New Roman" w:cs="Times New Roman"/>
          <w:sz w:val="24"/>
          <w:szCs w:val="24"/>
        </w:rPr>
        <w:t>gemeinhin als Empfehlung gilt</w:t>
      </w:r>
      <w:r w:rsidR="00E35AA8">
        <w:rPr>
          <w:rFonts w:ascii="Times New Roman" w:hAnsi="Times New Roman" w:cs="Times New Roman"/>
          <w:sz w:val="24"/>
          <w:szCs w:val="24"/>
        </w:rPr>
        <w:t>: „Show, don’t tell!“ Gemäß diese</w:t>
      </w:r>
      <w:r w:rsidR="00A90992">
        <w:rPr>
          <w:rFonts w:ascii="Times New Roman" w:hAnsi="Times New Roman" w:cs="Times New Roman"/>
          <w:sz w:val="24"/>
          <w:szCs w:val="24"/>
        </w:rPr>
        <w:t>r Empfehlung</w:t>
      </w:r>
      <w:r w:rsidR="00E35AA8">
        <w:rPr>
          <w:rFonts w:ascii="Times New Roman" w:hAnsi="Times New Roman" w:cs="Times New Roman"/>
          <w:sz w:val="24"/>
          <w:szCs w:val="24"/>
        </w:rPr>
        <w:t xml:space="preserve"> sollen </w:t>
      </w:r>
      <w:r w:rsidR="00DD1C5C">
        <w:rPr>
          <w:rFonts w:ascii="Times New Roman" w:hAnsi="Times New Roman" w:cs="Times New Roman"/>
          <w:sz w:val="24"/>
          <w:szCs w:val="24"/>
        </w:rPr>
        <w:t xml:space="preserve">in narrativen Texten Ereignisse und Figuren visuell oder auch auditiv beschrieben werden; </w:t>
      </w:r>
      <w:r w:rsidR="00E35AA8">
        <w:rPr>
          <w:rFonts w:ascii="Times New Roman" w:hAnsi="Times New Roman" w:cs="Times New Roman"/>
          <w:sz w:val="24"/>
          <w:szCs w:val="24"/>
        </w:rPr>
        <w:t>die Wiedergabe von Dialog</w:t>
      </w:r>
      <w:r w:rsidR="00A90992">
        <w:rPr>
          <w:rFonts w:ascii="Times New Roman" w:hAnsi="Times New Roman" w:cs="Times New Roman"/>
          <w:sz w:val="24"/>
          <w:szCs w:val="24"/>
        </w:rPr>
        <w:t>, also der dramatische Modus</w:t>
      </w:r>
      <w:r w:rsidR="00E35AA8">
        <w:rPr>
          <w:rFonts w:ascii="Times New Roman" w:hAnsi="Times New Roman" w:cs="Times New Roman"/>
          <w:sz w:val="24"/>
          <w:szCs w:val="24"/>
        </w:rPr>
        <w:t xml:space="preserve"> soll die Motivation und die Emotionen der Figuren deutlich werden lassen, und alle fünf Sinne sollten angesp</w:t>
      </w:r>
      <w:r w:rsidR="00A90992">
        <w:rPr>
          <w:rFonts w:ascii="Times New Roman" w:hAnsi="Times New Roman" w:cs="Times New Roman"/>
          <w:sz w:val="24"/>
          <w:szCs w:val="24"/>
        </w:rPr>
        <w:t>r</w:t>
      </w:r>
      <w:r w:rsidR="00E35AA8">
        <w:rPr>
          <w:rFonts w:ascii="Times New Roman" w:hAnsi="Times New Roman" w:cs="Times New Roman"/>
          <w:sz w:val="24"/>
          <w:szCs w:val="24"/>
        </w:rPr>
        <w:t>ochen</w:t>
      </w:r>
      <w:r w:rsidR="00DD1C5C" w:rsidRPr="00DD1C5C">
        <w:rPr>
          <w:rFonts w:ascii="Times New Roman" w:hAnsi="Times New Roman" w:cs="Times New Roman"/>
          <w:sz w:val="24"/>
          <w:szCs w:val="24"/>
        </w:rPr>
        <w:t xml:space="preserve"> </w:t>
      </w:r>
      <w:r w:rsidR="00DD1C5C">
        <w:rPr>
          <w:rFonts w:ascii="Times New Roman" w:hAnsi="Times New Roman" w:cs="Times New Roman"/>
          <w:sz w:val="24"/>
          <w:szCs w:val="24"/>
        </w:rPr>
        <w:t>werden</w:t>
      </w:r>
      <w:r w:rsidR="00E35AA8">
        <w:rPr>
          <w:rFonts w:ascii="Times New Roman" w:hAnsi="Times New Roman" w:cs="Times New Roman"/>
          <w:sz w:val="24"/>
          <w:szCs w:val="24"/>
        </w:rPr>
        <w:t>.</w:t>
      </w:r>
    </w:p>
    <w:p w14:paraId="6119C44D" w14:textId="4498C2FB" w:rsidR="00D47DF6" w:rsidRDefault="00A90992" w:rsidP="00FF66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Ovids Texte </w:t>
      </w:r>
      <w:r w:rsidR="003941DA">
        <w:rPr>
          <w:rFonts w:ascii="Times New Roman" w:hAnsi="Times New Roman" w:cs="Times New Roman"/>
          <w:sz w:val="24"/>
          <w:szCs w:val="24"/>
        </w:rPr>
        <w:t xml:space="preserve">erfüllen diese Kriterien und erscheinen daher </w:t>
      </w:r>
      <w:r w:rsidR="00D47DF6">
        <w:rPr>
          <w:rFonts w:ascii="Times New Roman" w:hAnsi="Times New Roman" w:cs="Times New Roman"/>
          <w:sz w:val="24"/>
          <w:szCs w:val="24"/>
        </w:rPr>
        <w:t xml:space="preserve">als besonders geeignet, </w:t>
      </w:r>
      <w:r w:rsidR="001076C0">
        <w:rPr>
          <w:rFonts w:ascii="Times New Roman" w:hAnsi="Times New Roman" w:cs="Times New Roman"/>
          <w:sz w:val="24"/>
          <w:szCs w:val="24"/>
        </w:rPr>
        <w:t>die Mechanismen zu reflektieren, mit denen ein Text bei</w:t>
      </w:r>
      <w:r w:rsidR="00834E9C">
        <w:rPr>
          <w:rFonts w:ascii="Times New Roman" w:hAnsi="Times New Roman" w:cs="Times New Roman"/>
          <w:sz w:val="24"/>
          <w:szCs w:val="24"/>
        </w:rPr>
        <w:t xml:space="preserve"> seinen</w:t>
      </w:r>
      <w:r w:rsidR="001076C0">
        <w:rPr>
          <w:rFonts w:ascii="Times New Roman" w:hAnsi="Times New Roman" w:cs="Times New Roman"/>
          <w:sz w:val="24"/>
          <w:szCs w:val="24"/>
        </w:rPr>
        <w:t xml:space="preserve"> Leser</w:t>
      </w:r>
      <w:r w:rsidR="006226F2">
        <w:rPr>
          <w:rFonts w:ascii="Times New Roman" w:hAnsi="Times New Roman" w:cs="Times New Roman"/>
          <w:sz w:val="24"/>
          <w:szCs w:val="24"/>
        </w:rPr>
        <w:t>*</w:t>
      </w:r>
      <w:r w:rsidR="00834E9C">
        <w:rPr>
          <w:rFonts w:ascii="Times New Roman" w:hAnsi="Times New Roman" w:cs="Times New Roman"/>
          <w:sz w:val="24"/>
          <w:szCs w:val="24"/>
        </w:rPr>
        <w:t>innen</w:t>
      </w:r>
      <w:r w:rsidR="001076C0">
        <w:rPr>
          <w:rFonts w:ascii="Times New Roman" w:hAnsi="Times New Roman" w:cs="Times New Roman"/>
          <w:sz w:val="24"/>
          <w:szCs w:val="24"/>
        </w:rPr>
        <w:t xml:space="preserve"> eigene Bilder und Vorstellungen anregen kann</w:t>
      </w:r>
      <w:r w:rsidR="00DE3D9D">
        <w:rPr>
          <w:rFonts w:ascii="Times New Roman" w:hAnsi="Times New Roman" w:cs="Times New Roman"/>
          <w:sz w:val="24"/>
          <w:szCs w:val="24"/>
        </w:rPr>
        <w:t xml:space="preserve">. </w:t>
      </w:r>
      <w:r w:rsidR="006D2542">
        <w:rPr>
          <w:rFonts w:ascii="Times New Roman" w:hAnsi="Times New Roman" w:cs="Times New Roman"/>
          <w:sz w:val="24"/>
          <w:szCs w:val="24"/>
        </w:rPr>
        <w:t>Dass d</w:t>
      </w:r>
      <w:r w:rsidR="00972AA2">
        <w:rPr>
          <w:rFonts w:ascii="Times New Roman" w:hAnsi="Times New Roman" w:cs="Times New Roman"/>
          <w:sz w:val="24"/>
          <w:szCs w:val="24"/>
        </w:rPr>
        <w:t>azu natürlich auch Vorkenntnisse etwa über mythologi</w:t>
      </w:r>
      <w:r w:rsidR="00B95BE9">
        <w:rPr>
          <w:rFonts w:ascii="Times New Roman" w:hAnsi="Times New Roman" w:cs="Times New Roman"/>
          <w:sz w:val="24"/>
          <w:szCs w:val="24"/>
        </w:rPr>
        <w:softHyphen/>
      </w:r>
      <w:r w:rsidR="00972AA2">
        <w:rPr>
          <w:rFonts w:ascii="Times New Roman" w:hAnsi="Times New Roman" w:cs="Times New Roman"/>
          <w:sz w:val="24"/>
          <w:szCs w:val="24"/>
        </w:rPr>
        <w:t>sche Figuren und Motive nötig sind</w:t>
      </w:r>
      <w:r w:rsidR="00975526">
        <w:rPr>
          <w:rFonts w:ascii="Times New Roman" w:hAnsi="Times New Roman" w:cs="Times New Roman"/>
          <w:sz w:val="24"/>
          <w:szCs w:val="24"/>
        </w:rPr>
        <w:t>, verdeutlicht darüber hinaus, dass sich ästhetische</w:t>
      </w:r>
      <w:r w:rsidR="001B3A54">
        <w:rPr>
          <w:rFonts w:ascii="Times New Roman" w:hAnsi="Times New Roman" w:cs="Times New Roman"/>
          <w:sz w:val="24"/>
          <w:szCs w:val="24"/>
        </w:rPr>
        <w:t>r</w:t>
      </w:r>
      <w:r w:rsidR="00975526">
        <w:rPr>
          <w:rFonts w:ascii="Times New Roman" w:hAnsi="Times New Roman" w:cs="Times New Roman"/>
          <w:sz w:val="24"/>
          <w:szCs w:val="24"/>
        </w:rPr>
        <w:t xml:space="preserve"> </w:t>
      </w:r>
      <w:r w:rsidR="00975526">
        <w:rPr>
          <w:rFonts w:ascii="Times New Roman" w:hAnsi="Times New Roman" w:cs="Times New Roman"/>
          <w:sz w:val="24"/>
          <w:szCs w:val="24"/>
        </w:rPr>
        <w:lastRenderedPageBreak/>
        <w:t xml:space="preserve">Genuss </w:t>
      </w:r>
      <w:r w:rsidR="008C4605">
        <w:rPr>
          <w:rFonts w:ascii="Times New Roman" w:hAnsi="Times New Roman" w:cs="Times New Roman"/>
          <w:sz w:val="24"/>
          <w:szCs w:val="24"/>
        </w:rPr>
        <w:t xml:space="preserve">durch </w:t>
      </w:r>
      <w:r w:rsidR="001B3A54">
        <w:rPr>
          <w:rFonts w:ascii="Times New Roman" w:hAnsi="Times New Roman" w:cs="Times New Roman"/>
          <w:sz w:val="24"/>
          <w:szCs w:val="24"/>
        </w:rPr>
        <w:t xml:space="preserve">Wissen und die Möglichkeit zur </w:t>
      </w:r>
      <w:r w:rsidR="006F35F6">
        <w:rPr>
          <w:rFonts w:ascii="Times New Roman" w:hAnsi="Times New Roman" w:cs="Times New Roman"/>
          <w:sz w:val="24"/>
          <w:szCs w:val="24"/>
        </w:rPr>
        <w:t>Kontextualisierung</w:t>
      </w:r>
      <w:r w:rsidR="00B14669">
        <w:rPr>
          <w:rFonts w:ascii="Times New Roman" w:hAnsi="Times New Roman" w:cs="Times New Roman"/>
          <w:sz w:val="24"/>
          <w:szCs w:val="24"/>
        </w:rPr>
        <w:t xml:space="preserve"> (mit anderen Texten, aber auch Bildzeugnissen)</w:t>
      </w:r>
      <w:r w:rsidR="001B3A54">
        <w:rPr>
          <w:rFonts w:ascii="Times New Roman" w:hAnsi="Times New Roman" w:cs="Times New Roman"/>
          <w:sz w:val="24"/>
          <w:szCs w:val="24"/>
        </w:rPr>
        <w:t xml:space="preserve"> steigern lässt</w:t>
      </w:r>
      <w:r w:rsidR="00354EEF">
        <w:rPr>
          <w:rFonts w:ascii="Times New Roman" w:hAnsi="Times New Roman" w:cs="Times New Roman"/>
          <w:sz w:val="24"/>
          <w:szCs w:val="24"/>
        </w:rPr>
        <w:t>.</w:t>
      </w:r>
    </w:p>
    <w:p w14:paraId="041D4280" w14:textId="5C53D80C" w:rsidR="003D69D3" w:rsidRDefault="00DB520F" w:rsidP="00FF66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Darüber hinaus </w:t>
      </w:r>
      <w:r w:rsidR="001C5A77">
        <w:rPr>
          <w:rFonts w:ascii="Times New Roman" w:hAnsi="Times New Roman" w:cs="Times New Roman"/>
          <w:sz w:val="24"/>
          <w:szCs w:val="24"/>
        </w:rPr>
        <w:t xml:space="preserve">reflektieren die Texte Ovids in besonderem Maße </w:t>
      </w:r>
      <w:r w:rsidR="00A90992">
        <w:rPr>
          <w:rFonts w:ascii="Times New Roman" w:hAnsi="Times New Roman" w:cs="Times New Roman"/>
          <w:sz w:val="24"/>
          <w:szCs w:val="24"/>
        </w:rPr>
        <w:t>die Wirkung und die Potenz verschiedener Medien</w:t>
      </w:r>
      <w:r w:rsidR="001C5A77">
        <w:rPr>
          <w:rFonts w:ascii="Times New Roman" w:hAnsi="Times New Roman" w:cs="Times New Roman"/>
          <w:sz w:val="24"/>
          <w:szCs w:val="24"/>
        </w:rPr>
        <w:t xml:space="preserve">: Die Möglichkeiten des Sehens und Gesehenwerdens werden dabei ebenso Thema wie die Frage, welche Instanz einen Text vermittelt und welche Rolle </w:t>
      </w:r>
      <w:r w:rsidR="008C7718">
        <w:rPr>
          <w:rFonts w:ascii="Times New Roman" w:hAnsi="Times New Roman" w:cs="Times New Roman"/>
          <w:sz w:val="24"/>
          <w:szCs w:val="24"/>
        </w:rPr>
        <w:t xml:space="preserve">dabei die Erzählerinstanz und die </w:t>
      </w:r>
      <w:r w:rsidR="001C5A77">
        <w:rPr>
          <w:rFonts w:ascii="Times New Roman" w:hAnsi="Times New Roman" w:cs="Times New Roman"/>
          <w:sz w:val="24"/>
          <w:szCs w:val="24"/>
        </w:rPr>
        <w:t>Leser</w:t>
      </w:r>
      <w:r w:rsidR="008C7718">
        <w:rPr>
          <w:rFonts w:ascii="Times New Roman" w:hAnsi="Times New Roman" w:cs="Times New Roman"/>
          <w:sz w:val="24"/>
          <w:szCs w:val="24"/>
        </w:rPr>
        <w:t>*innen</w:t>
      </w:r>
      <w:r w:rsidR="001C5A77">
        <w:rPr>
          <w:rFonts w:ascii="Times New Roman" w:hAnsi="Times New Roman" w:cs="Times New Roman"/>
          <w:sz w:val="24"/>
          <w:szCs w:val="24"/>
        </w:rPr>
        <w:t xml:space="preserve"> für die Konstitution des Textsinns spielen.</w:t>
      </w:r>
      <w:r w:rsidR="00A90992">
        <w:rPr>
          <w:rStyle w:val="Funotenzeichen"/>
          <w:rFonts w:ascii="Times New Roman" w:hAnsi="Times New Roman" w:cs="Times New Roman"/>
          <w:sz w:val="24"/>
          <w:szCs w:val="24"/>
        </w:rPr>
        <w:footnoteReference w:id="4"/>
      </w:r>
    </w:p>
    <w:p w14:paraId="03691116" w14:textId="4AC4B83C" w:rsidR="00A90992" w:rsidRPr="00FB45E8" w:rsidRDefault="00A90992" w:rsidP="00D64AE9">
      <w:pPr>
        <w:pStyle w:val="Listenabsatz"/>
        <w:numPr>
          <w:ilvl w:val="0"/>
          <w:numId w:val="12"/>
        </w:numPr>
        <w:spacing w:line="276" w:lineRule="auto"/>
        <w:jc w:val="both"/>
        <w:rPr>
          <w:rFonts w:ascii="Times New Roman" w:hAnsi="Times New Roman" w:cs="Times New Roman"/>
          <w:b/>
          <w:sz w:val="28"/>
          <w:szCs w:val="24"/>
        </w:rPr>
      </w:pPr>
      <w:r w:rsidRPr="00FB45E8">
        <w:rPr>
          <w:rFonts w:ascii="Times New Roman" w:hAnsi="Times New Roman" w:cs="Times New Roman"/>
          <w:b/>
          <w:sz w:val="28"/>
          <w:szCs w:val="24"/>
        </w:rPr>
        <w:t>Visualisierungsstrategien und Erzähltechnik</w:t>
      </w:r>
    </w:p>
    <w:p w14:paraId="51F52DB8" w14:textId="2A5FA4CB" w:rsidR="00E90B0F" w:rsidRDefault="00E673A2" w:rsidP="00FF66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Wie </w:t>
      </w:r>
      <w:r>
        <w:rPr>
          <w:rFonts w:ascii="Times New Roman" w:hAnsi="Times New Roman" w:cs="Times New Roman"/>
          <w:smallCaps/>
          <w:sz w:val="24"/>
          <w:szCs w:val="24"/>
        </w:rPr>
        <w:t>Fondermann</w:t>
      </w:r>
      <w:r>
        <w:rPr>
          <w:rFonts w:ascii="Times New Roman" w:hAnsi="Times New Roman" w:cs="Times New Roman"/>
          <w:sz w:val="24"/>
          <w:szCs w:val="24"/>
        </w:rPr>
        <w:t xml:space="preserve"> 2008 gezeigt hat, werden in den </w:t>
      </w:r>
      <w:r w:rsidR="00E15148">
        <w:rPr>
          <w:rFonts w:ascii="Times New Roman" w:hAnsi="Times New Roman" w:cs="Times New Roman"/>
          <w:sz w:val="24"/>
          <w:szCs w:val="24"/>
        </w:rPr>
        <w:t>„</w:t>
      </w:r>
      <w:r>
        <w:rPr>
          <w:rFonts w:ascii="Times New Roman" w:hAnsi="Times New Roman" w:cs="Times New Roman"/>
          <w:sz w:val="24"/>
          <w:szCs w:val="24"/>
        </w:rPr>
        <w:t>Metamorphosen</w:t>
      </w:r>
      <w:r w:rsidR="00E15148">
        <w:rPr>
          <w:rFonts w:ascii="Times New Roman" w:hAnsi="Times New Roman" w:cs="Times New Roman"/>
          <w:sz w:val="24"/>
          <w:szCs w:val="24"/>
        </w:rPr>
        <w:t>“</w:t>
      </w:r>
      <w:r>
        <w:rPr>
          <w:rFonts w:ascii="Times New Roman" w:hAnsi="Times New Roman" w:cs="Times New Roman"/>
          <w:sz w:val="24"/>
          <w:szCs w:val="24"/>
        </w:rPr>
        <w:t xml:space="preserve"> in virtuoser Technik und großer Variation </w:t>
      </w:r>
      <w:r w:rsidR="00665D24">
        <w:rPr>
          <w:rFonts w:ascii="Times New Roman" w:hAnsi="Times New Roman" w:cs="Times New Roman"/>
          <w:sz w:val="24"/>
          <w:szCs w:val="24"/>
        </w:rPr>
        <w:t>ver</w:t>
      </w:r>
      <w:r>
        <w:rPr>
          <w:rFonts w:ascii="Times New Roman" w:hAnsi="Times New Roman" w:cs="Times New Roman"/>
          <w:sz w:val="24"/>
          <w:szCs w:val="24"/>
        </w:rPr>
        <w:t>schiedenste Techniken eingesetzt, mit denen Bilder aufgebaut werden und durch die der Blick des Lesers gelenkt wird</w:t>
      </w:r>
      <w:r w:rsidR="00E90B0F">
        <w:rPr>
          <w:rFonts w:ascii="Times New Roman" w:hAnsi="Times New Roman" w:cs="Times New Roman"/>
          <w:sz w:val="24"/>
          <w:szCs w:val="24"/>
        </w:rPr>
        <w:t>:</w:t>
      </w:r>
    </w:p>
    <w:p w14:paraId="55B83AFE" w14:textId="54FDA7AC" w:rsidR="00981831" w:rsidRPr="00E90B0F" w:rsidRDefault="00E90B0F" w:rsidP="00FF66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Mit der </w:t>
      </w:r>
      <w:r w:rsidR="003941DA">
        <w:rPr>
          <w:rFonts w:ascii="Times New Roman" w:hAnsi="Times New Roman" w:cs="Times New Roman"/>
          <w:sz w:val="24"/>
          <w:szCs w:val="24"/>
        </w:rPr>
        <w:t>„</w:t>
      </w:r>
      <w:r w:rsidR="00AF4CF1" w:rsidRPr="00E90B0F">
        <w:rPr>
          <w:rFonts w:ascii="Times New Roman" w:hAnsi="Times New Roman" w:cs="Times New Roman"/>
          <w:sz w:val="24"/>
          <w:szCs w:val="24"/>
        </w:rPr>
        <w:t>Kulissentechnik</w:t>
      </w:r>
      <w:r w:rsidR="003941DA">
        <w:rPr>
          <w:rFonts w:ascii="Times New Roman" w:hAnsi="Times New Roman" w:cs="Times New Roman"/>
          <w:sz w:val="24"/>
          <w:szCs w:val="24"/>
        </w:rPr>
        <w:t>“</w:t>
      </w:r>
      <w:r w:rsidR="003941DA">
        <w:rPr>
          <w:rStyle w:val="Funotenzeichen"/>
          <w:rFonts w:ascii="Times New Roman" w:hAnsi="Times New Roman" w:cs="Times New Roman"/>
          <w:sz w:val="24"/>
          <w:szCs w:val="24"/>
        </w:rPr>
        <w:footnoteReference w:id="5"/>
      </w:r>
      <w:r w:rsidR="00AF4CF1" w:rsidRPr="00E90B0F">
        <w:rPr>
          <w:rFonts w:ascii="Times New Roman" w:hAnsi="Times New Roman" w:cs="Times New Roman"/>
          <w:sz w:val="24"/>
          <w:szCs w:val="24"/>
        </w:rPr>
        <w:t xml:space="preserve"> wird eine Landschaft </w:t>
      </w:r>
      <w:r>
        <w:rPr>
          <w:rFonts w:ascii="Times New Roman" w:hAnsi="Times New Roman" w:cs="Times New Roman"/>
          <w:sz w:val="24"/>
          <w:szCs w:val="24"/>
        </w:rPr>
        <w:t xml:space="preserve">in einer Ekphrasis </w:t>
      </w:r>
      <w:r w:rsidR="00AF4CF1" w:rsidRPr="00E90B0F">
        <w:rPr>
          <w:rFonts w:ascii="Times New Roman" w:hAnsi="Times New Roman" w:cs="Times New Roman"/>
          <w:sz w:val="24"/>
          <w:szCs w:val="24"/>
        </w:rPr>
        <w:t>wie eine Theater</w:t>
      </w:r>
      <w:r w:rsidR="00E15148">
        <w:rPr>
          <w:rFonts w:ascii="Times New Roman" w:hAnsi="Times New Roman" w:cs="Times New Roman"/>
          <w:sz w:val="24"/>
          <w:szCs w:val="24"/>
        </w:rPr>
        <w:t>- bz</w:t>
      </w:r>
      <w:r w:rsidR="006C60EF">
        <w:rPr>
          <w:rFonts w:ascii="Times New Roman" w:hAnsi="Times New Roman" w:cs="Times New Roman"/>
          <w:sz w:val="24"/>
          <w:szCs w:val="24"/>
        </w:rPr>
        <w:t>w</w:t>
      </w:r>
      <w:r w:rsidR="00E15148">
        <w:rPr>
          <w:rFonts w:ascii="Times New Roman" w:hAnsi="Times New Roman" w:cs="Times New Roman"/>
          <w:sz w:val="24"/>
          <w:szCs w:val="24"/>
        </w:rPr>
        <w:t>. Film</w:t>
      </w:r>
      <w:r w:rsidR="00AF4CF1" w:rsidRPr="00E90B0F">
        <w:rPr>
          <w:rFonts w:ascii="Times New Roman" w:hAnsi="Times New Roman" w:cs="Times New Roman"/>
          <w:sz w:val="24"/>
          <w:szCs w:val="24"/>
        </w:rPr>
        <w:t>kulisse Element für Element aufgebaut und als Hintergrund für die anschließende Handlung eingerichtet.</w:t>
      </w:r>
      <w:r w:rsidR="008921D5">
        <w:rPr>
          <w:rFonts w:ascii="Times New Roman" w:hAnsi="Times New Roman" w:cs="Times New Roman"/>
          <w:sz w:val="24"/>
          <w:szCs w:val="24"/>
        </w:rPr>
        <w:t xml:space="preserve"> </w:t>
      </w:r>
      <w:r w:rsidR="00F014F6">
        <w:rPr>
          <w:rFonts w:ascii="Times New Roman" w:hAnsi="Times New Roman" w:cs="Times New Roman"/>
          <w:sz w:val="24"/>
          <w:szCs w:val="24"/>
        </w:rPr>
        <w:t>Andere</w:t>
      </w:r>
      <w:r>
        <w:rPr>
          <w:rFonts w:ascii="Times New Roman" w:hAnsi="Times New Roman" w:cs="Times New Roman"/>
          <w:sz w:val="24"/>
          <w:szCs w:val="24"/>
        </w:rPr>
        <w:t xml:space="preserve"> visuelle Techniken lassen sich </w:t>
      </w:r>
      <w:r w:rsidR="009B0557">
        <w:rPr>
          <w:rFonts w:ascii="Times New Roman" w:hAnsi="Times New Roman" w:cs="Times New Roman"/>
          <w:sz w:val="24"/>
          <w:szCs w:val="24"/>
        </w:rPr>
        <w:t xml:space="preserve">außerdem </w:t>
      </w:r>
      <w:r>
        <w:rPr>
          <w:rFonts w:ascii="Times New Roman" w:hAnsi="Times New Roman" w:cs="Times New Roman"/>
          <w:sz w:val="24"/>
          <w:szCs w:val="24"/>
        </w:rPr>
        <w:t>sehr gut mit Termini erfassen, wie sie beim Dreh eines Films eingesetzt werden: Zoomtechniken,</w:t>
      </w:r>
      <w:r w:rsidR="00AF4CF1">
        <w:rPr>
          <w:rFonts w:ascii="Times New Roman" w:hAnsi="Times New Roman" w:cs="Times New Roman"/>
          <w:sz w:val="24"/>
          <w:szCs w:val="24"/>
        </w:rPr>
        <w:t xml:space="preserve"> Kameraschwenks und Kamerafahrten lenken den Leserblick. Durch die häufig eingesetzte Point-of-view-Technik erlebt der Leser das Geschehen aus der Perspektive einer Figur mit, wodurch der </w:t>
      </w:r>
      <w:r w:rsidR="00981831">
        <w:rPr>
          <w:rFonts w:ascii="Times New Roman" w:hAnsi="Times New Roman" w:cs="Times New Roman"/>
          <w:sz w:val="24"/>
          <w:szCs w:val="24"/>
        </w:rPr>
        <w:t>„</w:t>
      </w:r>
      <w:r w:rsidR="00AF4CF1">
        <w:rPr>
          <w:rFonts w:ascii="Times New Roman" w:hAnsi="Times New Roman" w:cs="Times New Roman"/>
          <w:sz w:val="24"/>
          <w:szCs w:val="24"/>
        </w:rPr>
        <w:t>Realitätseffekt</w:t>
      </w:r>
      <w:r w:rsidR="00981831">
        <w:rPr>
          <w:rFonts w:ascii="Times New Roman" w:hAnsi="Times New Roman" w:cs="Times New Roman"/>
          <w:sz w:val="24"/>
          <w:szCs w:val="24"/>
        </w:rPr>
        <w:t>“</w:t>
      </w:r>
      <w:r w:rsidR="00AF4CF1">
        <w:rPr>
          <w:rFonts w:ascii="Times New Roman" w:hAnsi="Times New Roman" w:cs="Times New Roman"/>
          <w:sz w:val="24"/>
          <w:szCs w:val="24"/>
        </w:rPr>
        <w:t xml:space="preserve"> der </w:t>
      </w:r>
      <w:r w:rsidR="00981831">
        <w:rPr>
          <w:rFonts w:ascii="Times New Roman" w:hAnsi="Times New Roman" w:cs="Times New Roman"/>
          <w:sz w:val="24"/>
          <w:szCs w:val="24"/>
        </w:rPr>
        <w:t>Handlung gesteigert wird</w:t>
      </w:r>
      <w:r w:rsidR="00981831">
        <w:rPr>
          <w:rFonts w:ascii="Times New Roman" w:hAnsi="Times New Roman" w:cs="Times New Roman"/>
          <w:sz w:val="24"/>
        </w:rPr>
        <w:t>.</w:t>
      </w:r>
      <w:r w:rsidR="00981831" w:rsidRPr="000B6737">
        <w:rPr>
          <w:rStyle w:val="Funotenzeichen"/>
          <w:rFonts w:ascii="Palatino Linotype" w:hAnsi="Palatino Linotype"/>
        </w:rPr>
        <w:footnoteReference w:id="6"/>
      </w:r>
    </w:p>
    <w:p w14:paraId="457BB613" w14:textId="44D27A80" w:rsidR="00935286" w:rsidRDefault="009B0557" w:rsidP="00FF66E9">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Die neuere Erzähltheorie seit </w:t>
      </w:r>
      <w:r w:rsidRPr="009B0557">
        <w:rPr>
          <w:rFonts w:ascii="Times New Roman" w:hAnsi="Times New Roman" w:cs="Times New Roman"/>
          <w:smallCaps/>
          <w:sz w:val="24"/>
          <w:szCs w:val="24"/>
        </w:rPr>
        <w:t>Stanzel</w:t>
      </w:r>
      <w:r>
        <w:rPr>
          <w:rFonts w:ascii="Times New Roman" w:hAnsi="Times New Roman" w:cs="Times New Roman"/>
          <w:sz w:val="24"/>
          <w:szCs w:val="24"/>
        </w:rPr>
        <w:t xml:space="preserve"> und </w:t>
      </w:r>
      <w:r>
        <w:rPr>
          <w:rFonts w:ascii="Times New Roman" w:hAnsi="Times New Roman" w:cs="Times New Roman"/>
          <w:smallCaps/>
          <w:sz w:val="24"/>
          <w:szCs w:val="24"/>
        </w:rPr>
        <w:t>Genette</w:t>
      </w:r>
      <w:r>
        <w:rPr>
          <w:rFonts w:ascii="Times New Roman" w:hAnsi="Times New Roman" w:cs="Times New Roman"/>
          <w:sz w:val="24"/>
          <w:szCs w:val="24"/>
        </w:rPr>
        <w:t xml:space="preserve"> </w:t>
      </w:r>
      <w:r w:rsidR="006062D8">
        <w:rPr>
          <w:rFonts w:ascii="Times New Roman" w:hAnsi="Times New Roman" w:cs="Times New Roman"/>
          <w:sz w:val="24"/>
          <w:szCs w:val="24"/>
        </w:rPr>
        <w:t>h</w:t>
      </w:r>
      <w:r>
        <w:rPr>
          <w:rFonts w:ascii="Times New Roman" w:hAnsi="Times New Roman" w:cs="Times New Roman"/>
          <w:sz w:val="24"/>
          <w:szCs w:val="24"/>
        </w:rPr>
        <w:t>at Wesentliches zur Erfassung dieser Techniken beigetragen.</w:t>
      </w:r>
      <w:r w:rsidR="006062D8">
        <w:rPr>
          <w:rStyle w:val="Funotenzeichen"/>
          <w:rFonts w:ascii="Times New Roman" w:hAnsi="Times New Roman" w:cs="Times New Roman"/>
          <w:sz w:val="24"/>
          <w:szCs w:val="24"/>
        </w:rPr>
        <w:footnoteReference w:id="7"/>
      </w:r>
      <w:r w:rsidR="006062D8">
        <w:rPr>
          <w:rFonts w:ascii="Times New Roman" w:hAnsi="Times New Roman" w:cs="Times New Roman"/>
          <w:sz w:val="24"/>
          <w:szCs w:val="24"/>
        </w:rPr>
        <w:t xml:space="preserve"> </w:t>
      </w:r>
      <w:r w:rsidR="00935286">
        <w:rPr>
          <w:rFonts w:ascii="Times New Roman" w:hAnsi="Times New Roman" w:cs="Times New Roman"/>
          <w:sz w:val="24"/>
          <w:szCs w:val="24"/>
        </w:rPr>
        <w:t xml:space="preserve">Wichtig sind vor allem folgende </w:t>
      </w:r>
      <w:r w:rsidR="006062D8">
        <w:rPr>
          <w:rFonts w:ascii="Times New Roman" w:hAnsi="Times New Roman" w:cs="Times New Roman"/>
          <w:sz w:val="24"/>
          <w:szCs w:val="24"/>
        </w:rPr>
        <w:t>Aspekte</w:t>
      </w:r>
      <w:r w:rsidR="00935286">
        <w:rPr>
          <w:rFonts w:ascii="Times New Roman" w:hAnsi="Times New Roman" w:cs="Times New Roman"/>
          <w:sz w:val="24"/>
          <w:szCs w:val="24"/>
        </w:rPr>
        <w:t>:</w:t>
      </w:r>
      <w:r w:rsidR="006062D8">
        <w:rPr>
          <w:rStyle w:val="Funotenzeichen"/>
          <w:rFonts w:ascii="Times New Roman" w:hAnsi="Times New Roman" w:cs="Times New Roman"/>
          <w:sz w:val="24"/>
          <w:szCs w:val="24"/>
        </w:rPr>
        <w:footnoteReference w:id="8"/>
      </w:r>
    </w:p>
    <w:p w14:paraId="1046F496" w14:textId="42036B2C" w:rsidR="002C2863" w:rsidRPr="004372F0" w:rsidRDefault="0052493A" w:rsidP="004372F0">
      <w:pPr>
        <w:pStyle w:val="Listenabsatz"/>
        <w:numPr>
          <w:ilvl w:val="0"/>
          <w:numId w:val="14"/>
        </w:numPr>
        <w:spacing w:before="120" w:after="0" w:line="276" w:lineRule="auto"/>
        <w:jc w:val="both"/>
        <w:rPr>
          <w:rFonts w:ascii="Times New Roman" w:hAnsi="Times New Roman" w:cs="Times New Roman"/>
          <w:sz w:val="24"/>
          <w:szCs w:val="24"/>
        </w:rPr>
      </w:pPr>
      <w:r w:rsidRPr="004372F0">
        <w:rPr>
          <w:rFonts w:ascii="Times New Roman" w:hAnsi="Times New Roman" w:cs="Times New Roman"/>
          <w:sz w:val="24"/>
          <w:szCs w:val="24"/>
        </w:rPr>
        <w:t>Unbedingt muss bei der Interpretation zwischen dem historisch</w:t>
      </w:r>
      <w:r w:rsidR="002C2863" w:rsidRPr="004372F0">
        <w:rPr>
          <w:rFonts w:ascii="Times New Roman" w:hAnsi="Times New Roman" w:cs="Times New Roman"/>
          <w:sz w:val="24"/>
          <w:szCs w:val="24"/>
        </w:rPr>
        <w:t>-realen</w:t>
      </w:r>
      <w:r w:rsidRPr="004372F0">
        <w:rPr>
          <w:rFonts w:ascii="Times New Roman" w:hAnsi="Times New Roman" w:cs="Times New Roman"/>
          <w:sz w:val="24"/>
          <w:szCs w:val="24"/>
        </w:rPr>
        <w:t xml:space="preserve"> Autor und dem Ich-Sprecher </w:t>
      </w:r>
      <w:r w:rsidR="002C2863" w:rsidRPr="004372F0">
        <w:rPr>
          <w:rFonts w:ascii="Times New Roman" w:hAnsi="Times New Roman" w:cs="Times New Roman"/>
          <w:sz w:val="24"/>
          <w:szCs w:val="24"/>
        </w:rPr>
        <w:t xml:space="preserve">als Instanz der fiktionalen Rede </w:t>
      </w:r>
      <w:r w:rsidRPr="004372F0">
        <w:rPr>
          <w:rFonts w:ascii="Times New Roman" w:hAnsi="Times New Roman" w:cs="Times New Roman"/>
          <w:sz w:val="24"/>
          <w:szCs w:val="24"/>
        </w:rPr>
        <w:t>unterschieden werden. Denn im Unterschied zum „faktualen“ Sprechen, bei dem e</w:t>
      </w:r>
      <w:r w:rsidR="008739E1" w:rsidRPr="004372F0">
        <w:rPr>
          <w:rFonts w:ascii="Times New Roman" w:hAnsi="Times New Roman" w:cs="Times New Roman"/>
          <w:sz w:val="24"/>
          <w:szCs w:val="24"/>
        </w:rPr>
        <w:t>t</w:t>
      </w:r>
      <w:r w:rsidRPr="004372F0">
        <w:rPr>
          <w:rFonts w:ascii="Times New Roman" w:hAnsi="Times New Roman" w:cs="Times New Roman"/>
          <w:sz w:val="24"/>
          <w:szCs w:val="24"/>
        </w:rPr>
        <w:t>wa ein</w:t>
      </w:r>
      <w:r w:rsidR="002C2863" w:rsidRPr="004372F0">
        <w:rPr>
          <w:rFonts w:ascii="Times New Roman" w:hAnsi="Times New Roman" w:cs="Times New Roman"/>
          <w:sz w:val="24"/>
          <w:szCs w:val="24"/>
        </w:rPr>
        <w:t>e</w:t>
      </w:r>
      <w:r w:rsidRPr="004372F0">
        <w:rPr>
          <w:rFonts w:ascii="Times New Roman" w:hAnsi="Times New Roman" w:cs="Times New Roman"/>
          <w:sz w:val="24"/>
          <w:szCs w:val="24"/>
        </w:rPr>
        <w:t xml:space="preserve"> Zeitungs</w:t>
      </w:r>
      <w:r w:rsidR="002C2863" w:rsidRPr="004372F0">
        <w:rPr>
          <w:rFonts w:ascii="Times New Roman" w:hAnsi="Times New Roman" w:cs="Times New Roman"/>
          <w:sz w:val="24"/>
          <w:szCs w:val="24"/>
        </w:rPr>
        <w:t>redakteurin</w:t>
      </w:r>
      <w:r w:rsidRPr="004372F0">
        <w:rPr>
          <w:rFonts w:ascii="Times New Roman" w:hAnsi="Times New Roman" w:cs="Times New Roman"/>
          <w:sz w:val="24"/>
          <w:szCs w:val="24"/>
        </w:rPr>
        <w:t xml:space="preserve"> über ein reales Geschehen berichtet, </w:t>
      </w:r>
      <w:r w:rsidR="00B37DDC" w:rsidRPr="004372F0">
        <w:rPr>
          <w:rFonts w:ascii="Times New Roman" w:hAnsi="Times New Roman" w:cs="Times New Roman"/>
          <w:sz w:val="24"/>
          <w:szCs w:val="24"/>
        </w:rPr>
        <w:t xml:space="preserve">- und im Unterschied zum „fiktiven“ Sprechen, bei dem etwas Falsches </w:t>
      </w:r>
      <w:r w:rsidR="002C2863" w:rsidRPr="004372F0">
        <w:rPr>
          <w:rFonts w:ascii="Times New Roman" w:hAnsi="Times New Roman" w:cs="Times New Roman"/>
          <w:sz w:val="24"/>
          <w:szCs w:val="24"/>
        </w:rPr>
        <w:t>mit dem Ziel berichtet wird, dass es als real angenommen wird</w:t>
      </w:r>
      <w:r w:rsidR="00B37DDC" w:rsidRPr="004372F0">
        <w:rPr>
          <w:rFonts w:ascii="Times New Roman" w:hAnsi="Times New Roman" w:cs="Times New Roman"/>
          <w:sz w:val="24"/>
          <w:szCs w:val="24"/>
        </w:rPr>
        <w:t xml:space="preserve"> – </w:t>
      </w:r>
      <w:r w:rsidRPr="004372F0">
        <w:rPr>
          <w:rFonts w:ascii="Times New Roman" w:hAnsi="Times New Roman" w:cs="Times New Roman"/>
          <w:sz w:val="24"/>
          <w:szCs w:val="24"/>
        </w:rPr>
        <w:t xml:space="preserve">spricht in einem fiktionalen Text </w:t>
      </w:r>
      <w:r w:rsidRPr="004372F0">
        <w:rPr>
          <w:rFonts w:ascii="Times New Roman" w:hAnsi="Times New Roman" w:cs="Times New Roman"/>
          <w:i/>
          <w:sz w:val="24"/>
          <w:szCs w:val="24"/>
        </w:rPr>
        <w:t>nicht</w:t>
      </w:r>
      <w:r w:rsidRPr="004372F0">
        <w:rPr>
          <w:rFonts w:ascii="Times New Roman" w:hAnsi="Times New Roman" w:cs="Times New Roman"/>
          <w:sz w:val="24"/>
          <w:szCs w:val="24"/>
        </w:rPr>
        <w:t xml:space="preserve"> die reale historische Person des Autors</w:t>
      </w:r>
      <w:r w:rsidR="00EB15AC" w:rsidRPr="004372F0">
        <w:rPr>
          <w:rFonts w:ascii="Times New Roman" w:hAnsi="Times New Roman" w:cs="Times New Roman"/>
          <w:sz w:val="24"/>
          <w:szCs w:val="24"/>
        </w:rPr>
        <w:t xml:space="preserve"> mit einer Täuschungsabsicht</w:t>
      </w:r>
      <w:r w:rsidRPr="004372F0">
        <w:rPr>
          <w:rFonts w:ascii="Times New Roman" w:hAnsi="Times New Roman" w:cs="Times New Roman"/>
          <w:sz w:val="24"/>
          <w:szCs w:val="24"/>
        </w:rPr>
        <w:t xml:space="preserve">, vielmehr „tut“ ein literarischer Text „so, als ob“ tatsächlich ein </w:t>
      </w:r>
      <w:r w:rsidRPr="004372F0">
        <w:rPr>
          <w:rFonts w:ascii="Times New Roman" w:hAnsi="Times New Roman" w:cs="Times New Roman"/>
          <w:sz w:val="24"/>
          <w:szCs w:val="24"/>
        </w:rPr>
        <w:lastRenderedPageBreak/>
        <w:t>realer Sprecher über eine reale Situation spräche</w:t>
      </w:r>
      <w:r w:rsidR="00B37DDC" w:rsidRPr="004372F0">
        <w:rPr>
          <w:rFonts w:ascii="Times New Roman" w:hAnsi="Times New Roman" w:cs="Times New Roman"/>
          <w:sz w:val="24"/>
          <w:szCs w:val="24"/>
        </w:rPr>
        <w:t>, und markiert dies durch verschiedene Signale</w:t>
      </w:r>
      <w:r w:rsidRPr="004372F0">
        <w:rPr>
          <w:rFonts w:ascii="Times New Roman" w:hAnsi="Times New Roman" w:cs="Times New Roman"/>
          <w:sz w:val="24"/>
          <w:szCs w:val="24"/>
        </w:rPr>
        <w:t>.</w:t>
      </w:r>
      <w:r>
        <w:rPr>
          <w:rStyle w:val="Funotenzeichen"/>
          <w:rFonts w:ascii="Times New Roman" w:hAnsi="Times New Roman" w:cs="Times New Roman"/>
          <w:sz w:val="24"/>
          <w:szCs w:val="24"/>
        </w:rPr>
        <w:footnoteReference w:id="9"/>
      </w:r>
    </w:p>
    <w:p w14:paraId="6DB2A9D4" w14:textId="3B1FC26E" w:rsidR="0052493A" w:rsidRPr="004372F0" w:rsidRDefault="00B37DDC" w:rsidP="00534DF5">
      <w:pPr>
        <w:spacing w:after="60" w:line="276" w:lineRule="auto"/>
        <w:ind w:left="363"/>
        <w:jc w:val="both"/>
        <w:rPr>
          <w:rFonts w:ascii="Times New Roman" w:hAnsi="Times New Roman" w:cs="Times New Roman"/>
          <w:sz w:val="24"/>
          <w:szCs w:val="24"/>
        </w:rPr>
      </w:pPr>
      <w:r w:rsidRPr="004372F0">
        <w:rPr>
          <w:rFonts w:ascii="Times New Roman" w:hAnsi="Times New Roman" w:cs="Times New Roman"/>
          <w:sz w:val="24"/>
          <w:szCs w:val="24"/>
        </w:rPr>
        <w:t>SuSn und auch anderen Leser*innen fällt es erfahrungsgemäß sehr schwer, Äußerungen wie „</w:t>
      </w:r>
      <w:r w:rsidRPr="004372F0">
        <w:rPr>
          <w:rFonts w:ascii="Times New Roman" w:hAnsi="Times New Roman" w:cs="Times New Roman"/>
          <w:i/>
          <w:sz w:val="24"/>
          <w:szCs w:val="24"/>
        </w:rPr>
        <w:t>Ovid</w:t>
      </w:r>
      <w:r w:rsidRPr="004372F0">
        <w:rPr>
          <w:rFonts w:ascii="Times New Roman" w:hAnsi="Times New Roman" w:cs="Times New Roman"/>
          <w:sz w:val="24"/>
          <w:szCs w:val="24"/>
        </w:rPr>
        <w:t xml:space="preserve"> spricht den Leser an“ zu vermeiden.</w:t>
      </w:r>
      <w:r w:rsidR="002C2863" w:rsidRPr="004372F0">
        <w:rPr>
          <w:rStyle w:val="Funotenzeichen"/>
          <w:rFonts w:ascii="Times New Roman" w:hAnsi="Times New Roman" w:cs="Times New Roman"/>
          <w:sz w:val="24"/>
          <w:szCs w:val="24"/>
        </w:rPr>
        <w:t xml:space="preserve"> </w:t>
      </w:r>
      <w:r w:rsidRPr="004372F0">
        <w:rPr>
          <w:rFonts w:ascii="Times New Roman" w:hAnsi="Times New Roman" w:cs="Times New Roman"/>
          <w:sz w:val="24"/>
          <w:szCs w:val="24"/>
        </w:rPr>
        <w:t xml:space="preserve">Dies lässt sich </w:t>
      </w:r>
      <w:r w:rsidR="003221D5">
        <w:rPr>
          <w:rFonts w:ascii="Times New Roman" w:hAnsi="Times New Roman" w:cs="Times New Roman"/>
          <w:sz w:val="24"/>
          <w:szCs w:val="24"/>
        </w:rPr>
        <w:t xml:space="preserve">vermutlich </w:t>
      </w:r>
      <w:r w:rsidRPr="004372F0">
        <w:rPr>
          <w:rFonts w:ascii="Times New Roman" w:hAnsi="Times New Roman" w:cs="Times New Roman"/>
          <w:sz w:val="24"/>
          <w:szCs w:val="24"/>
        </w:rPr>
        <w:t>mit de</w:t>
      </w:r>
      <w:r w:rsidR="003221D5">
        <w:rPr>
          <w:rFonts w:ascii="Times New Roman" w:hAnsi="Times New Roman" w:cs="Times New Roman"/>
          <w:sz w:val="24"/>
          <w:szCs w:val="24"/>
        </w:rPr>
        <w:t>m</w:t>
      </w:r>
      <w:r w:rsidRPr="004372F0">
        <w:rPr>
          <w:rFonts w:ascii="Times New Roman" w:hAnsi="Times New Roman" w:cs="Times New Roman"/>
          <w:sz w:val="24"/>
          <w:szCs w:val="24"/>
        </w:rPr>
        <w:t xml:space="preserve"> psychologischen </w:t>
      </w:r>
      <w:r w:rsidR="003221D5">
        <w:rPr>
          <w:rFonts w:ascii="Times New Roman" w:hAnsi="Times New Roman" w:cs="Times New Roman"/>
          <w:sz w:val="24"/>
          <w:szCs w:val="24"/>
        </w:rPr>
        <w:t xml:space="preserve">Phänomen </w:t>
      </w:r>
      <w:r w:rsidR="002C2863" w:rsidRPr="004372F0">
        <w:rPr>
          <w:rFonts w:ascii="Times New Roman" w:hAnsi="Times New Roman" w:cs="Times New Roman"/>
          <w:sz w:val="24"/>
          <w:szCs w:val="24"/>
        </w:rPr>
        <w:t>erklären</w:t>
      </w:r>
      <w:r w:rsidRPr="004372F0">
        <w:rPr>
          <w:rFonts w:ascii="Times New Roman" w:hAnsi="Times New Roman" w:cs="Times New Roman"/>
          <w:sz w:val="24"/>
          <w:szCs w:val="24"/>
        </w:rPr>
        <w:t xml:space="preserve">, dass der Mensch, um Aussagen überhaupt verstehen zu können, diese zunächst </w:t>
      </w:r>
      <w:r w:rsidR="002C2863" w:rsidRPr="004372F0">
        <w:rPr>
          <w:rFonts w:ascii="Times New Roman" w:hAnsi="Times New Roman" w:cs="Times New Roman"/>
          <w:sz w:val="24"/>
          <w:szCs w:val="24"/>
        </w:rPr>
        <w:t>„automatisch“</w:t>
      </w:r>
      <w:r w:rsidRPr="004372F0">
        <w:rPr>
          <w:rFonts w:ascii="Times New Roman" w:hAnsi="Times New Roman" w:cs="Times New Roman"/>
          <w:sz w:val="24"/>
          <w:szCs w:val="24"/>
        </w:rPr>
        <w:t xml:space="preserve"> als wahr bzw. real annimmt</w:t>
      </w:r>
      <w:r w:rsidR="003221D5">
        <w:rPr>
          <w:rFonts w:ascii="Times New Roman" w:hAnsi="Times New Roman" w:cs="Times New Roman"/>
          <w:sz w:val="24"/>
          <w:szCs w:val="24"/>
        </w:rPr>
        <w:t>.</w:t>
      </w:r>
      <w:r w:rsidR="002C2863">
        <w:rPr>
          <w:rStyle w:val="Funotenzeichen"/>
          <w:rFonts w:ascii="Times New Roman" w:hAnsi="Times New Roman" w:cs="Times New Roman"/>
          <w:sz w:val="24"/>
          <w:szCs w:val="24"/>
        </w:rPr>
        <w:footnoteReference w:id="10"/>
      </w:r>
      <w:r w:rsidR="003221D5">
        <w:rPr>
          <w:rFonts w:ascii="Times New Roman" w:hAnsi="Times New Roman" w:cs="Times New Roman"/>
          <w:sz w:val="24"/>
          <w:szCs w:val="24"/>
        </w:rPr>
        <w:t xml:space="preserve"> Angewandt auf fiktionale Texte, würde dies bedeuten, dass deren Leser zunächst einen realen Sprecher und einen realen Sachverhalt annimmt, um die Aussagen des Textes verstehen zu können</w:t>
      </w:r>
      <w:r w:rsidR="008739E1" w:rsidRPr="004372F0">
        <w:rPr>
          <w:rFonts w:ascii="Times New Roman" w:hAnsi="Times New Roman" w:cs="Times New Roman"/>
          <w:sz w:val="24"/>
          <w:szCs w:val="24"/>
        </w:rPr>
        <w:t>.</w:t>
      </w:r>
      <w:r w:rsidR="00EB15AC">
        <w:rPr>
          <w:rStyle w:val="Funotenzeichen"/>
          <w:rFonts w:ascii="Times New Roman" w:hAnsi="Times New Roman" w:cs="Times New Roman"/>
          <w:sz w:val="24"/>
          <w:szCs w:val="24"/>
        </w:rPr>
        <w:footnoteReference w:id="11"/>
      </w:r>
    </w:p>
    <w:p w14:paraId="698FD63C" w14:textId="0B7CE667" w:rsidR="00E90B0F" w:rsidRPr="002C2863" w:rsidRDefault="00935286" w:rsidP="00534DF5">
      <w:pPr>
        <w:pStyle w:val="Listenabsatz"/>
        <w:numPr>
          <w:ilvl w:val="0"/>
          <w:numId w:val="14"/>
        </w:numPr>
        <w:spacing w:after="60" w:line="276" w:lineRule="auto"/>
        <w:ind w:left="357" w:hanging="357"/>
        <w:contextualSpacing w:val="0"/>
        <w:jc w:val="both"/>
        <w:rPr>
          <w:rFonts w:ascii="Times New Roman" w:hAnsi="Times New Roman" w:cs="Times New Roman"/>
          <w:smallCaps/>
          <w:sz w:val="24"/>
          <w:szCs w:val="24"/>
        </w:rPr>
      </w:pPr>
      <w:r w:rsidRPr="0052493A">
        <w:rPr>
          <w:rFonts w:ascii="Times New Roman" w:hAnsi="Times New Roman" w:cs="Times New Roman"/>
          <w:sz w:val="24"/>
          <w:szCs w:val="24"/>
        </w:rPr>
        <w:t>Selten wird</w:t>
      </w:r>
      <w:r w:rsidR="009B0557" w:rsidRPr="0052493A">
        <w:rPr>
          <w:rFonts w:ascii="Times New Roman" w:hAnsi="Times New Roman" w:cs="Times New Roman"/>
          <w:sz w:val="24"/>
          <w:szCs w:val="24"/>
        </w:rPr>
        <w:t xml:space="preserve"> ein Werk aus </w:t>
      </w:r>
      <w:r w:rsidR="00EB15AC">
        <w:rPr>
          <w:rFonts w:ascii="Times New Roman" w:hAnsi="Times New Roman" w:cs="Times New Roman"/>
          <w:sz w:val="24"/>
          <w:szCs w:val="24"/>
        </w:rPr>
        <w:t>einer einzigen</w:t>
      </w:r>
      <w:r w:rsidR="009B0557" w:rsidRPr="0052493A">
        <w:rPr>
          <w:rFonts w:ascii="Times New Roman" w:hAnsi="Times New Roman" w:cs="Times New Roman"/>
          <w:sz w:val="24"/>
          <w:szCs w:val="24"/>
        </w:rPr>
        <w:t xml:space="preserve"> Perspektive </w:t>
      </w:r>
      <w:r w:rsidRPr="0052493A">
        <w:rPr>
          <w:rFonts w:ascii="Times New Roman" w:hAnsi="Times New Roman" w:cs="Times New Roman"/>
          <w:sz w:val="24"/>
          <w:szCs w:val="24"/>
        </w:rPr>
        <w:t xml:space="preserve">– beispielsweise der </w:t>
      </w:r>
      <w:r w:rsidR="009B0557" w:rsidRPr="0052493A">
        <w:rPr>
          <w:rFonts w:ascii="Times New Roman" w:hAnsi="Times New Roman" w:cs="Times New Roman"/>
          <w:sz w:val="24"/>
          <w:szCs w:val="24"/>
        </w:rPr>
        <w:t>eines allwissen</w:t>
      </w:r>
      <w:r w:rsidR="00534DF5">
        <w:rPr>
          <w:rFonts w:ascii="Times New Roman" w:hAnsi="Times New Roman" w:cs="Times New Roman"/>
          <w:sz w:val="24"/>
          <w:szCs w:val="24"/>
        </w:rPr>
        <w:t>-</w:t>
      </w:r>
      <w:r w:rsidR="009B0557" w:rsidRPr="0052493A">
        <w:rPr>
          <w:rFonts w:ascii="Times New Roman" w:hAnsi="Times New Roman" w:cs="Times New Roman"/>
          <w:sz w:val="24"/>
          <w:szCs w:val="24"/>
        </w:rPr>
        <w:t xml:space="preserve">den „olympischen“ oder </w:t>
      </w:r>
      <w:r w:rsidR="00DA29AC" w:rsidRPr="0052493A">
        <w:rPr>
          <w:rFonts w:ascii="Times New Roman" w:hAnsi="Times New Roman" w:cs="Times New Roman"/>
          <w:sz w:val="24"/>
          <w:szCs w:val="24"/>
        </w:rPr>
        <w:t xml:space="preserve">eines </w:t>
      </w:r>
      <w:r w:rsidR="009B0557" w:rsidRPr="0052493A">
        <w:rPr>
          <w:rFonts w:ascii="Times New Roman" w:hAnsi="Times New Roman" w:cs="Times New Roman"/>
          <w:sz w:val="24"/>
          <w:szCs w:val="24"/>
        </w:rPr>
        <w:t xml:space="preserve">personalen Erzählers </w:t>
      </w:r>
      <w:r w:rsidRPr="0052493A">
        <w:rPr>
          <w:rFonts w:ascii="Times New Roman" w:hAnsi="Times New Roman" w:cs="Times New Roman"/>
          <w:sz w:val="24"/>
          <w:szCs w:val="24"/>
        </w:rPr>
        <w:t xml:space="preserve">– </w:t>
      </w:r>
      <w:r w:rsidR="009B0557" w:rsidRPr="0052493A">
        <w:rPr>
          <w:rFonts w:ascii="Times New Roman" w:hAnsi="Times New Roman" w:cs="Times New Roman"/>
          <w:sz w:val="24"/>
          <w:szCs w:val="24"/>
        </w:rPr>
        <w:t xml:space="preserve">erzählt, sondern </w:t>
      </w:r>
      <w:r w:rsidRPr="0052493A">
        <w:rPr>
          <w:rFonts w:ascii="Times New Roman" w:hAnsi="Times New Roman" w:cs="Times New Roman"/>
          <w:sz w:val="24"/>
          <w:szCs w:val="24"/>
        </w:rPr>
        <w:t>die Perspektive wechselt häufig</w:t>
      </w:r>
      <w:r w:rsidR="00DA29AC" w:rsidRPr="0052493A">
        <w:rPr>
          <w:rFonts w:ascii="Times New Roman" w:hAnsi="Times New Roman" w:cs="Times New Roman"/>
          <w:sz w:val="24"/>
          <w:szCs w:val="24"/>
        </w:rPr>
        <w:t xml:space="preserve"> innerhalb eines Textes</w:t>
      </w:r>
      <w:r w:rsidRPr="0052493A">
        <w:rPr>
          <w:rFonts w:ascii="Times New Roman" w:hAnsi="Times New Roman" w:cs="Times New Roman"/>
          <w:sz w:val="24"/>
          <w:szCs w:val="24"/>
        </w:rPr>
        <w:t xml:space="preserve">, der Erzähler ist </w:t>
      </w:r>
      <w:r w:rsidR="0052493A" w:rsidRPr="0052493A">
        <w:rPr>
          <w:rFonts w:ascii="Times New Roman" w:hAnsi="Times New Roman" w:cs="Times New Roman"/>
          <w:sz w:val="24"/>
          <w:szCs w:val="24"/>
        </w:rPr>
        <w:t xml:space="preserve">nicht nur </w:t>
      </w:r>
      <w:r w:rsidRPr="0052493A">
        <w:rPr>
          <w:rFonts w:ascii="Times New Roman" w:hAnsi="Times New Roman" w:cs="Times New Roman"/>
          <w:sz w:val="24"/>
          <w:szCs w:val="24"/>
        </w:rPr>
        <w:t xml:space="preserve">keine ‚natürliche‘ Person, sondern </w:t>
      </w:r>
      <w:r w:rsidR="0052493A" w:rsidRPr="0052493A">
        <w:rPr>
          <w:rFonts w:ascii="Times New Roman" w:hAnsi="Times New Roman" w:cs="Times New Roman"/>
          <w:sz w:val="24"/>
          <w:szCs w:val="24"/>
        </w:rPr>
        <w:t xml:space="preserve">meist </w:t>
      </w:r>
      <w:r w:rsidRPr="0052493A">
        <w:rPr>
          <w:rFonts w:ascii="Times New Roman" w:hAnsi="Times New Roman" w:cs="Times New Roman"/>
          <w:sz w:val="24"/>
          <w:szCs w:val="24"/>
        </w:rPr>
        <w:t>eine gleichsam fluide</w:t>
      </w:r>
      <w:r w:rsidR="00ED2182">
        <w:rPr>
          <w:rFonts w:ascii="Times New Roman" w:hAnsi="Times New Roman" w:cs="Times New Roman"/>
          <w:sz w:val="24"/>
          <w:szCs w:val="24"/>
        </w:rPr>
        <w:t>, äußerst bewegliche</w:t>
      </w:r>
      <w:r w:rsidRPr="0052493A">
        <w:rPr>
          <w:rFonts w:ascii="Times New Roman" w:hAnsi="Times New Roman" w:cs="Times New Roman"/>
          <w:sz w:val="24"/>
          <w:szCs w:val="24"/>
        </w:rPr>
        <w:t xml:space="preserve"> Instanz, die innerhalb eines Textes </w:t>
      </w:r>
      <w:r w:rsidR="00E76C36" w:rsidRPr="0052493A">
        <w:rPr>
          <w:rFonts w:ascii="Times New Roman" w:hAnsi="Times New Roman" w:cs="Times New Roman"/>
          <w:sz w:val="24"/>
          <w:szCs w:val="24"/>
        </w:rPr>
        <w:t>mit verschiedenen Stimmen sprechen</w:t>
      </w:r>
      <w:r w:rsidR="00F170E9" w:rsidRPr="0052493A">
        <w:rPr>
          <w:rFonts w:ascii="Times New Roman" w:hAnsi="Times New Roman" w:cs="Times New Roman"/>
          <w:sz w:val="24"/>
          <w:szCs w:val="24"/>
        </w:rPr>
        <w:t xml:space="preserve"> und seine ‚Identität‘ ändern</w:t>
      </w:r>
      <w:r w:rsidRPr="0052493A">
        <w:rPr>
          <w:rFonts w:ascii="Times New Roman" w:hAnsi="Times New Roman" w:cs="Times New Roman"/>
          <w:sz w:val="24"/>
          <w:szCs w:val="24"/>
        </w:rPr>
        <w:t xml:space="preserve"> kann</w:t>
      </w:r>
      <w:r w:rsidR="000346FC" w:rsidRPr="0052493A">
        <w:rPr>
          <w:rFonts w:ascii="Times New Roman" w:hAnsi="Times New Roman" w:cs="Times New Roman"/>
          <w:sz w:val="24"/>
          <w:szCs w:val="24"/>
        </w:rPr>
        <w:t>.</w:t>
      </w:r>
    </w:p>
    <w:p w14:paraId="43C5F2D3" w14:textId="69BE2CFA" w:rsidR="00935286" w:rsidRPr="00935286" w:rsidRDefault="006C60EF" w:rsidP="004372F0">
      <w:pPr>
        <w:pStyle w:val="Listenabsatz"/>
        <w:numPr>
          <w:ilvl w:val="0"/>
          <w:numId w:val="14"/>
        </w:numPr>
        <w:spacing w:after="120" w:line="276" w:lineRule="auto"/>
        <w:jc w:val="both"/>
        <w:rPr>
          <w:rFonts w:ascii="Times New Roman" w:hAnsi="Times New Roman" w:cs="Times New Roman"/>
          <w:smallCaps/>
          <w:sz w:val="24"/>
          <w:szCs w:val="24"/>
        </w:rPr>
      </w:pPr>
      <w:r>
        <w:rPr>
          <w:rFonts w:ascii="Times New Roman" w:hAnsi="Times New Roman" w:cs="Times New Roman"/>
          <w:sz w:val="24"/>
          <w:szCs w:val="24"/>
        </w:rPr>
        <w:t>Essenziell</w:t>
      </w:r>
      <w:r w:rsidR="00935286">
        <w:rPr>
          <w:rFonts w:ascii="Times New Roman" w:hAnsi="Times New Roman" w:cs="Times New Roman"/>
          <w:sz w:val="24"/>
          <w:szCs w:val="24"/>
        </w:rPr>
        <w:t xml:space="preserve"> für die Erfassung </w:t>
      </w:r>
      <w:r w:rsidR="00EB15AC">
        <w:rPr>
          <w:rFonts w:ascii="Times New Roman" w:hAnsi="Times New Roman" w:cs="Times New Roman"/>
          <w:sz w:val="24"/>
          <w:szCs w:val="24"/>
        </w:rPr>
        <w:t>der Erzählp</w:t>
      </w:r>
      <w:r w:rsidR="00935286">
        <w:rPr>
          <w:rFonts w:ascii="Times New Roman" w:hAnsi="Times New Roman" w:cs="Times New Roman"/>
          <w:sz w:val="24"/>
          <w:szCs w:val="24"/>
        </w:rPr>
        <w:t>erspektiven ist es, zwei Fragen zu unterscheiden:</w:t>
      </w:r>
    </w:p>
    <w:p w14:paraId="2D44ECE4" w14:textId="3DEBE138" w:rsidR="00935286" w:rsidRPr="00935286" w:rsidRDefault="00935286" w:rsidP="00FF66E9">
      <w:pPr>
        <w:pStyle w:val="Listenabsatz"/>
        <w:numPr>
          <w:ilvl w:val="1"/>
          <w:numId w:val="4"/>
        </w:numPr>
        <w:spacing w:after="120" w:line="276" w:lineRule="auto"/>
        <w:jc w:val="both"/>
        <w:rPr>
          <w:rFonts w:ascii="Times New Roman" w:hAnsi="Times New Roman" w:cs="Times New Roman"/>
          <w:smallCaps/>
          <w:sz w:val="24"/>
          <w:szCs w:val="24"/>
        </w:rPr>
      </w:pPr>
      <w:r>
        <w:rPr>
          <w:rFonts w:ascii="Times New Roman" w:hAnsi="Times New Roman" w:cs="Times New Roman"/>
          <w:sz w:val="24"/>
          <w:szCs w:val="24"/>
        </w:rPr>
        <w:t>Wer SIEHT? – Erlebt der Rezipient das Geschehen aus der Perspektive einer bestimmten Figur</w:t>
      </w:r>
      <w:r w:rsidR="00EB15AC">
        <w:rPr>
          <w:rFonts w:ascii="Times New Roman" w:hAnsi="Times New Roman" w:cs="Times New Roman"/>
          <w:sz w:val="24"/>
          <w:szCs w:val="24"/>
        </w:rPr>
        <w:t xml:space="preserve">, aus der Sicht eines </w:t>
      </w:r>
      <w:r w:rsidR="00C52675">
        <w:rPr>
          <w:rFonts w:ascii="Times New Roman" w:hAnsi="Times New Roman" w:cs="Times New Roman"/>
          <w:sz w:val="24"/>
          <w:szCs w:val="24"/>
        </w:rPr>
        <w:t xml:space="preserve">(evtl. </w:t>
      </w:r>
      <w:r w:rsidR="00EB15AC">
        <w:rPr>
          <w:rFonts w:ascii="Times New Roman" w:hAnsi="Times New Roman" w:cs="Times New Roman"/>
          <w:sz w:val="24"/>
          <w:szCs w:val="24"/>
        </w:rPr>
        <w:t>am Geschehen</w:t>
      </w:r>
      <w:r w:rsidR="00C52675">
        <w:rPr>
          <w:rFonts w:ascii="Times New Roman" w:hAnsi="Times New Roman" w:cs="Times New Roman"/>
          <w:sz w:val="24"/>
          <w:szCs w:val="24"/>
        </w:rPr>
        <w:t>)</w:t>
      </w:r>
      <w:r w:rsidR="00EB15AC">
        <w:rPr>
          <w:rFonts w:ascii="Times New Roman" w:hAnsi="Times New Roman" w:cs="Times New Roman"/>
          <w:sz w:val="24"/>
          <w:szCs w:val="24"/>
        </w:rPr>
        <w:t xml:space="preserve"> beteiligten</w:t>
      </w:r>
      <w:r>
        <w:rPr>
          <w:rFonts w:ascii="Times New Roman" w:hAnsi="Times New Roman" w:cs="Times New Roman"/>
          <w:sz w:val="24"/>
          <w:szCs w:val="24"/>
        </w:rPr>
        <w:t xml:space="preserve"> </w:t>
      </w:r>
      <w:r w:rsidR="00EB15AC">
        <w:rPr>
          <w:rFonts w:ascii="Times New Roman" w:hAnsi="Times New Roman" w:cs="Times New Roman"/>
          <w:sz w:val="24"/>
          <w:szCs w:val="24"/>
        </w:rPr>
        <w:t xml:space="preserve">Erzählers </w:t>
      </w:r>
      <w:r>
        <w:rPr>
          <w:rFonts w:ascii="Times New Roman" w:hAnsi="Times New Roman" w:cs="Times New Roman"/>
          <w:sz w:val="24"/>
          <w:szCs w:val="24"/>
        </w:rPr>
        <w:t>oder neutral von außen? Die Beobachtungen dazu beschränken sich nicht auf optische Eindrücke, sondern müssen alle Sinne (</w:t>
      </w:r>
      <w:r w:rsidR="006062D8">
        <w:rPr>
          <w:rFonts w:ascii="Times New Roman" w:hAnsi="Times New Roman" w:cs="Times New Roman"/>
          <w:sz w:val="24"/>
          <w:szCs w:val="24"/>
        </w:rPr>
        <w:t xml:space="preserve">Geräusche, </w:t>
      </w:r>
      <w:r w:rsidR="00C52675">
        <w:rPr>
          <w:rFonts w:ascii="Times New Roman" w:hAnsi="Times New Roman" w:cs="Times New Roman"/>
          <w:sz w:val="24"/>
          <w:szCs w:val="24"/>
        </w:rPr>
        <w:t>Tasten</w:t>
      </w:r>
      <w:r w:rsidR="006062D8">
        <w:rPr>
          <w:rFonts w:ascii="Times New Roman" w:hAnsi="Times New Roman" w:cs="Times New Roman"/>
          <w:sz w:val="24"/>
          <w:szCs w:val="24"/>
        </w:rPr>
        <w:t xml:space="preserve">, Temperatur, Körperempfinden etc.) </w:t>
      </w:r>
      <w:r w:rsidR="00C52675">
        <w:rPr>
          <w:rFonts w:ascii="Times New Roman" w:hAnsi="Times New Roman" w:cs="Times New Roman"/>
          <w:sz w:val="24"/>
          <w:szCs w:val="24"/>
        </w:rPr>
        <w:t xml:space="preserve">und auch Emotionen </w:t>
      </w:r>
      <w:r>
        <w:rPr>
          <w:rFonts w:ascii="Times New Roman" w:hAnsi="Times New Roman" w:cs="Times New Roman"/>
          <w:sz w:val="24"/>
          <w:szCs w:val="24"/>
        </w:rPr>
        <w:t>berücksichtigen.</w:t>
      </w:r>
    </w:p>
    <w:p w14:paraId="4580823F" w14:textId="41F3A3A5" w:rsidR="00935286" w:rsidRPr="00935286" w:rsidRDefault="00935286" w:rsidP="009A6A55">
      <w:pPr>
        <w:pStyle w:val="Listenabsatz"/>
        <w:numPr>
          <w:ilvl w:val="1"/>
          <w:numId w:val="4"/>
        </w:numPr>
        <w:spacing w:after="60" w:line="276" w:lineRule="auto"/>
        <w:contextualSpacing w:val="0"/>
        <w:jc w:val="both"/>
        <w:rPr>
          <w:rFonts w:ascii="Times New Roman" w:hAnsi="Times New Roman" w:cs="Times New Roman"/>
          <w:smallCaps/>
          <w:sz w:val="24"/>
          <w:szCs w:val="24"/>
        </w:rPr>
      </w:pPr>
      <w:r>
        <w:rPr>
          <w:rFonts w:ascii="Times New Roman" w:hAnsi="Times New Roman" w:cs="Times New Roman"/>
          <w:sz w:val="24"/>
          <w:szCs w:val="24"/>
        </w:rPr>
        <w:t xml:space="preserve">Wer SPRICHT? – Auf welcher erzählerischen Ebene befindet sich der Erzähler? Ist er eine der beteiligten Figuren und greift selbst ins Geschehen </w:t>
      </w:r>
      <w:r w:rsidR="00C52675">
        <w:rPr>
          <w:rFonts w:ascii="Times New Roman" w:hAnsi="Times New Roman" w:cs="Times New Roman"/>
          <w:sz w:val="24"/>
          <w:szCs w:val="24"/>
        </w:rPr>
        <w:t>e</w:t>
      </w:r>
      <w:r>
        <w:rPr>
          <w:rFonts w:ascii="Times New Roman" w:hAnsi="Times New Roman" w:cs="Times New Roman"/>
          <w:sz w:val="24"/>
          <w:szCs w:val="24"/>
        </w:rPr>
        <w:t>in?</w:t>
      </w:r>
      <w:r w:rsidR="00E76C36">
        <w:rPr>
          <w:rStyle w:val="Funotenzeichen"/>
          <w:rFonts w:ascii="Times New Roman" w:hAnsi="Times New Roman" w:cs="Times New Roman"/>
          <w:sz w:val="24"/>
          <w:szCs w:val="24"/>
        </w:rPr>
        <w:footnoteReference w:id="12"/>
      </w:r>
      <w:r>
        <w:rPr>
          <w:rFonts w:ascii="Times New Roman" w:hAnsi="Times New Roman" w:cs="Times New Roman"/>
          <w:sz w:val="24"/>
          <w:szCs w:val="24"/>
        </w:rPr>
        <w:t xml:space="preserve"> Oder erzählt er, ohne selbst Teil des Geschehens zu sein? Wie spricht der Erzähler zum Leser?</w:t>
      </w:r>
      <w:r w:rsidR="006062D8">
        <w:rPr>
          <w:rStyle w:val="Funotenzeichen"/>
          <w:rFonts w:ascii="Times New Roman" w:hAnsi="Times New Roman" w:cs="Times New Roman"/>
          <w:sz w:val="24"/>
          <w:szCs w:val="24"/>
        </w:rPr>
        <w:footnoteReference w:id="13"/>
      </w:r>
    </w:p>
    <w:p w14:paraId="0315E51A" w14:textId="659E0697" w:rsidR="00935286" w:rsidRPr="005C7C63" w:rsidRDefault="005C7C63" w:rsidP="004372F0">
      <w:pPr>
        <w:pStyle w:val="Listenabsatz"/>
        <w:numPr>
          <w:ilvl w:val="0"/>
          <w:numId w:val="14"/>
        </w:numPr>
        <w:spacing w:before="120"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Nimmt man das Stichwort ‚Kopfkino‘ ernst, so ist es vor allem auch wichtig, die Geschwindigkeit und die Verzögerungen zu erfassen, mit denen ein Geschehen erzählt wird. Dazu muss das Verhältnis von erzählter Zeit und Erzählzeit bestimmt und reflektiert werden.</w:t>
      </w:r>
    </w:p>
    <w:p w14:paraId="6542BEB4" w14:textId="77777777" w:rsidR="00ED2182" w:rsidRDefault="00ED2182" w:rsidP="004372F0">
      <w:pPr>
        <w:pStyle w:val="Listenabsatz"/>
        <w:numPr>
          <w:ilvl w:val="0"/>
          <w:numId w:val="14"/>
        </w:numPr>
        <w:spacing w:before="240" w:line="276" w:lineRule="auto"/>
        <w:ind w:left="357" w:hanging="357"/>
        <w:jc w:val="both"/>
        <w:rPr>
          <w:rFonts w:ascii="Times New Roman" w:hAnsi="Times New Roman" w:cs="Times New Roman"/>
          <w:b/>
          <w:sz w:val="28"/>
          <w:szCs w:val="24"/>
        </w:rPr>
        <w:sectPr w:rsidR="00ED2182" w:rsidSect="00914151">
          <w:pgSz w:w="11906" w:h="16838"/>
          <w:pgMar w:top="1417" w:right="1417" w:bottom="1134" w:left="1701" w:header="708" w:footer="708" w:gutter="0"/>
          <w:cols w:space="708"/>
          <w:docGrid w:linePitch="360"/>
        </w:sectPr>
      </w:pPr>
      <w:bookmarkStart w:id="0" w:name="_Hlk8030141"/>
    </w:p>
    <w:p w14:paraId="38FFBD99" w14:textId="35DC735E" w:rsidR="00F137CA" w:rsidRPr="00FB45E8" w:rsidRDefault="00F137CA" w:rsidP="004372F0">
      <w:pPr>
        <w:pStyle w:val="Listenabsatz"/>
        <w:numPr>
          <w:ilvl w:val="0"/>
          <w:numId w:val="14"/>
        </w:numPr>
        <w:spacing w:before="240" w:line="276" w:lineRule="auto"/>
        <w:ind w:left="357" w:hanging="357"/>
        <w:jc w:val="both"/>
        <w:rPr>
          <w:rFonts w:ascii="Times New Roman" w:hAnsi="Times New Roman" w:cs="Times New Roman"/>
          <w:b/>
          <w:sz w:val="28"/>
          <w:szCs w:val="24"/>
        </w:rPr>
      </w:pPr>
      <w:r w:rsidRPr="00FB45E8">
        <w:rPr>
          <w:rFonts w:ascii="Times New Roman" w:hAnsi="Times New Roman" w:cs="Times New Roman"/>
          <w:b/>
          <w:sz w:val="28"/>
          <w:szCs w:val="24"/>
        </w:rPr>
        <w:lastRenderedPageBreak/>
        <w:t>Textauswahl</w:t>
      </w:r>
      <w:r w:rsidR="00DC5DA6" w:rsidRPr="00FB45E8">
        <w:rPr>
          <w:rFonts w:ascii="Times New Roman" w:hAnsi="Times New Roman" w:cs="Times New Roman"/>
          <w:b/>
          <w:sz w:val="28"/>
          <w:szCs w:val="24"/>
        </w:rPr>
        <w:t>: Invidia, Minerva und Aglauros – Actaeon und Diana</w:t>
      </w:r>
    </w:p>
    <w:bookmarkEnd w:id="0"/>
    <w:p w14:paraId="07B8F10D" w14:textId="1588F802" w:rsidR="00646633" w:rsidRDefault="00646633" w:rsidP="00FF66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Für die Erarbeitung der beschriebenen Visualisierungsstrategien und Erzähltechniken wurden eine eher unbekannte und im Unterricht gewöhnlich nicht behandelte Passage </w:t>
      </w:r>
      <w:r w:rsidR="00781D27">
        <w:rPr>
          <w:rFonts w:ascii="Times New Roman" w:hAnsi="Times New Roman" w:cs="Times New Roman"/>
          <w:sz w:val="24"/>
          <w:szCs w:val="24"/>
        </w:rPr>
        <w:t>sowie</w:t>
      </w:r>
      <w:r>
        <w:rPr>
          <w:rFonts w:ascii="Times New Roman" w:hAnsi="Times New Roman" w:cs="Times New Roman"/>
          <w:sz w:val="24"/>
          <w:szCs w:val="24"/>
        </w:rPr>
        <w:t xml:space="preserve"> ein prominenter Textausschnitt gewählt:</w:t>
      </w:r>
      <w:r w:rsidR="00FF66E9">
        <w:rPr>
          <w:rFonts w:ascii="Times New Roman" w:hAnsi="Times New Roman" w:cs="Times New Roman"/>
          <w:sz w:val="24"/>
          <w:szCs w:val="24"/>
        </w:rPr>
        <w:t xml:space="preserve"> Die Metamorphose der Minerva-Priesterin Aglauros (a) und die Actaeon-Episode (b).</w:t>
      </w:r>
    </w:p>
    <w:p w14:paraId="319F6AFD" w14:textId="77777777" w:rsidR="004602F3" w:rsidRDefault="00646633" w:rsidP="004602F3">
      <w:pPr>
        <w:pStyle w:val="Listenabsatz"/>
        <w:numPr>
          <w:ilvl w:val="0"/>
          <w:numId w:val="5"/>
        </w:numPr>
        <w:spacing w:line="276" w:lineRule="auto"/>
        <w:jc w:val="both"/>
        <w:rPr>
          <w:rFonts w:ascii="Times New Roman" w:hAnsi="Times New Roman" w:cs="Times New Roman"/>
          <w:sz w:val="24"/>
          <w:szCs w:val="24"/>
        </w:rPr>
      </w:pPr>
      <w:r w:rsidRPr="00D64AE9">
        <w:rPr>
          <w:rFonts w:ascii="Times New Roman" w:hAnsi="Times New Roman" w:cs="Times New Roman"/>
          <w:sz w:val="24"/>
          <w:szCs w:val="24"/>
        </w:rPr>
        <w:t>Die Erzählung um Aglauros und Invidia aus dem zweiten Buch der „Metamorphosen“ (VV 760</w:t>
      </w:r>
      <w:r w:rsidR="00FF66E9" w:rsidRPr="00D64AE9">
        <w:rPr>
          <w:rFonts w:ascii="Times New Roman" w:hAnsi="Times New Roman" w:cs="Times New Roman"/>
          <w:sz w:val="24"/>
          <w:szCs w:val="24"/>
        </w:rPr>
        <w:t xml:space="preserve"> - 832</w:t>
      </w:r>
      <w:r w:rsidRPr="00D64AE9">
        <w:rPr>
          <w:rFonts w:ascii="Times New Roman" w:hAnsi="Times New Roman" w:cs="Times New Roman"/>
          <w:sz w:val="24"/>
          <w:szCs w:val="24"/>
        </w:rPr>
        <w:t xml:space="preserve">) </w:t>
      </w:r>
      <w:r w:rsidR="00FF66E9" w:rsidRPr="00D64AE9">
        <w:rPr>
          <w:rFonts w:ascii="Times New Roman" w:hAnsi="Times New Roman" w:cs="Times New Roman"/>
          <w:sz w:val="24"/>
          <w:szCs w:val="24"/>
        </w:rPr>
        <w:t xml:space="preserve">bietet </w:t>
      </w:r>
      <w:r w:rsidR="00F014F6" w:rsidRPr="00D64AE9">
        <w:rPr>
          <w:rFonts w:ascii="Times New Roman" w:hAnsi="Times New Roman" w:cs="Times New Roman"/>
          <w:sz w:val="24"/>
          <w:szCs w:val="24"/>
        </w:rPr>
        <w:t xml:space="preserve">mit dem geringen Umfang </w:t>
      </w:r>
      <w:r w:rsidR="00DC5DA6" w:rsidRPr="00D64AE9">
        <w:rPr>
          <w:rFonts w:ascii="Times New Roman" w:hAnsi="Times New Roman" w:cs="Times New Roman"/>
          <w:sz w:val="24"/>
          <w:szCs w:val="24"/>
        </w:rPr>
        <w:t xml:space="preserve">von etwa 70 Versen </w:t>
      </w:r>
      <w:r w:rsidR="00FF66E9" w:rsidRPr="00D64AE9">
        <w:rPr>
          <w:rFonts w:ascii="Times New Roman" w:hAnsi="Times New Roman" w:cs="Times New Roman"/>
          <w:sz w:val="24"/>
          <w:szCs w:val="24"/>
        </w:rPr>
        <w:t>einen Einblick in die meisten visuellen und narrativen Strategien, die typisch für die „Metamorphosen“ sin</w:t>
      </w:r>
      <w:r w:rsidR="004602F3" w:rsidRPr="00D64AE9">
        <w:rPr>
          <w:rFonts w:ascii="Times New Roman" w:hAnsi="Times New Roman" w:cs="Times New Roman"/>
          <w:sz w:val="24"/>
          <w:szCs w:val="24"/>
        </w:rPr>
        <w:t>d, insbesondere:</w:t>
      </w:r>
    </w:p>
    <w:p w14:paraId="063CB685" w14:textId="415AE4A4" w:rsidR="004602F3" w:rsidRPr="004602F3" w:rsidRDefault="004602F3" w:rsidP="004602F3">
      <w:pPr>
        <w:pStyle w:val="Listenabsatz"/>
        <w:numPr>
          <w:ilvl w:val="0"/>
          <w:numId w:val="8"/>
        </w:numPr>
        <w:spacing w:line="276" w:lineRule="auto"/>
        <w:jc w:val="both"/>
        <w:rPr>
          <w:rFonts w:ascii="Times New Roman" w:hAnsi="Times New Roman" w:cs="Times New Roman"/>
          <w:sz w:val="24"/>
          <w:szCs w:val="24"/>
        </w:rPr>
      </w:pPr>
      <w:r w:rsidRPr="004602F3">
        <w:rPr>
          <w:rFonts w:ascii="Times New Roman" w:hAnsi="Times New Roman" w:cs="Times New Roman"/>
          <w:sz w:val="24"/>
          <w:szCs w:val="24"/>
        </w:rPr>
        <w:t>Kulissentechnik und Ekphras</w:t>
      </w:r>
      <w:r>
        <w:rPr>
          <w:rFonts w:ascii="Times New Roman" w:hAnsi="Times New Roman" w:cs="Times New Roman"/>
          <w:sz w:val="24"/>
          <w:szCs w:val="24"/>
        </w:rPr>
        <w:t>is</w:t>
      </w:r>
    </w:p>
    <w:p w14:paraId="4A8D8F52" w14:textId="171181DA" w:rsidR="004602F3" w:rsidRDefault="004602F3" w:rsidP="004602F3">
      <w:pPr>
        <w:pStyle w:val="Listenabsatz"/>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Zoomtechnik und Point of view</w:t>
      </w:r>
      <w:r w:rsidR="000268F7">
        <w:rPr>
          <w:rFonts w:ascii="Times New Roman" w:hAnsi="Times New Roman" w:cs="Times New Roman"/>
          <w:sz w:val="24"/>
          <w:szCs w:val="24"/>
        </w:rPr>
        <w:t>/Perspektivenübernahme</w:t>
      </w:r>
    </w:p>
    <w:p w14:paraId="15AF53CD" w14:textId="5A6D0B40" w:rsidR="00781D27" w:rsidRDefault="00781D27" w:rsidP="004602F3">
      <w:pPr>
        <w:pStyle w:val="Listenabsatz"/>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Gleichnis – Kurzvergleich – Allegorie und Personifikation</w:t>
      </w:r>
    </w:p>
    <w:p w14:paraId="48CEBF5D" w14:textId="5C7E5EB7" w:rsidR="004602F3" w:rsidRDefault="004602F3" w:rsidP="004602F3">
      <w:pPr>
        <w:pStyle w:val="Listenabsatz"/>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Reflexion von Sehen und Gesehen</w:t>
      </w:r>
      <w:r w:rsidR="00ED2182">
        <w:rPr>
          <w:rFonts w:ascii="Times New Roman" w:hAnsi="Times New Roman" w:cs="Times New Roman"/>
          <w:sz w:val="24"/>
          <w:szCs w:val="24"/>
        </w:rPr>
        <w:t>w</w:t>
      </w:r>
      <w:r>
        <w:rPr>
          <w:rFonts w:ascii="Times New Roman" w:hAnsi="Times New Roman" w:cs="Times New Roman"/>
          <w:sz w:val="24"/>
          <w:szCs w:val="24"/>
        </w:rPr>
        <w:t>erden</w:t>
      </w:r>
      <w:r w:rsidR="000268F7">
        <w:rPr>
          <w:rFonts w:ascii="Times New Roman" w:hAnsi="Times New Roman" w:cs="Times New Roman"/>
          <w:sz w:val="24"/>
          <w:szCs w:val="24"/>
        </w:rPr>
        <w:t>.</w:t>
      </w:r>
      <w:r w:rsidR="00F014F6">
        <w:rPr>
          <w:rStyle w:val="Funotenzeichen"/>
          <w:rFonts w:ascii="Times New Roman" w:hAnsi="Times New Roman" w:cs="Times New Roman"/>
          <w:sz w:val="24"/>
          <w:szCs w:val="24"/>
        </w:rPr>
        <w:footnoteReference w:id="14"/>
      </w:r>
    </w:p>
    <w:p w14:paraId="3725AF26" w14:textId="59DEAD40" w:rsidR="00FF66E9" w:rsidRDefault="004602F3" w:rsidP="004602F3">
      <w:pPr>
        <w:pStyle w:val="Listenabsatz"/>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D</w:t>
      </w:r>
      <w:r w:rsidR="00FF66E9">
        <w:rPr>
          <w:rFonts w:ascii="Times New Roman" w:hAnsi="Times New Roman" w:cs="Times New Roman"/>
          <w:sz w:val="24"/>
          <w:szCs w:val="24"/>
        </w:rPr>
        <w:t xml:space="preserve">ie </w:t>
      </w:r>
      <w:r w:rsidR="00EA4696">
        <w:rPr>
          <w:rFonts w:ascii="Times New Roman" w:hAnsi="Times New Roman" w:cs="Times New Roman"/>
          <w:sz w:val="24"/>
          <w:szCs w:val="24"/>
        </w:rPr>
        <w:t xml:space="preserve">für </w:t>
      </w:r>
      <w:r w:rsidR="00FF66E9">
        <w:rPr>
          <w:rFonts w:ascii="Times New Roman" w:hAnsi="Times New Roman" w:cs="Times New Roman"/>
          <w:sz w:val="24"/>
          <w:szCs w:val="24"/>
        </w:rPr>
        <w:t xml:space="preserve">SuS ziemlich sicher unbekannte Passage </w:t>
      </w:r>
      <w:r w:rsidR="00646633" w:rsidRPr="00FF66E9">
        <w:rPr>
          <w:rFonts w:ascii="Times New Roman" w:hAnsi="Times New Roman" w:cs="Times New Roman"/>
          <w:sz w:val="24"/>
          <w:szCs w:val="24"/>
        </w:rPr>
        <w:t xml:space="preserve">bietet </w:t>
      </w:r>
      <w:r w:rsidR="00DA29AC">
        <w:rPr>
          <w:rFonts w:ascii="Times New Roman" w:hAnsi="Times New Roman" w:cs="Times New Roman"/>
          <w:sz w:val="24"/>
          <w:szCs w:val="24"/>
        </w:rPr>
        <w:t>darüber hinaus</w:t>
      </w:r>
      <w:r w:rsidR="00FF66E9">
        <w:rPr>
          <w:rFonts w:ascii="Times New Roman" w:hAnsi="Times New Roman" w:cs="Times New Roman"/>
          <w:sz w:val="24"/>
          <w:szCs w:val="24"/>
        </w:rPr>
        <w:t xml:space="preserve"> </w:t>
      </w:r>
      <w:r w:rsidR="00646633" w:rsidRPr="00FF66E9">
        <w:rPr>
          <w:rFonts w:ascii="Times New Roman" w:hAnsi="Times New Roman" w:cs="Times New Roman"/>
          <w:sz w:val="24"/>
          <w:szCs w:val="24"/>
        </w:rPr>
        <w:t>den Vorteil, dass die</w:t>
      </w:r>
      <w:r w:rsidR="00FF66E9">
        <w:rPr>
          <w:rFonts w:ascii="Times New Roman" w:hAnsi="Times New Roman" w:cs="Times New Roman"/>
          <w:sz w:val="24"/>
          <w:szCs w:val="24"/>
        </w:rPr>
        <w:t xml:space="preserve">se </w:t>
      </w:r>
      <w:r w:rsidR="00646633" w:rsidRPr="00FF66E9">
        <w:rPr>
          <w:rFonts w:ascii="Times New Roman" w:hAnsi="Times New Roman" w:cs="Times New Roman"/>
          <w:sz w:val="24"/>
          <w:szCs w:val="24"/>
        </w:rPr>
        <w:t>tatsächlich ein eigenes ‚Kopfkino‘ entstehen lassen können, ohne bereits fertige Bilder im Kopf zu haben</w:t>
      </w:r>
      <w:r w:rsidR="00FF66E9" w:rsidRPr="00FF66E9">
        <w:rPr>
          <w:rFonts w:ascii="Times New Roman" w:hAnsi="Times New Roman" w:cs="Times New Roman"/>
          <w:sz w:val="24"/>
          <w:szCs w:val="24"/>
        </w:rPr>
        <w:t>.</w:t>
      </w:r>
    </w:p>
    <w:p w14:paraId="62A799AE" w14:textId="05987747" w:rsidR="00646633" w:rsidRDefault="00FF66E9" w:rsidP="00DC5DA6">
      <w:pPr>
        <w:pStyle w:val="Listenabsatz"/>
        <w:spacing w:line="276" w:lineRule="auto"/>
        <w:ind w:left="357"/>
        <w:contextualSpacing w:val="0"/>
        <w:jc w:val="both"/>
        <w:rPr>
          <w:rFonts w:ascii="Times New Roman" w:hAnsi="Times New Roman" w:cs="Times New Roman"/>
          <w:sz w:val="24"/>
          <w:szCs w:val="24"/>
        </w:rPr>
      </w:pPr>
      <w:r w:rsidRPr="00FF66E9">
        <w:rPr>
          <w:rFonts w:ascii="Times New Roman" w:hAnsi="Times New Roman" w:cs="Times New Roman"/>
          <w:sz w:val="24"/>
          <w:szCs w:val="24"/>
        </w:rPr>
        <w:t>Der inhaltliche Zusammenhang wird in der einführenden Audiodatei der entsprechenden h5p-Übung hergestellt:</w:t>
      </w:r>
      <w:r w:rsidR="00646633" w:rsidRPr="00FF66E9">
        <w:rPr>
          <w:rFonts w:ascii="Times New Roman" w:hAnsi="Times New Roman" w:cs="Times New Roman"/>
          <w:sz w:val="24"/>
          <w:szCs w:val="24"/>
        </w:rPr>
        <w:t xml:space="preserve"> „Aglauros, eine Priesterin der Göttin Minerva, hat einen Befehl ihrer himmlischen Herrin missachtet. Dann erweist sich Aglauros auch noch als habgierig: Denn als sich </w:t>
      </w:r>
      <w:r w:rsidR="00216CCA">
        <w:rPr>
          <w:rFonts w:ascii="Times New Roman" w:hAnsi="Times New Roman" w:cs="Times New Roman"/>
          <w:sz w:val="24"/>
          <w:szCs w:val="24"/>
        </w:rPr>
        <w:t>Merkur</w:t>
      </w:r>
      <w:bookmarkStart w:id="1" w:name="_GoBack"/>
      <w:bookmarkEnd w:id="1"/>
      <w:r w:rsidR="00646633" w:rsidRPr="00FF66E9">
        <w:rPr>
          <w:rFonts w:ascii="Times New Roman" w:hAnsi="Times New Roman" w:cs="Times New Roman"/>
          <w:sz w:val="24"/>
          <w:szCs w:val="24"/>
        </w:rPr>
        <w:t xml:space="preserve"> in ihre Schwester Herse verliebt, fordert sie von dem Gott reichen Lohn dafür, dass sie ihm den Zugang zur Schwester ermöglicht. Nun hat Minerva genug: Sie möchte ihre Dienerin Aglauros bestrafen. Dazu macht sich die Göttin auf den Weg zu Invidia, der personifizierten Gestalt der Missgunst oder des Neides, auf: Diese soll die Priesterin im Auftrag Minervas mit ihrem zersetzenden Gift des Neids infizieren.“</w:t>
      </w:r>
      <w:r w:rsidRPr="00FF66E9">
        <w:rPr>
          <w:rFonts w:ascii="Times New Roman" w:hAnsi="Times New Roman" w:cs="Times New Roman"/>
          <w:sz w:val="24"/>
          <w:szCs w:val="24"/>
        </w:rPr>
        <w:t xml:space="preserve"> Die konkret behandelte Textstelle umfasst den Gang von Minerva zu Invidia, die Begegnung der Gottheit mit der ekelerregend-hässlichen Gestalt, die Erteilung des Auftrags und dessen anschließende Erfüllung mit der grausamen Verwand</w:t>
      </w:r>
      <w:r w:rsidR="00B95BE9">
        <w:rPr>
          <w:rFonts w:ascii="Times New Roman" w:hAnsi="Times New Roman" w:cs="Times New Roman"/>
          <w:sz w:val="24"/>
          <w:szCs w:val="24"/>
        </w:rPr>
        <w:softHyphen/>
      </w:r>
      <w:r w:rsidRPr="00FF66E9">
        <w:rPr>
          <w:rFonts w:ascii="Times New Roman" w:hAnsi="Times New Roman" w:cs="Times New Roman"/>
          <w:sz w:val="24"/>
          <w:szCs w:val="24"/>
        </w:rPr>
        <w:t>lung der Aglauros in einen Stein, nachdem diese dem Gott Merkur den Zugang zu ihrer Schwester zu verwehren versucht.</w:t>
      </w:r>
    </w:p>
    <w:p w14:paraId="5638D381" w14:textId="2065B1D8" w:rsidR="000268F7" w:rsidRDefault="004602F3" w:rsidP="00DC5DA6">
      <w:pPr>
        <w:pStyle w:val="Listenabsatz"/>
        <w:numPr>
          <w:ilvl w:val="0"/>
          <w:numId w:val="5"/>
        </w:numPr>
        <w:spacing w:before="120" w:after="0" w:line="276" w:lineRule="auto"/>
        <w:ind w:left="357" w:hanging="357"/>
        <w:contextualSpacing w:val="0"/>
        <w:jc w:val="both"/>
        <w:rPr>
          <w:rFonts w:ascii="Times New Roman" w:hAnsi="Times New Roman" w:cs="Times New Roman"/>
          <w:sz w:val="24"/>
          <w:szCs w:val="24"/>
        </w:rPr>
      </w:pPr>
      <w:r w:rsidRPr="000268F7">
        <w:rPr>
          <w:rFonts w:ascii="Times New Roman" w:hAnsi="Times New Roman" w:cs="Times New Roman"/>
          <w:sz w:val="24"/>
          <w:szCs w:val="24"/>
        </w:rPr>
        <w:t>Die</w:t>
      </w:r>
      <w:r w:rsidR="00FF66E9" w:rsidRPr="000268F7">
        <w:rPr>
          <w:rFonts w:ascii="Times New Roman" w:hAnsi="Times New Roman" w:cs="Times New Roman"/>
          <w:sz w:val="24"/>
          <w:szCs w:val="24"/>
        </w:rPr>
        <w:t xml:space="preserve"> anschließende Behandlung der </w:t>
      </w:r>
      <w:r w:rsidRPr="000268F7">
        <w:rPr>
          <w:rFonts w:ascii="Times New Roman" w:hAnsi="Times New Roman" w:cs="Times New Roman"/>
          <w:sz w:val="24"/>
          <w:szCs w:val="24"/>
        </w:rPr>
        <w:t xml:space="preserve">allgemein bekannten und häufig im Unterricht und in zahlreichen Schülerausgaben behandelten </w:t>
      </w:r>
      <w:r w:rsidR="00FF66E9" w:rsidRPr="000268F7">
        <w:rPr>
          <w:rFonts w:ascii="Times New Roman" w:hAnsi="Times New Roman" w:cs="Times New Roman"/>
          <w:sz w:val="24"/>
          <w:szCs w:val="24"/>
        </w:rPr>
        <w:t xml:space="preserve">Actaeon-Passage </w:t>
      </w:r>
      <w:r w:rsidRPr="000268F7">
        <w:rPr>
          <w:rFonts w:ascii="Times New Roman" w:hAnsi="Times New Roman" w:cs="Times New Roman"/>
          <w:sz w:val="24"/>
          <w:szCs w:val="24"/>
        </w:rPr>
        <w:t>ermöglicht es, die in der Aglauros-Invidia-Passage gewonnenen Erkenntnisse wiederaufzunehmen und zu vertiefen.</w:t>
      </w:r>
      <w:r w:rsidR="000268F7" w:rsidRPr="000268F7">
        <w:rPr>
          <w:rFonts w:ascii="Times New Roman" w:hAnsi="Times New Roman" w:cs="Times New Roman"/>
          <w:sz w:val="24"/>
          <w:szCs w:val="24"/>
        </w:rPr>
        <w:br/>
        <w:t>Zu den bereits eingeführten Kameratechniken kommen die Kamerafahrt bzw. der Kameraflug und der Kameraschwenk hinzu. Auch in der Actaeon-Episode wird das Thema „Sehen und Gesehenwerden“ reflektiert</w:t>
      </w:r>
      <w:r w:rsidR="00F014F6">
        <w:rPr>
          <w:rStyle w:val="Funotenzeichen"/>
          <w:rFonts w:ascii="Times New Roman" w:hAnsi="Times New Roman" w:cs="Times New Roman"/>
          <w:sz w:val="24"/>
          <w:szCs w:val="24"/>
        </w:rPr>
        <w:footnoteReference w:id="15"/>
      </w:r>
      <w:r w:rsidR="000268F7" w:rsidRPr="000268F7">
        <w:rPr>
          <w:rFonts w:ascii="Times New Roman" w:hAnsi="Times New Roman" w:cs="Times New Roman"/>
          <w:sz w:val="24"/>
          <w:szCs w:val="24"/>
        </w:rPr>
        <w:t xml:space="preserve"> und um eine religiöse und moralische Komponente erweitert, denn im Falle des Actaeon führt dessen unabsichtlicher Blick auf die nackte Diana und seine </w:t>
      </w:r>
      <w:r w:rsidR="006226F2" w:rsidRPr="000268F7">
        <w:rPr>
          <w:rFonts w:ascii="Times New Roman" w:hAnsi="Times New Roman" w:cs="Times New Roman"/>
          <w:sz w:val="24"/>
          <w:szCs w:val="24"/>
        </w:rPr>
        <w:t>Entdeckung</w:t>
      </w:r>
      <w:r w:rsidR="000268F7" w:rsidRPr="000268F7">
        <w:rPr>
          <w:rFonts w:ascii="Times New Roman" w:hAnsi="Times New Roman" w:cs="Times New Roman"/>
          <w:sz w:val="24"/>
          <w:szCs w:val="24"/>
        </w:rPr>
        <w:t xml:space="preserve"> zu </w:t>
      </w:r>
      <w:r w:rsidR="00F014F6">
        <w:rPr>
          <w:rFonts w:ascii="Times New Roman" w:hAnsi="Times New Roman" w:cs="Times New Roman"/>
          <w:sz w:val="24"/>
          <w:szCs w:val="24"/>
        </w:rPr>
        <w:t>dessen</w:t>
      </w:r>
      <w:r w:rsidR="000268F7" w:rsidRPr="000268F7">
        <w:rPr>
          <w:rFonts w:ascii="Times New Roman" w:hAnsi="Times New Roman" w:cs="Times New Roman"/>
          <w:sz w:val="24"/>
          <w:szCs w:val="24"/>
        </w:rPr>
        <w:t xml:space="preserve"> Bestrafung, außerdem erkennen die Hunde und Gefährten den in einen Hirsch verwandelten Actaeon nicht, obwohl sie ihn </w:t>
      </w:r>
      <w:r w:rsidR="000268F7" w:rsidRPr="000268F7">
        <w:rPr>
          <w:rFonts w:ascii="Times New Roman" w:hAnsi="Times New Roman" w:cs="Times New Roman"/>
          <w:sz w:val="24"/>
          <w:szCs w:val="24"/>
        </w:rPr>
        <w:lastRenderedPageBreak/>
        <w:t>ja sehen.</w:t>
      </w:r>
      <w:r w:rsidR="000268F7">
        <w:rPr>
          <w:rFonts w:ascii="Times New Roman" w:hAnsi="Times New Roman" w:cs="Times New Roman"/>
          <w:sz w:val="24"/>
          <w:szCs w:val="24"/>
        </w:rPr>
        <w:t xml:space="preserve"> Darüber hinaus bietet das Thema des Sehens Anlass dazu, das Verhältnis von Figuren, Erzähler</w:t>
      </w:r>
      <w:r w:rsidR="00ED2182">
        <w:rPr>
          <w:rFonts w:ascii="Times New Roman" w:hAnsi="Times New Roman" w:cs="Times New Roman"/>
          <w:sz w:val="24"/>
          <w:szCs w:val="24"/>
        </w:rPr>
        <w:t>i</w:t>
      </w:r>
      <w:r w:rsidR="000268F7">
        <w:rPr>
          <w:rFonts w:ascii="Times New Roman" w:hAnsi="Times New Roman" w:cs="Times New Roman"/>
          <w:sz w:val="24"/>
          <w:szCs w:val="24"/>
        </w:rPr>
        <w:t>nstanz und Leser</w:t>
      </w:r>
      <w:r w:rsidR="003D0F51">
        <w:rPr>
          <w:rFonts w:ascii="Times New Roman" w:hAnsi="Times New Roman" w:cs="Times New Roman"/>
          <w:sz w:val="24"/>
          <w:szCs w:val="24"/>
        </w:rPr>
        <w:t>/Zuhörer</w:t>
      </w:r>
      <w:r w:rsidR="003D0F51">
        <w:rPr>
          <w:rStyle w:val="Funotenzeichen"/>
          <w:rFonts w:ascii="Times New Roman" w:hAnsi="Times New Roman" w:cs="Times New Roman"/>
          <w:sz w:val="24"/>
          <w:szCs w:val="24"/>
        </w:rPr>
        <w:footnoteReference w:id="16"/>
      </w:r>
      <w:r w:rsidR="000268F7">
        <w:rPr>
          <w:rFonts w:ascii="Times New Roman" w:hAnsi="Times New Roman" w:cs="Times New Roman"/>
          <w:sz w:val="24"/>
          <w:szCs w:val="24"/>
        </w:rPr>
        <w:t xml:space="preserve"> zu reflektieren</w:t>
      </w:r>
      <w:r w:rsidR="003D0F51">
        <w:rPr>
          <w:rFonts w:ascii="Times New Roman" w:hAnsi="Times New Roman" w:cs="Times New Roman"/>
          <w:sz w:val="24"/>
          <w:szCs w:val="24"/>
        </w:rPr>
        <w:t xml:space="preserve">; denn in einem raffinierten Vexierspiel wird der </w:t>
      </w:r>
      <w:r w:rsidR="00DC5DA6">
        <w:rPr>
          <w:rFonts w:ascii="Times New Roman" w:hAnsi="Times New Roman" w:cs="Times New Roman"/>
          <w:sz w:val="24"/>
          <w:szCs w:val="24"/>
        </w:rPr>
        <w:t>Leser hier unversehens in die Szene hineinversetzt und durch eine Apostrophe vom Erzähler als der eigentliche Voyeur entlarvt.</w:t>
      </w:r>
    </w:p>
    <w:p w14:paraId="5D879D11" w14:textId="2B8E92B9" w:rsidR="00FF66E9" w:rsidRPr="000268F7" w:rsidRDefault="000268F7" w:rsidP="006226F2">
      <w:pPr>
        <w:pStyle w:val="Listenabsatz"/>
        <w:spacing w:line="276" w:lineRule="auto"/>
        <w:ind w:left="357"/>
        <w:contextualSpacing w:val="0"/>
        <w:jc w:val="both"/>
        <w:rPr>
          <w:rFonts w:ascii="Times New Roman" w:hAnsi="Times New Roman" w:cs="Times New Roman"/>
          <w:sz w:val="24"/>
          <w:szCs w:val="24"/>
        </w:rPr>
      </w:pPr>
      <w:r w:rsidRPr="000268F7">
        <w:rPr>
          <w:rFonts w:ascii="Times New Roman" w:hAnsi="Times New Roman" w:cs="Times New Roman"/>
          <w:sz w:val="24"/>
          <w:szCs w:val="24"/>
        </w:rPr>
        <w:t xml:space="preserve">Erweitert wird das Spektrum narrativer Mittel </w:t>
      </w:r>
      <w:r w:rsidR="006226F2">
        <w:rPr>
          <w:rFonts w:ascii="Times New Roman" w:hAnsi="Times New Roman" w:cs="Times New Roman"/>
          <w:sz w:val="24"/>
          <w:szCs w:val="24"/>
        </w:rPr>
        <w:t xml:space="preserve">außerdem </w:t>
      </w:r>
      <w:r w:rsidRPr="000268F7">
        <w:rPr>
          <w:rFonts w:ascii="Times New Roman" w:hAnsi="Times New Roman" w:cs="Times New Roman"/>
          <w:sz w:val="24"/>
          <w:szCs w:val="24"/>
        </w:rPr>
        <w:t xml:space="preserve">um die Frage, in welchem Tempo das Geschehen erzählt wird (z. B. Zeitdehnung durch den Hundekatalog und Zeitraffung bei der </w:t>
      </w:r>
      <w:r w:rsidR="006226F2" w:rsidRPr="000268F7">
        <w:rPr>
          <w:rFonts w:ascii="Times New Roman" w:hAnsi="Times New Roman" w:cs="Times New Roman"/>
          <w:sz w:val="24"/>
          <w:szCs w:val="24"/>
        </w:rPr>
        <w:t>Zerfleischung</w:t>
      </w:r>
      <w:r w:rsidRPr="000268F7">
        <w:rPr>
          <w:rFonts w:ascii="Times New Roman" w:hAnsi="Times New Roman" w:cs="Times New Roman"/>
          <w:sz w:val="24"/>
          <w:szCs w:val="24"/>
        </w:rPr>
        <w:t xml:space="preserve"> des Actaeon-Hirsches).</w:t>
      </w:r>
    </w:p>
    <w:p w14:paraId="173C9610" w14:textId="2D671A61" w:rsidR="00EB61D6" w:rsidRPr="00FB45E8" w:rsidRDefault="00F137CA" w:rsidP="004372F0">
      <w:pPr>
        <w:pStyle w:val="Listenabsatz"/>
        <w:numPr>
          <w:ilvl w:val="0"/>
          <w:numId w:val="14"/>
        </w:numPr>
        <w:spacing w:before="160" w:line="276" w:lineRule="auto"/>
        <w:ind w:left="357" w:hanging="357"/>
        <w:contextualSpacing w:val="0"/>
        <w:jc w:val="both"/>
        <w:rPr>
          <w:rFonts w:ascii="Times New Roman" w:hAnsi="Times New Roman" w:cs="Times New Roman"/>
          <w:b/>
          <w:sz w:val="28"/>
          <w:szCs w:val="24"/>
        </w:rPr>
      </w:pPr>
      <w:r w:rsidRPr="00FB45E8">
        <w:rPr>
          <w:rFonts w:ascii="Times New Roman" w:hAnsi="Times New Roman" w:cs="Times New Roman"/>
          <w:b/>
          <w:sz w:val="28"/>
          <w:szCs w:val="24"/>
        </w:rPr>
        <w:t>Bezüge zum Bildungsplan</w:t>
      </w:r>
    </w:p>
    <w:p w14:paraId="7AF2C926" w14:textId="545C18C0" w:rsidR="009B5858" w:rsidRDefault="00AD6CC0" w:rsidP="00FF66E9">
      <w:pPr>
        <w:spacing w:line="276" w:lineRule="auto"/>
        <w:jc w:val="both"/>
        <w:rPr>
          <w:rFonts w:ascii="Times New Roman" w:hAnsi="Times New Roman" w:cs="Times New Roman"/>
          <w:sz w:val="24"/>
          <w:szCs w:val="24"/>
        </w:rPr>
      </w:pPr>
      <w:bookmarkStart w:id="2" w:name="_Hlk10068512"/>
      <w:r>
        <w:rPr>
          <w:rFonts w:ascii="Times New Roman" w:hAnsi="Times New Roman" w:cs="Times New Roman"/>
          <w:sz w:val="24"/>
          <w:szCs w:val="24"/>
        </w:rPr>
        <w:t xml:space="preserve">Die Einheit </w:t>
      </w:r>
      <w:r w:rsidR="00EB61D6">
        <w:rPr>
          <w:rFonts w:ascii="Times New Roman" w:hAnsi="Times New Roman" w:cs="Times New Roman"/>
          <w:sz w:val="24"/>
          <w:szCs w:val="24"/>
        </w:rPr>
        <w:t xml:space="preserve">konzentriert sich auf den Arbeitsbereich </w:t>
      </w:r>
      <w:r w:rsidR="00F014F6">
        <w:rPr>
          <w:rFonts w:ascii="Times New Roman" w:hAnsi="Times New Roman" w:cs="Times New Roman"/>
          <w:sz w:val="24"/>
          <w:szCs w:val="24"/>
        </w:rPr>
        <w:t>„</w:t>
      </w:r>
      <w:r w:rsidR="00EB61D6">
        <w:rPr>
          <w:rFonts w:ascii="Times New Roman" w:hAnsi="Times New Roman" w:cs="Times New Roman"/>
          <w:sz w:val="24"/>
          <w:szCs w:val="24"/>
        </w:rPr>
        <w:t>3.2.4: Texte und Literatur</w:t>
      </w:r>
      <w:r w:rsidR="00F014F6">
        <w:rPr>
          <w:rFonts w:ascii="Times New Roman" w:hAnsi="Times New Roman" w:cs="Times New Roman"/>
          <w:sz w:val="24"/>
          <w:szCs w:val="24"/>
        </w:rPr>
        <w:t>“</w:t>
      </w:r>
      <w:r w:rsidR="00EB61D6">
        <w:rPr>
          <w:rFonts w:ascii="Times New Roman" w:hAnsi="Times New Roman" w:cs="Times New Roman"/>
          <w:sz w:val="24"/>
          <w:szCs w:val="24"/>
        </w:rPr>
        <w:t xml:space="preserve"> aus dem Bildungsplan </w:t>
      </w:r>
      <w:r w:rsidR="00ED2182">
        <w:rPr>
          <w:rFonts w:ascii="Times New Roman" w:hAnsi="Times New Roman" w:cs="Times New Roman"/>
          <w:sz w:val="24"/>
          <w:szCs w:val="24"/>
        </w:rPr>
        <w:t xml:space="preserve">2016 </w:t>
      </w:r>
      <w:r w:rsidR="00EB61D6">
        <w:rPr>
          <w:rFonts w:ascii="Times New Roman" w:hAnsi="Times New Roman" w:cs="Times New Roman"/>
          <w:sz w:val="24"/>
          <w:szCs w:val="24"/>
        </w:rPr>
        <w:t>für die Klassen 9 und 10</w:t>
      </w:r>
      <w:r w:rsidR="00F014F6">
        <w:rPr>
          <w:rFonts w:ascii="Times New Roman" w:hAnsi="Times New Roman" w:cs="Times New Roman"/>
          <w:sz w:val="24"/>
          <w:szCs w:val="24"/>
        </w:rPr>
        <w:t xml:space="preserve">, kann aber, </w:t>
      </w:r>
      <w:r w:rsidR="008739E1">
        <w:rPr>
          <w:rFonts w:ascii="Times New Roman" w:hAnsi="Times New Roman" w:cs="Times New Roman"/>
          <w:sz w:val="24"/>
          <w:szCs w:val="24"/>
        </w:rPr>
        <w:t>entsprechend</w:t>
      </w:r>
      <w:r w:rsidR="00F014F6">
        <w:rPr>
          <w:rFonts w:ascii="Times New Roman" w:hAnsi="Times New Roman" w:cs="Times New Roman"/>
          <w:sz w:val="24"/>
          <w:szCs w:val="24"/>
        </w:rPr>
        <w:t xml:space="preserve"> angepasst, auch am Beginn </w:t>
      </w:r>
      <w:r w:rsidR="00EB61D6">
        <w:rPr>
          <w:rFonts w:ascii="Times New Roman" w:hAnsi="Times New Roman" w:cs="Times New Roman"/>
          <w:sz w:val="24"/>
          <w:szCs w:val="24"/>
        </w:rPr>
        <w:t xml:space="preserve">der Kursstufe in Basis- und Leistungsfach </w:t>
      </w:r>
      <w:r w:rsidR="00F014F6">
        <w:rPr>
          <w:rFonts w:ascii="Times New Roman" w:hAnsi="Times New Roman" w:cs="Times New Roman"/>
          <w:sz w:val="24"/>
          <w:szCs w:val="24"/>
        </w:rPr>
        <w:t>stehen</w:t>
      </w:r>
      <w:r w:rsidR="00EB61D6">
        <w:rPr>
          <w:rFonts w:ascii="Times New Roman" w:hAnsi="Times New Roman" w:cs="Times New Roman"/>
          <w:sz w:val="24"/>
          <w:szCs w:val="24"/>
        </w:rPr>
        <w:t>.</w:t>
      </w:r>
      <w:bookmarkEnd w:id="2"/>
    </w:p>
    <w:p w14:paraId="71A9D7F7" w14:textId="4746C552" w:rsidR="00EB61D6" w:rsidRDefault="00EB61D6" w:rsidP="00FF66E9">
      <w:pPr>
        <w:spacing w:line="276" w:lineRule="auto"/>
        <w:jc w:val="both"/>
        <w:rPr>
          <w:rFonts w:ascii="Times New Roman" w:hAnsi="Times New Roman" w:cs="Times New Roman"/>
          <w:sz w:val="24"/>
          <w:szCs w:val="24"/>
        </w:rPr>
      </w:pPr>
      <w:r>
        <w:rPr>
          <w:rFonts w:ascii="Times New Roman" w:hAnsi="Times New Roman" w:cs="Times New Roman"/>
          <w:sz w:val="24"/>
          <w:szCs w:val="24"/>
        </w:rPr>
        <w:t>Konkret werden behandelt:</w:t>
      </w:r>
      <w:r w:rsidR="006B3576">
        <w:rPr>
          <w:rStyle w:val="Funotenzeichen"/>
          <w:rFonts w:ascii="Times New Roman" w:hAnsi="Times New Roman" w:cs="Times New Roman"/>
          <w:sz w:val="24"/>
          <w:szCs w:val="24"/>
        </w:rPr>
        <w:footnoteReference w:id="17"/>
      </w:r>
    </w:p>
    <w:p w14:paraId="591422D5" w14:textId="26AF6353" w:rsidR="00EB61D6" w:rsidRDefault="00EB61D6" w:rsidP="00EB61D6">
      <w:pPr>
        <w:pStyle w:val="Listenabsatz"/>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EB61D6">
        <w:rPr>
          <w:rFonts w:ascii="Times New Roman" w:hAnsi="Times New Roman" w:cs="Times New Roman"/>
          <w:sz w:val="24"/>
          <w:szCs w:val="24"/>
        </w:rPr>
        <w:t xml:space="preserve">häufig </w:t>
      </w:r>
      <w:r>
        <w:rPr>
          <w:rFonts w:ascii="Times New Roman" w:hAnsi="Times New Roman" w:cs="Times New Roman"/>
          <w:sz w:val="24"/>
          <w:szCs w:val="24"/>
        </w:rPr>
        <w:t>vorkommende Stilmittel“ (6), zusätzlich die stilistischen Mittel Apostrophe, Ekphrasis und Allegorie;</w:t>
      </w:r>
    </w:p>
    <w:p w14:paraId="6B40FDA4" w14:textId="3D11C020" w:rsidR="00EB61D6" w:rsidRDefault="00EB61D6" w:rsidP="00EB61D6">
      <w:pPr>
        <w:pStyle w:val="Listenabsatz"/>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die SuS üben, „mithilfe </w:t>
      </w:r>
      <w:r w:rsidR="006C60EF">
        <w:rPr>
          <w:rFonts w:ascii="Times New Roman" w:hAnsi="Times New Roman" w:cs="Times New Roman"/>
          <w:sz w:val="24"/>
          <w:szCs w:val="24"/>
        </w:rPr>
        <w:t>deutscher</w:t>
      </w:r>
      <w:r>
        <w:rPr>
          <w:rFonts w:ascii="Times New Roman" w:hAnsi="Times New Roman" w:cs="Times New Roman"/>
          <w:sz w:val="24"/>
          <w:szCs w:val="24"/>
        </w:rPr>
        <w:t xml:space="preserve"> Übersetzungen längere Textpassagen [zu] erschließen“ (7)</w:t>
      </w:r>
      <w:r w:rsidR="006B3576">
        <w:rPr>
          <w:rFonts w:ascii="Times New Roman" w:hAnsi="Times New Roman" w:cs="Times New Roman"/>
          <w:sz w:val="24"/>
          <w:szCs w:val="24"/>
        </w:rPr>
        <w:t xml:space="preserve"> und „Textaussagen am lateinischen Original [zu] belegen“ (9)</w:t>
      </w:r>
      <w:r>
        <w:rPr>
          <w:rFonts w:ascii="Times New Roman" w:hAnsi="Times New Roman" w:cs="Times New Roman"/>
          <w:sz w:val="24"/>
          <w:szCs w:val="24"/>
        </w:rPr>
        <w:t>;</w:t>
      </w:r>
    </w:p>
    <w:p w14:paraId="75278069" w14:textId="16A016E6" w:rsidR="00EB61D6" w:rsidRDefault="00EB61D6" w:rsidP="00EB61D6">
      <w:pPr>
        <w:pStyle w:val="Listenabsatz"/>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sie sollen „erläutern, wie durch bewusste sprachlich-stilistische Gestaltung eines Textes eine bestimmte Wirkung erzielt wird“ (10);</w:t>
      </w:r>
    </w:p>
    <w:p w14:paraId="169B4415" w14:textId="0489DD61" w:rsidR="00EB61D6" w:rsidRPr="006B3576" w:rsidRDefault="006B3576" w:rsidP="006B3576">
      <w:pPr>
        <w:pStyle w:val="Listenabsatz"/>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thematisiert wird auch die </w:t>
      </w:r>
      <w:r w:rsidRPr="006B3576">
        <w:rPr>
          <w:rFonts w:ascii="Times New Roman" w:hAnsi="Times New Roman" w:cs="Times New Roman"/>
          <w:sz w:val="24"/>
          <w:szCs w:val="24"/>
        </w:rPr>
        <w:t xml:space="preserve">Beziehung von Erzähler und Leser sowie </w:t>
      </w:r>
      <w:r>
        <w:rPr>
          <w:rFonts w:ascii="Times New Roman" w:hAnsi="Times New Roman" w:cs="Times New Roman"/>
          <w:sz w:val="24"/>
          <w:szCs w:val="24"/>
        </w:rPr>
        <w:t xml:space="preserve">das </w:t>
      </w:r>
      <w:r w:rsidRPr="006B3576">
        <w:rPr>
          <w:rFonts w:ascii="Times New Roman" w:hAnsi="Times New Roman" w:cs="Times New Roman"/>
          <w:sz w:val="24"/>
          <w:szCs w:val="24"/>
        </w:rPr>
        <w:t>Verständnis für die mündliche Rezeption</w:t>
      </w:r>
      <w:r>
        <w:rPr>
          <w:rFonts w:ascii="Times New Roman" w:hAnsi="Times New Roman" w:cs="Times New Roman"/>
          <w:sz w:val="24"/>
          <w:szCs w:val="24"/>
        </w:rPr>
        <w:t xml:space="preserve"> des Epos, so dass die SuS „</w:t>
      </w:r>
      <w:r w:rsidRPr="006B3576">
        <w:rPr>
          <w:rFonts w:ascii="Times New Roman" w:hAnsi="Times New Roman" w:cs="Times New Roman"/>
          <w:sz w:val="24"/>
          <w:szCs w:val="24"/>
        </w:rPr>
        <w:t>den Situations- und Adressatenbezug lateinischer Texte herausarbeiten und bei ihrer Interpretation</w:t>
      </w:r>
      <w:r>
        <w:rPr>
          <w:rFonts w:ascii="Times New Roman" w:hAnsi="Times New Roman" w:cs="Times New Roman"/>
          <w:sz w:val="24"/>
          <w:szCs w:val="24"/>
        </w:rPr>
        <w:t xml:space="preserve"> berücksichtigen“</w:t>
      </w:r>
      <w:r w:rsidR="00EB61D6" w:rsidRPr="006B3576">
        <w:rPr>
          <w:rFonts w:ascii="Times New Roman" w:hAnsi="Times New Roman" w:cs="Times New Roman"/>
          <w:sz w:val="24"/>
          <w:szCs w:val="24"/>
        </w:rPr>
        <w:t xml:space="preserve"> (12)</w:t>
      </w:r>
      <w:r>
        <w:rPr>
          <w:rFonts w:ascii="Times New Roman" w:hAnsi="Times New Roman" w:cs="Times New Roman"/>
          <w:sz w:val="24"/>
          <w:szCs w:val="24"/>
        </w:rPr>
        <w:t xml:space="preserve"> müssen</w:t>
      </w:r>
      <w:r w:rsidR="00EB61D6" w:rsidRPr="006B3576">
        <w:rPr>
          <w:rFonts w:ascii="Times New Roman" w:hAnsi="Times New Roman" w:cs="Times New Roman"/>
          <w:sz w:val="24"/>
          <w:szCs w:val="24"/>
        </w:rPr>
        <w:t>;</w:t>
      </w:r>
    </w:p>
    <w:p w14:paraId="75DAA941" w14:textId="77777777" w:rsidR="00D957A7" w:rsidRDefault="00EB61D6" w:rsidP="001457E8">
      <w:pPr>
        <w:pStyle w:val="Listenabsatz"/>
        <w:numPr>
          <w:ilvl w:val="0"/>
          <w:numId w:val="9"/>
        </w:numPr>
        <w:spacing w:before="240" w:after="0" w:line="276" w:lineRule="auto"/>
        <w:jc w:val="both"/>
        <w:rPr>
          <w:rFonts w:ascii="Times New Roman" w:hAnsi="Times New Roman" w:cs="Times New Roman"/>
          <w:sz w:val="24"/>
          <w:szCs w:val="24"/>
        </w:rPr>
      </w:pPr>
      <w:r w:rsidRPr="00D957A7">
        <w:rPr>
          <w:rFonts w:ascii="Times New Roman" w:hAnsi="Times New Roman" w:cs="Times New Roman"/>
          <w:sz w:val="24"/>
          <w:szCs w:val="24"/>
        </w:rPr>
        <w:t xml:space="preserve">in einem Text-Bild-Vergleich der Darstellung der </w:t>
      </w:r>
      <w:r w:rsidR="006C60EF" w:rsidRPr="00D957A7">
        <w:rPr>
          <w:rFonts w:ascii="Times New Roman" w:hAnsi="Times New Roman" w:cs="Times New Roman"/>
          <w:sz w:val="24"/>
          <w:szCs w:val="24"/>
        </w:rPr>
        <w:t>Invidia</w:t>
      </w:r>
      <w:r w:rsidRPr="00D957A7">
        <w:rPr>
          <w:rFonts w:ascii="Times New Roman" w:hAnsi="Times New Roman" w:cs="Times New Roman"/>
          <w:sz w:val="24"/>
          <w:szCs w:val="24"/>
        </w:rPr>
        <w:t xml:space="preserve"> geht es </w:t>
      </w:r>
      <w:r w:rsidR="006B3576" w:rsidRPr="00D957A7">
        <w:rPr>
          <w:rFonts w:ascii="Times New Roman" w:hAnsi="Times New Roman" w:cs="Times New Roman"/>
          <w:sz w:val="24"/>
          <w:szCs w:val="24"/>
        </w:rPr>
        <w:t>daru</w:t>
      </w:r>
      <w:r w:rsidRPr="00D957A7">
        <w:rPr>
          <w:rFonts w:ascii="Times New Roman" w:hAnsi="Times New Roman" w:cs="Times New Roman"/>
          <w:sz w:val="24"/>
          <w:szCs w:val="24"/>
        </w:rPr>
        <w:t xml:space="preserve">m </w:t>
      </w:r>
      <w:r w:rsidR="00851CF2" w:rsidRPr="00D957A7">
        <w:rPr>
          <w:rFonts w:ascii="Times New Roman" w:hAnsi="Times New Roman" w:cs="Times New Roman"/>
          <w:sz w:val="24"/>
          <w:szCs w:val="24"/>
        </w:rPr>
        <w:t>„</w:t>
      </w:r>
      <w:r w:rsidR="006B3576" w:rsidRPr="00D957A7">
        <w:rPr>
          <w:rFonts w:ascii="Times New Roman" w:hAnsi="Times New Roman" w:cs="Times New Roman"/>
          <w:sz w:val="24"/>
          <w:szCs w:val="24"/>
        </w:rPr>
        <w:t>lateinische Texte mit Rezeptionsdokumenten (zum Beispiel aus Literatur, Bildkunst, Musik) auf</w:t>
      </w:r>
      <w:r w:rsidR="00851CF2" w:rsidRPr="00D957A7">
        <w:rPr>
          <w:rFonts w:ascii="Times New Roman" w:hAnsi="Times New Roman" w:cs="Times New Roman"/>
          <w:sz w:val="24"/>
          <w:szCs w:val="24"/>
        </w:rPr>
        <w:t xml:space="preserve"> </w:t>
      </w:r>
      <w:r w:rsidR="006B3576" w:rsidRPr="00D957A7">
        <w:rPr>
          <w:rFonts w:ascii="Times New Roman" w:hAnsi="Times New Roman" w:cs="Times New Roman"/>
          <w:sz w:val="24"/>
          <w:szCs w:val="24"/>
        </w:rPr>
        <w:t>ihren Aussagegehalt hin</w:t>
      </w:r>
      <w:r w:rsidR="00851CF2" w:rsidRPr="00D957A7">
        <w:rPr>
          <w:rFonts w:ascii="Times New Roman" w:hAnsi="Times New Roman" w:cs="Times New Roman"/>
          <w:sz w:val="24"/>
          <w:szCs w:val="24"/>
        </w:rPr>
        <w:t xml:space="preserve"> [zu] </w:t>
      </w:r>
      <w:r w:rsidR="006B3576" w:rsidRPr="00D957A7">
        <w:rPr>
          <w:rFonts w:ascii="Times New Roman" w:hAnsi="Times New Roman" w:cs="Times New Roman"/>
          <w:sz w:val="24"/>
          <w:szCs w:val="24"/>
        </w:rPr>
        <w:t>vergleichen</w:t>
      </w:r>
      <w:r w:rsidR="00851CF2" w:rsidRPr="00D957A7">
        <w:rPr>
          <w:rFonts w:ascii="Times New Roman" w:hAnsi="Times New Roman" w:cs="Times New Roman"/>
          <w:sz w:val="24"/>
          <w:szCs w:val="24"/>
        </w:rPr>
        <w:t>“ (14).</w:t>
      </w:r>
    </w:p>
    <w:p w14:paraId="370774D4" w14:textId="10074E5E" w:rsidR="001457E8" w:rsidRPr="00D957A7" w:rsidRDefault="001457E8" w:rsidP="00D957A7">
      <w:pPr>
        <w:spacing w:before="240" w:after="0" w:line="276" w:lineRule="auto"/>
        <w:jc w:val="both"/>
        <w:rPr>
          <w:rFonts w:ascii="Times New Roman" w:hAnsi="Times New Roman" w:cs="Times New Roman"/>
          <w:sz w:val="24"/>
          <w:szCs w:val="24"/>
        </w:rPr>
      </w:pPr>
      <w:r w:rsidRPr="00D957A7">
        <w:rPr>
          <w:rFonts w:ascii="Times New Roman" w:hAnsi="Times New Roman" w:cs="Times New Roman"/>
          <w:sz w:val="24"/>
          <w:szCs w:val="24"/>
        </w:rPr>
        <w:t>Die erzähltheoretischen Begriffe und Methoden, die hier eingesetzt</w:t>
      </w:r>
      <w:r w:rsidR="00D957A7">
        <w:rPr>
          <w:rFonts w:ascii="Times New Roman" w:hAnsi="Times New Roman" w:cs="Times New Roman"/>
          <w:sz w:val="24"/>
          <w:szCs w:val="24"/>
        </w:rPr>
        <w:t xml:space="preserve"> sind,</w:t>
      </w:r>
      <w:r w:rsidRPr="00D957A7">
        <w:rPr>
          <w:rFonts w:ascii="Times New Roman" w:hAnsi="Times New Roman" w:cs="Times New Roman"/>
          <w:sz w:val="24"/>
          <w:szCs w:val="24"/>
        </w:rPr>
        <w:t xml:space="preserve"> werden gemäß dem Bildungsplan aus dem Deutschunterricht </w:t>
      </w:r>
      <w:r w:rsidR="00D957A7">
        <w:rPr>
          <w:rFonts w:ascii="Times New Roman" w:hAnsi="Times New Roman" w:cs="Times New Roman"/>
          <w:sz w:val="24"/>
          <w:szCs w:val="24"/>
        </w:rPr>
        <w:t xml:space="preserve">für das Fach Deutsch </w:t>
      </w:r>
      <w:r w:rsidRPr="00D957A7">
        <w:rPr>
          <w:rFonts w:ascii="Times New Roman" w:hAnsi="Times New Roman" w:cs="Times New Roman"/>
          <w:sz w:val="24"/>
          <w:szCs w:val="24"/>
        </w:rPr>
        <w:t xml:space="preserve">in derselben Klassenstufe </w:t>
      </w:r>
      <w:r w:rsidR="00D957A7">
        <w:rPr>
          <w:rFonts w:ascii="Times New Roman" w:hAnsi="Times New Roman" w:cs="Times New Roman"/>
          <w:sz w:val="24"/>
          <w:szCs w:val="24"/>
        </w:rPr>
        <w:t>verwendet</w:t>
      </w:r>
      <w:r w:rsidRPr="00D957A7">
        <w:rPr>
          <w:rFonts w:ascii="Times New Roman" w:hAnsi="Times New Roman" w:cs="Times New Roman"/>
          <w:sz w:val="24"/>
          <w:szCs w:val="24"/>
        </w:rPr>
        <w:t>.</w:t>
      </w:r>
      <w:r w:rsidR="006E4561">
        <w:rPr>
          <w:rStyle w:val="Funotenzeichen"/>
          <w:rFonts w:ascii="Times New Roman" w:hAnsi="Times New Roman" w:cs="Times New Roman"/>
          <w:sz w:val="24"/>
          <w:szCs w:val="24"/>
        </w:rPr>
        <w:footnoteReference w:id="18"/>
      </w:r>
      <w:r w:rsidRPr="00D957A7">
        <w:rPr>
          <w:rFonts w:ascii="Times New Roman" w:hAnsi="Times New Roman" w:cs="Times New Roman"/>
          <w:sz w:val="24"/>
          <w:szCs w:val="24"/>
        </w:rPr>
        <w:t xml:space="preserve"> </w:t>
      </w:r>
      <w:r w:rsidR="00D957A7">
        <w:rPr>
          <w:rFonts w:ascii="Times New Roman" w:hAnsi="Times New Roman" w:cs="Times New Roman"/>
          <w:sz w:val="24"/>
          <w:szCs w:val="24"/>
        </w:rPr>
        <w:t xml:space="preserve">Absprachen erscheinen daher sinnvoll, eine </w:t>
      </w:r>
      <w:r w:rsidRPr="00D957A7">
        <w:rPr>
          <w:rFonts w:ascii="Times New Roman" w:hAnsi="Times New Roman" w:cs="Times New Roman"/>
          <w:sz w:val="24"/>
          <w:szCs w:val="24"/>
        </w:rPr>
        <w:t xml:space="preserve">fächerübergreifende Behandlung </w:t>
      </w:r>
      <w:r w:rsidR="00D957A7">
        <w:rPr>
          <w:rFonts w:ascii="Times New Roman" w:hAnsi="Times New Roman" w:cs="Times New Roman"/>
          <w:sz w:val="24"/>
          <w:szCs w:val="24"/>
        </w:rPr>
        <w:t>könnte darüber hinaus wertvolle Synergien erzeugen.</w:t>
      </w:r>
    </w:p>
    <w:p w14:paraId="6295A0F1" w14:textId="77777777" w:rsidR="00ED2182" w:rsidRDefault="00ED2182" w:rsidP="004372F0">
      <w:pPr>
        <w:pStyle w:val="Listenabsatz"/>
        <w:numPr>
          <w:ilvl w:val="0"/>
          <w:numId w:val="14"/>
        </w:numPr>
        <w:spacing w:before="160" w:line="276" w:lineRule="auto"/>
        <w:ind w:left="357" w:hanging="357"/>
        <w:contextualSpacing w:val="0"/>
        <w:jc w:val="both"/>
        <w:rPr>
          <w:rFonts w:ascii="Times New Roman" w:hAnsi="Times New Roman" w:cs="Times New Roman"/>
          <w:b/>
          <w:sz w:val="28"/>
          <w:szCs w:val="24"/>
        </w:rPr>
        <w:sectPr w:rsidR="00ED2182" w:rsidSect="00914151">
          <w:pgSz w:w="11906" w:h="16838"/>
          <w:pgMar w:top="1417" w:right="1417" w:bottom="1134" w:left="1701" w:header="708" w:footer="708" w:gutter="0"/>
          <w:cols w:space="708"/>
          <w:docGrid w:linePitch="360"/>
        </w:sectPr>
      </w:pPr>
    </w:p>
    <w:p w14:paraId="78EC33B9" w14:textId="5BDDAF29" w:rsidR="0049444D" w:rsidRPr="00FB45E8" w:rsidRDefault="00EB61D6" w:rsidP="004372F0">
      <w:pPr>
        <w:pStyle w:val="Listenabsatz"/>
        <w:numPr>
          <w:ilvl w:val="0"/>
          <w:numId w:val="14"/>
        </w:numPr>
        <w:spacing w:before="160" w:line="276" w:lineRule="auto"/>
        <w:ind w:left="357" w:hanging="357"/>
        <w:contextualSpacing w:val="0"/>
        <w:jc w:val="both"/>
        <w:rPr>
          <w:rFonts w:ascii="Times New Roman" w:hAnsi="Times New Roman" w:cs="Times New Roman"/>
          <w:b/>
          <w:sz w:val="28"/>
          <w:szCs w:val="24"/>
        </w:rPr>
      </w:pPr>
      <w:r w:rsidRPr="00FB45E8">
        <w:rPr>
          <w:rFonts w:ascii="Times New Roman" w:hAnsi="Times New Roman" w:cs="Times New Roman"/>
          <w:b/>
          <w:sz w:val="28"/>
          <w:szCs w:val="24"/>
        </w:rPr>
        <w:lastRenderedPageBreak/>
        <w:t>Didaktische</w:t>
      </w:r>
      <w:r w:rsidR="00D64AE9">
        <w:rPr>
          <w:rFonts w:ascii="Times New Roman" w:hAnsi="Times New Roman" w:cs="Times New Roman"/>
          <w:b/>
          <w:sz w:val="28"/>
          <w:szCs w:val="24"/>
        </w:rPr>
        <w:t xml:space="preserve"> Überlegungen</w:t>
      </w:r>
    </w:p>
    <w:p w14:paraId="6F2ECB0F" w14:textId="64169866" w:rsidR="00851841" w:rsidRDefault="000156E8" w:rsidP="00851C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Wie aus der Übersicht über die Einheit zu erkennen ist, waren zwei </w:t>
      </w:r>
      <w:r w:rsidR="00392EC3">
        <w:rPr>
          <w:rFonts w:ascii="Times New Roman" w:hAnsi="Times New Roman" w:cs="Times New Roman"/>
          <w:sz w:val="24"/>
          <w:szCs w:val="24"/>
        </w:rPr>
        <w:t xml:space="preserve">Grundprinzipien </w:t>
      </w:r>
      <w:r w:rsidR="00431291">
        <w:rPr>
          <w:rFonts w:ascii="Times New Roman" w:hAnsi="Times New Roman" w:cs="Times New Roman"/>
          <w:sz w:val="24"/>
          <w:szCs w:val="24"/>
        </w:rPr>
        <w:t>bei der Erstellung dieser Interpretationseinheit leitend:</w:t>
      </w:r>
    </w:p>
    <w:p w14:paraId="110FD3D4" w14:textId="3B53C408" w:rsidR="00851841" w:rsidRPr="00A95450" w:rsidRDefault="000156E8" w:rsidP="004372F0">
      <w:pPr>
        <w:pStyle w:val="Listenabsatz"/>
        <w:numPr>
          <w:ilvl w:val="0"/>
          <w:numId w:val="10"/>
        </w:numPr>
        <w:spacing w:line="276" w:lineRule="auto"/>
        <w:ind w:left="360"/>
        <w:jc w:val="both"/>
        <w:rPr>
          <w:rFonts w:ascii="Times New Roman" w:hAnsi="Times New Roman" w:cs="Times New Roman"/>
          <w:sz w:val="24"/>
          <w:szCs w:val="24"/>
        </w:rPr>
      </w:pPr>
      <w:r w:rsidRPr="00A95450">
        <w:rPr>
          <w:rFonts w:ascii="Times New Roman" w:hAnsi="Times New Roman" w:cs="Times New Roman"/>
          <w:sz w:val="24"/>
          <w:szCs w:val="24"/>
        </w:rPr>
        <w:t>Durch</w:t>
      </w:r>
      <w:r w:rsidR="00851841" w:rsidRPr="00A95450">
        <w:rPr>
          <w:rFonts w:ascii="Times New Roman" w:hAnsi="Times New Roman" w:cs="Times New Roman"/>
          <w:sz w:val="24"/>
          <w:szCs w:val="24"/>
        </w:rPr>
        <w:t xml:space="preserve"> </w:t>
      </w:r>
      <w:r w:rsidR="00431291" w:rsidRPr="00A95450">
        <w:rPr>
          <w:rFonts w:ascii="Times New Roman" w:hAnsi="Times New Roman" w:cs="Times New Roman"/>
          <w:sz w:val="24"/>
          <w:szCs w:val="24"/>
        </w:rPr>
        <w:t xml:space="preserve">eine </w:t>
      </w:r>
      <w:r w:rsidR="00851841" w:rsidRPr="00A95450">
        <w:rPr>
          <w:rFonts w:ascii="Times New Roman" w:hAnsi="Times New Roman" w:cs="Times New Roman"/>
          <w:sz w:val="24"/>
          <w:szCs w:val="24"/>
        </w:rPr>
        <w:t>unmittelbare Begegnung mit dem Text</w:t>
      </w:r>
      <w:r w:rsidR="00431291" w:rsidRPr="00A95450">
        <w:rPr>
          <w:rFonts w:ascii="Times New Roman" w:hAnsi="Times New Roman" w:cs="Times New Roman"/>
          <w:sz w:val="24"/>
          <w:szCs w:val="24"/>
        </w:rPr>
        <w:t xml:space="preserve"> </w:t>
      </w:r>
      <w:r w:rsidRPr="00A95450">
        <w:rPr>
          <w:rFonts w:ascii="Times New Roman" w:hAnsi="Times New Roman" w:cs="Times New Roman"/>
          <w:sz w:val="24"/>
          <w:szCs w:val="24"/>
        </w:rPr>
        <w:t xml:space="preserve">(zunächst in Form einer Audio-Datei) soll ein primäres Leseerlebnis ermöglicht und so eine höhere Motivation erzeugt </w:t>
      </w:r>
      <w:r w:rsidR="00431291" w:rsidRPr="00A95450">
        <w:rPr>
          <w:rFonts w:ascii="Times New Roman" w:hAnsi="Times New Roman" w:cs="Times New Roman"/>
          <w:sz w:val="24"/>
          <w:szCs w:val="24"/>
        </w:rPr>
        <w:t>werden</w:t>
      </w:r>
      <w:r w:rsidR="00A95450" w:rsidRPr="00A95450">
        <w:rPr>
          <w:rFonts w:ascii="Times New Roman" w:hAnsi="Times New Roman" w:cs="Times New Roman"/>
          <w:sz w:val="24"/>
          <w:szCs w:val="24"/>
        </w:rPr>
        <w:t>.</w:t>
      </w:r>
    </w:p>
    <w:p w14:paraId="3F38CD15" w14:textId="5ED8B5CE" w:rsidR="00392EC3" w:rsidRDefault="00A95450" w:rsidP="004372F0">
      <w:pPr>
        <w:pStyle w:val="Listenabsatz"/>
        <w:numPr>
          <w:ilvl w:val="0"/>
          <w:numId w:val="10"/>
        </w:numPr>
        <w:spacing w:before="240" w:after="0" w:line="276" w:lineRule="auto"/>
        <w:ind w:left="360"/>
        <w:jc w:val="both"/>
        <w:rPr>
          <w:rFonts w:ascii="Times New Roman" w:hAnsi="Times New Roman" w:cs="Times New Roman"/>
          <w:sz w:val="24"/>
          <w:szCs w:val="24"/>
        </w:rPr>
      </w:pPr>
      <w:r>
        <w:rPr>
          <w:rFonts w:ascii="Times New Roman" w:hAnsi="Times New Roman" w:cs="Times New Roman"/>
          <w:sz w:val="24"/>
          <w:szCs w:val="24"/>
        </w:rPr>
        <w:t>D</w:t>
      </w:r>
      <w:r w:rsidR="00431291">
        <w:rPr>
          <w:rFonts w:ascii="Times New Roman" w:hAnsi="Times New Roman" w:cs="Times New Roman"/>
          <w:sz w:val="24"/>
          <w:szCs w:val="24"/>
        </w:rPr>
        <w:t xml:space="preserve">ie </w:t>
      </w:r>
      <w:r w:rsidR="00851841">
        <w:rPr>
          <w:rFonts w:ascii="Times New Roman" w:hAnsi="Times New Roman" w:cs="Times New Roman"/>
          <w:sz w:val="24"/>
          <w:szCs w:val="24"/>
        </w:rPr>
        <w:t xml:space="preserve">Einführung </w:t>
      </w:r>
      <w:r w:rsidR="00431291">
        <w:rPr>
          <w:rFonts w:ascii="Times New Roman" w:hAnsi="Times New Roman" w:cs="Times New Roman"/>
          <w:sz w:val="24"/>
          <w:szCs w:val="24"/>
        </w:rPr>
        <w:t xml:space="preserve">der Phänomene erfolgt nach Möglichkeit induktiv, die Vertiefung der Visualisierungsstrategien und Erzähltechniken ist </w:t>
      </w:r>
      <w:r w:rsidR="00851841">
        <w:rPr>
          <w:rFonts w:ascii="Times New Roman" w:hAnsi="Times New Roman" w:cs="Times New Roman"/>
          <w:sz w:val="24"/>
          <w:szCs w:val="24"/>
        </w:rPr>
        <w:t>spiralcurricular</w:t>
      </w:r>
      <w:r w:rsidR="0065002A">
        <w:rPr>
          <w:rFonts w:ascii="Times New Roman" w:hAnsi="Times New Roman" w:cs="Times New Roman"/>
          <w:sz w:val="24"/>
          <w:szCs w:val="24"/>
        </w:rPr>
        <w:t xml:space="preserve"> sowie kompetenzorientiert</w:t>
      </w:r>
      <w:r w:rsidR="00431291">
        <w:rPr>
          <w:rFonts w:ascii="Times New Roman" w:hAnsi="Times New Roman" w:cs="Times New Roman"/>
          <w:sz w:val="24"/>
          <w:szCs w:val="24"/>
        </w:rPr>
        <w:t xml:space="preserve"> aufgebaut</w:t>
      </w:r>
      <w:r w:rsidR="006B24F3">
        <w:rPr>
          <w:rFonts w:ascii="Times New Roman" w:hAnsi="Times New Roman" w:cs="Times New Roman"/>
          <w:sz w:val="24"/>
          <w:szCs w:val="24"/>
        </w:rPr>
        <w:t>, d. h. nach der Einführung werden Phänomene wiederholt geübt und auf höherem Niveau reflektiert</w:t>
      </w:r>
      <w:r>
        <w:rPr>
          <w:rFonts w:ascii="Times New Roman" w:hAnsi="Times New Roman" w:cs="Times New Roman"/>
          <w:sz w:val="24"/>
          <w:szCs w:val="24"/>
        </w:rPr>
        <w:t>, wie an zwei Beispielen illustriert werden soll</w:t>
      </w:r>
      <w:r w:rsidR="006B24F3">
        <w:rPr>
          <w:rFonts w:ascii="Times New Roman" w:hAnsi="Times New Roman" w:cs="Times New Roman"/>
          <w:sz w:val="24"/>
          <w:szCs w:val="24"/>
        </w:rPr>
        <w:t>:</w:t>
      </w:r>
    </w:p>
    <w:p w14:paraId="7AB804B2" w14:textId="1DD90015" w:rsidR="006B24F3" w:rsidRDefault="006C60EF" w:rsidP="004372F0">
      <w:pPr>
        <w:pStyle w:val="Listenabsatz"/>
        <w:numPr>
          <w:ilvl w:val="1"/>
          <w:numId w:val="11"/>
        </w:numPr>
        <w:spacing w:before="240" w:after="0" w:line="276" w:lineRule="auto"/>
        <w:ind w:left="720" w:hanging="229"/>
        <w:jc w:val="both"/>
        <w:rPr>
          <w:rFonts w:ascii="Times New Roman" w:hAnsi="Times New Roman" w:cs="Times New Roman"/>
          <w:sz w:val="24"/>
          <w:szCs w:val="24"/>
        </w:rPr>
      </w:pPr>
      <w:r>
        <w:rPr>
          <w:rFonts w:ascii="Times New Roman" w:hAnsi="Times New Roman" w:cs="Times New Roman"/>
          <w:sz w:val="24"/>
          <w:szCs w:val="24"/>
        </w:rPr>
        <w:t>Die Erzählperspektive</w:t>
      </w:r>
      <w:r w:rsidR="006B24F3">
        <w:rPr>
          <w:rFonts w:ascii="Times New Roman" w:hAnsi="Times New Roman" w:cs="Times New Roman"/>
          <w:sz w:val="24"/>
          <w:szCs w:val="24"/>
        </w:rPr>
        <w:t xml:space="preserve"> </w:t>
      </w:r>
      <w:r w:rsidR="00A95450">
        <w:rPr>
          <w:rFonts w:ascii="Times New Roman" w:hAnsi="Times New Roman" w:cs="Times New Roman"/>
          <w:sz w:val="24"/>
          <w:szCs w:val="24"/>
        </w:rPr>
        <w:t xml:space="preserve">wird </w:t>
      </w:r>
      <w:r w:rsidR="006B24F3">
        <w:rPr>
          <w:rFonts w:ascii="Times New Roman" w:hAnsi="Times New Roman" w:cs="Times New Roman"/>
          <w:sz w:val="24"/>
          <w:szCs w:val="24"/>
        </w:rPr>
        <w:t>zunächst als rein visuelles Phänomen mittels einfa</w:t>
      </w:r>
      <w:r w:rsidR="00B95BE9">
        <w:rPr>
          <w:rFonts w:ascii="Times New Roman" w:hAnsi="Times New Roman" w:cs="Times New Roman"/>
          <w:sz w:val="24"/>
          <w:szCs w:val="24"/>
        </w:rPr>
        <w:softHyphen/>
      </w:r>
      <w:r w:rsidR="006B24F3">
        <w:rPr>
          <w:rFonts w:ascii="Times New Roman" w:hAnsi="Times New Roman" w:cs="Times New Roman"/>
          <w:sz w:val="24"/>
          <w:szCs w:val="24"/>
        </w:rPr>
        <w:t>cher Kameratechniken wie des Point-of-view-Verfahrens und des Zooms einge</w:t>
      </w:r>
      <w:r w:rsidR="00B95BE9">
        <w:rPr>
          <w:rFonts w:ascii="Times New Roman" w:hAnsi="Times New Roman" w:cs="Times New Roman"/>
          <w:sz w:val="24"/>
          <w:szCs w:val="24"/>
        </w:rPr>
        <w:softHyphen/>
      </w:r>
      <w:r w:rsidR="006B24F3">
        <w:rPr>
          <w:rFonts w:ascii="Times New Roman" w:hAnsi="Times New Roman" w:cs="Times New Roman"/>
          <w:sz w:val="24"/>
          <w:szCs w:val="24"/>
        </w:rPr>
        <w:t xml:space="preserve">führt (h5p-Übung 1 und Invidia-Episode 1b). Diese Techniken müssen die SuS dann wieder anwenden bei der Interpretation in der Actaeon-Episode, so für die Annäherung </w:t>
      </w:r>
      <w:r w:rsidR="006B24F3" w:rsidRPr="006B24F3">
        <w:rPr>
          <w:rFonts w:ascii="Times New Roman" w:hAnsi="Times New Roman" w:cs="Times New Roman"/>
          <w:sz w:val="24"/>
          <w:szCs w:val="24"/>
        </w:rPr>
        <w:t xml:space="preserve">an die Quelle der Diana </w:t>
      </w:r>
      <w:r w:rsidR="006B24F3">
        <w:rPr>
          <w:rFonts w:ascii="Times New Roman" w:hAnsi="Times New Roman" w:cs="Times New Roman"/>
          <w:sz w:val="24"/>
          <w:szCs w:val="24"/>
        </w:rPr>
        <w:t>(Aufgabe 2c) und die Jagd auf den verwan</w:t>
      </w:r>
      <w:r w:rsidR="00B95BE9">
        <w:rPr>
          <w:rFonts w:ascii="Times New Roman" w:hAnsi="Times New Roman" w:cs="Times New Roman"/>
          <w:sz w:val="24"/>
          <w:szCs w:val="24"/>
        </w:rPr>
        <w:softHyphen/>
      </w:r>
      <w:r w:rsidR="006B24F3">
        <w:rPr>
          <w:rFonts w:ascii="Times New Roman" w:hAnsi="Times New Roman" w:cs="Times New Roman"/>
          <w:sz w:val="24"/>
          <w:szCs w:val="24"/>
        </w:rPr>
        <w:t>delten Actaeon (Aufgabe 5)</w:t>
      </w:r>
      <w:r w:rsidR="00A95450">
        <w:rPr>
          <w:rFonts w:ascii="Times New Roman" w:hAnsi="Times New Roman" w:cs="Times New Roman"/>
          <w:sz w:val="24"/>
          <w:szCs w:val="24"/>
        </w:rPr>
        <w:t>.</w:t>
      </w:r>
    </w:p>
    <w:p w14:paraId="0D0A37F9" w14:textId="024AC72C" w:rsidR="00A95450" w:rsidRPr="00A95450" w:rsidRDefault="00A95450" w:rsidP="004372F0">
      <w:pPr>
        <w:pStyle w:val="Listenabsatz"/>
        <w:numPr>
          <w:ilvl w:val="1"/>
          <w:numId w:val="11"/>
        </w:numPr>
        <w:spacing w:before="240" w:after="0" w:line="276" w:lineRule="auto"/>
        <w:ind w:left="720" w:hanging="229"/>
        <w:jc w:val="both"/>
        <w:rPr>
          <w:rFonts w:ascii="Times New Roman" w:hAnsi="Times New Roman" w:cs="Times New Roman"/>
          <w:sz w:val="24"/>
          <w:szCs w:val="24"/>
        </w:rPr>
      </w:pPr>
      <w:r>
        <w:rPr>
          <w:rFonts w:ascii="Times New Roman" w:hAnsi="Times New Roman" w:cs="Times New Roman"/>
          <w:sz w:val="24"/>
          <w:szCs w:val="24"/>
        </w:rPr>
        <w:t xml:space="preserve">Die Bedeutung des </w:t>
      </w:r>
      <w:r w:rsidR="006B24F3" w:rsidRPr="00A95450">
        <w:rPr>
          <w:rFonts w:ascii="Times New Roman" w:hAnsi="Times New Roman" w:cs="Times New Roman"/>
          <w:sz w:val="24"/>
          <w:szCs w:val="24"/>
        </w:rPr>
        <w:t>Vorwissen</w:t>
      </w:r>
      <w:r>
        <w:rPr>
          <w:rFonts w:ascii="Times New Roman" w:hAnsi="Times New Roman" w:cs="Times New Roman"/>
          <w:sz w:val="24"/>
          <w:szCs w:val="24"/>
        </w:rPr>
        <w:t xml:space="preserve">s der Leser*innen wird bereits in der ersten Einführung des ‚Kopfkinos‘ für die </w:t>
      </w:r>
      <w:r w:rsidR="006B24F3" w:rsidRPr="00A95450">
        <w:rPr>
          <w:rFonts w:ascii="Times New Roman" w:hAnsi="Times New Roman" w:cs="Times New Roman"/>
          <w:sz w:val="24"/>
          <w:szCs w:val="24"/>
        </w:rPr>
        <w:t>Invidia</w:t>
      </w:r>
      <w:r>
        <w:rPr>
          <w:rFonts w:ascii="Times New Roman" w:hAnsi="Times New Roman" w:cs="Times New Roman"/>
          <w:sz w:val="24"/>
          <w:szCs w:val="24"/>
        </w:rPr>
        <w:t>-Episode betont (h5p-Übung 1: Folie 3); dieser Aspekt wird in der Frage, inwiefern die – in der Antike meist voraus</w:t>
      </w:r>
      <w:r w:rsidR="00B95BE9">
        <w:rPr>
          <w:rFonts w:ascii="Times New Roman" w:hAnsi="Times New Roman" w:cs="Times New Roman"/>
          <w:sz w:val="24"/>
          <w:szCs w:val="24"/>
        </w:rPr>
        <w:softHyphen/>
      </w:r>
      <w:r>
        <w:rPr>
          <w:rFonts w:ascii="Times New Roman" w:hAnsi="Times New Roman" w:cs="Times New Roman"/>
          <w:sz w:val="24"/>
          <w:szCs w:val="24"/>
        </w:rPr>
        <w:t>zusetzende – Kenntnis des Ausgangs einer Geschichte den Lesegenuss beein</w:t>
      </w:r>
      <w:r w:rsidR="00B95BE9">
        <w:rPr>
          <w:rFonts w:ascii="Times New Roman" w:hAnsi="Times New Roman" w:cs="Times New Roman"/>
          <w:sz w:val="24"/>
          <w:szCs w:val="24"/>
        </w:rPr>
        <w:softHyphen/>
      </w:r>
      <w:r>
        <w:rPr>
          <w:rFonts w:ascii="Times New Roman" w:hAnsi="Times New Roman" w:cs="Times New Roman"/>
          <w:sz w:val="24"/>
          <w:szCs w:val="24"/>
        </w:rPr>
        <w:t>flusst,  reflektiert und radikalisiert (Actaeon-Episode: Aufgabe 1); die Suche nach unsichtbaren Bezügen unter der ‚Text-Oberfläche‘ (Aufgabe 4) knüpft daran an.</w:t>
      </w:r>
    </w:p>
    <w:p w14:paraId="7DBCD80F" w14:textId="4A930F9E" w:rsidR="00A95450" w:rsidRPr="00A95450" w:rsidRDefault="00A95450" w:rsidP="004372F0">
      <w:pPr>
        <w:spacing w:before="240"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Weitere </w:t>
      </w:r>
      <w:r w:rsidR="00DB4AED">
        <w:rPr>
          <w:rFonts w:ascii="Times New Roman" w:hAnsi="Times New Roman" w:cs="Times New Roman"/>
          <w:sz w:val="24"/>
          <w:szCs w:val="24"/>
        </w:rPr>
        <w:t>inhaltlich-methodische Bezüge innerhalb der Einheit lassen sich der farbli</w:t>
      </w:r>
      <w:r w:rsidR="00B95BE9">
        <w:rPr>
          <w:rFonts w:ascii="Times New Roman" w:hAnsi="Times New Roman" w:cs="Times New Roman"/>
          <w:sz w:val="24"/>
          <w:szCs w:val="24"/>
        </w:rPr>
        <w:softHyphen/>
      </w:r>
      <w:r w:rsidR="00DB4AED">
        <w:rPr>
          <w:rFonts w:ascii="Times New Roman" w:hAnsi="Times New Roman" w:cs="Times New Roman"/>
          <w:sz w:val="24"/>
          <w:szCs w:val="24"/>
        </w:rPr>
        <w:t>chen Codierung in der Übersicht entnehmen.</w:t>
      </w:r>
    </w:p>
    <w:p w14:paraId="3A9AB89D" w14:textId="723DDD45" w:rsidR="004372F0" w:rsidRPr="004372F0" w:rsidRDefault="00DB4AED" w:rsidP="004372F0">
      <w:pPr>
        <w:pStyle w:val="Listenabsatz"/>
        <w:numPr>
          <w:ilvl w:val="1"/>
          <w:numId w:val="15"/>
        </w:numPr>
        <w:spacing w:before="240" w:line="276" w:lineRule="auto"/>
        <w:jc w:val="both"/>
        <w:rPr>
          <w:rFonts w:ascii="Times New Roman" w:hAnsi="Times New Roman" w:cs="Times New Roman"/>
          <w:b/>
          <w:sz w:val="24"/>
          <w:szCs w:val="24"/>
        </w:rPr>
      </w:pPr>
      <w:r w:rsidRPr="004372F0">
        <w:rPr>
          <w:rFonts w:ascii="Times New Roman" w:hAnsi="Times New Roman" w:cs="Times New Roman"/>
          <w:b/>
          <w:sz w:val="24"/>
          <w:szCs w:val="24"/>
        </w:rPr>
        <w:t>D</w:t>
      </w:r>
      <w:r w:rsidR="000156E8" w:rsidRPr="004372F0">
        <w:rPr>
          <w:rFonts w:ascii="Times New Roman" w:hAnsi="Times New Roman" w:cs="Times New Roman"/>
          <w:b/>
          <w:sz w:val="24"/>
          <w:szCs w:val="24"/>
        </w:rPr>
        <w:t>igitale und interaktive Elemente</w:t>
      </w:r>
    </w:p>
    <w:p w14:paraId="39466C35" w14:textId="195D7A8C" w:rsidR="000156E8" w:rsidRDefault="000156E8" w:rsidP="000156E8">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Um das visuelle Potential der „Metamorphosen“ zu illustrieren und zugleich in motivieren</w:t>
      </w:r>
      <w:r w:rsidR="00B95BE9">
        <w:rPr>
          <w:rFonts w:ascii="Times New Roman" w:hAnsi="Times New Roman" w:cs="Times New Roman"/>
          <w:sz w:val="24"/>
          <w:szCs w:val="24"/>
        </w:rPr>
        <w:softHyphen/>
      </w:r>
      <w:r>
        <w:rPr>
          <w:rFonts w:ascii="Times New Roman" w:hAnsi="Times New Roman" w:cs="Times New Roman"/>
          <w:sz w:val="24"/>
          <w:szCs w:val="24"/>
        </w:rPr>
        <w:t xml:space="preserve">der Weise an Rezeptionsgewohnheiten der SuS </w:t>
      </w:r>
      <w:r w:rsidR="006C60EF">
        <w:rPr>
          <w:rFonts w:ascii="Times New Roman" w:hAnsi="Times New Roman" w:cs="Times New Roman"/>
          <w:sz w:val="24"/>
          <w:szCs w:val="24"/>
        </w:rPr>
        <w:t>anzuknüpfen</w:t>
      </w:r>
      <w:r>
        <w:rPr>
          <w:rFonts w:ascii="Times New Roman" w:hAnsi="Times New Roman" w:cs="Times New Roman"/>
          <w:sz w:val="24"/>
          <w:szCs w:val="24"/>
        </w:rPr>
        <w:t>, werden in der ersten Phase der Einheit digitale Elem</w:t>
      </w:r>
      <w:r w:rsidR="006C60EF">
        <w:rPr>
          <w:rFonts w:ascii="Times New Roman" w:hAnsi="Times New Roman" w:cs="Times New Roman"/>
          <w:sz w:val="24"/>
          <w:szCs w:val="24"/>
        </w:rPr>
        <w:t>en</w:t>
      </w:r>
      <w:r>
        <w:rPr>
          <w:rFonts w:ascii="Times New Roman" w:hAnsi="Times New Roman" w:cs="Times New Roman"/>
          <w:sz w:val="24"/>
          <w:szCs w:val="24"/>
        </w:rPr>
        <w:t>te eingesetzt</w:t>
      </w:r>
      <w:r w:rsidR="00ED2182">
        <w:rPr>
          <w:rFonts w:ascii="Times New Roman" w:hAnsi="Times New Roman" w:cs="Times New Roman"/>
          <w:sz w:val="24"/>
          <w:szCs w:val="24"/>
        </w:rPr>
        <w:t>.</w:t>
      </w:r>
    </w:p>
    <w:p w14:paraId="0FB75E72" w14:textId="05DA33F8" w:rsidR="00851CF2" w:rsidRDefault="00392EC3" w:rsidP="000156E8">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Poetische Werke </w:t>
      </w:r>
      <w:r w:rsidR="00851CF2">
        <w:rPr>
          <w:rFonts w:ascii="Times New Roman" w:hAnsi="Times New Roman" w:cs="Times New Roman"/>
          <w:sz w:val="24"/>
          <w:szCs w:val="24"/>
        </w:rPr>
        <w:t xml:space="preserve">und so auch das Epos wurden in der Antike </w:t>
      </w:r>
      <w:r w:rsidR="00851CF2" w:rsidRPr="00851CF2">
        <w:rPr>
          <w:rFonts w:ascii="Times New Roman" w:hAnsi="Times New Roman" w:cs="Times New Roman"/>
          <w:sz w:val="24"/>
          <w:szCs w:val="24"/>
        </w:rPr>
        <w:t>laut gelesen oder vor einer Gruppe rezitiert</w:t>
      </w:r>
      <w:r w:rsidR="00851CF2">
        <w:rPr>
          <w:rFonts w:ascii="Times New Roman" w:hAnsi="Times New Roman" w:cs="Times New Roman"/>
          <w:sz w:val="24"/>
          <w:szCs w:val="24"/>
        </w:rPr>
        <w:t>.</w:t>
      </w:r>
      <w:r w:rsidR="00851CF2">
        <w:rPr>
          <w:rStyle w:val="Funotenzeichen"/>
          <w:rFonts w:ascii="Times New Roman" w:hAnsi="Times New Roman" w:cs="Times New Roman"/>
          <w:sz w:val="24"/>
          <w:szCs w:val="24"/>
        </w:rPr>
        <w:footnoteReference w:id="19"/>
      </w:r>
      <w:r w:rsidR="00851CF2">
        <w:rPr>
          <w:rFonts w:ascii="Times New Roman" w:hAnsi="Times New Roman" w:cs="Times New Roman"/>
          <w:sz w:val="24"/>
          <w:szCs w:val="24"/>
        </w:rPr>
        <w:t xml:space="preserve"> Diese unmittelbare Form der Rezeption sollen die SuS zu Beginn dieser Einheit auch selbst erproben – nicht am lateinischen Text, sondern an einer deutschen Über</w:t>
      </w:r>
      <w:r w:rsidR="00B95BE9">
        <w:rPr>
          <w:rFonts w:ascii="Times New Roman" w:hAnsi="Times New Roman" w:cs="Times New Roman"/>
          <w:sz w:val="24"/>
          <w:szCs w:val="24"/>
        </w:rPr>
        <w:softHyphen/>
      </w:r>
      <w:r w:rsidR="00851CF2">
        <w:rPr>
          <w:rFonts w:ascii="Times New Roman" w:hAnsi="Times New Roman" w:cs="Times New Roman"/>
          <w:sz w:val="24"/>
          <w:szCs w:val="24"/>
        </w:rPr>
        <w:t xml:space="preserve">setzung: Das tatsächliche ‚Erleben‘ des Textes </w:t>
      </w:r>
      <w:r w:rsidR="0049444D">
        <w:rPr>
          <w:rFonts w:ascii="Times New Roman" w:hAnsi="Times New Roman" w:cs="Times New Roman"/>
          <w:sz w:val="24"/>
          <w:szCs w:val="24"/>
        </w:rPr>
        <w:t xml:space="preserve">steht dabei </w:t>
      </w:r>
      <w:r w:rsidR="00851CF2">
        <w:rPr>
          <w:rFonts w:ascii="Times New Roman" w:hAnsi="Times New Roman" w:cs="Times New Roman"/>
          <w:sz w:val="24"/>
          <w:szCs w:val="24"/>
        </w:rPr>
        <w:t xml:space="preserve">am Anfang </w:t>
      </w:r>
      <w:r w:rsidR="0049444D">
        <w:rPr>
          <w:rFonts w:ascii="Times New Roman" w:hAnsi="Times New Roman" w:cs="Times New Roman"/>
          <w:sz w:val="24"/>
          <w:szCs w:val="24"/>
        </w:rPr>
        <w:t>der Beschäftigung</w:t>
      </w:r>
      <w:r w:rsidR="00851CF2">
        <w:rPr>
          <w:rFonts w:ascii="Times New Roman" w:hAnsi="Times New Roman" w:cs="Times New Roman"/>
          <w:sz w:val="24"/>
          <w:szCs w:val="24"/>
        </w:rPr>
        <w:t xml:space="preserve">. </w:t>
      </w:r>
      <w:r w:rsidR="0049444D">
        <w:rPr>
          <w:rFonts w:ascii="Times New Roman" w:hAnsi="Times New Roman" w:cs="Times New Roman"/>
          <w:sz w:val="24"/>
          <w:szCs w:val="24"/>
        </w:rPr>
        <w:t xml:space="preserve">Dazu </w:t>
      </w:r>
      <w:r w:rsidR="00851CF2">
        <w:rPr>
          <w:rFonts w:ascii="Times New Roman" w:hAnsi="Times New Roman" w:cs="Times New Roman"/>
          <w:sz w:val="24"/>
          <w:szCs w:val="24"/>
        </w:rPr>
        <w:t>wurden die ersten Verse der Invidia-Episode in einer Audio</w:t>
      </w:r>
      <w:r w:rsidR="000156E8">
        <w:rPr>
          <w:rFonts w:ascii="Times New Roman" w:hAnsi="Times New Roman" w:cs="Times New Roman"/>
          <w:sz w:val="24"/>
          <w:szCs w:val="24"/>
        </w:rPr>
        <w:t>-D</w:t>
      </w:r>
      <w:r w:rsidR="00851CF2">
        <w:rPr>
          <w:rFonts w:ascii="Times New Roman" w:hAnsi="Times New Roman" w:cs="Times New Roman"/>
          <w:sz w:val="24"/>
          <w:szCs w:val="24"/>
        </w:rPr>
        <w:t xml:space="preserve">atei aufgenommen </w:t>
      </w:r>
      <w:r w:rsidR="0049444D">
        <w:rPr>
          <w:rFonts w:ascii="Times New Roman" w:hAnsi="Times New Roman" w:cs="Times New Roman"/>
          <w:sz w:val="24"/>
          <w:szCs w:val="24"/>
        </w:rPr>
        <w:t xml:space="preserve">und in die Übung </w:t>
      </w:r>
      <w:r w:rsidR="00851CF2">
        <w:rPr>
          <w:rFonts w:ascii="Times New Roman" w:hAnsi="Times New Roman" w:cs="Times New Roman"/>
          <w:sz w:val="24"/>
          <w:szCs w:val="24"/>
        </w:rPr>
        <w:t xml:space="preserve">integriert. Zugleich soll das visuelle Potential der „Metamorphosen“ </w:t>
      </w:r>
      <w:r w:rsidR="0049444D">
        <w:rPr>
          <w:rFonts w:ascii="Times New Roman" w:hAnsi="Times New Roman" w:cs="Times New Roman"/>
          <w:sz w:val="24"/>
          <w:szCs w:val="24"/>
        </w:rPr>
        <w:t xml:space="preserve">dadurch </w:t>
      </w:r>
      <w:r w:rsidR="00851CF2">
        <w:rPr>
          <w:rFonts w:ascii="Times New Roman" w:hAnsi="Times New Roman" w:cs="Times New Roman"/>
          <w:sz w:val="24"/>
          <w:szCs w:val="24"/>
        </w:rPr>
        <w:t>erfahrbar werden, dass die SuS</w:t>
      </w:r>
      <w:r w:rsidR="0049444D">
        <w:rPr>
          <w:rFonts w:ascii="Times New Roman" w:hAnsi="Times New Roman" w:cs="Times New Roman"/>
          <w:sz w:val="24"/>
          <w:szCs w:val="24"/>
        </w:rPr>
        <w:t xml:space="preserve"> dazu aufgefordert werden, ausgehend von ihrer Höre</w:t>
      </w:r>
      <w:r w:rsidR="0065002A">
        <w:rPr>
          <w:rFonts w:ascii="Times New Roman" w:hAnsi="Times New Roman" w:cs="Times New Roman"/>
          <w:sz w:val="24"/>
          <w:szCs w:val="24"/>
        </w:rPr>
        <w:t>r</w:t>
      </w:r>
      <w:r w:rsidR="0049444D">
        <w:rPr>
          <w:rFonts w:ascii="Times New Roman" w:hAnsi="Times New Roman" w:cs="Times New Roman"/>
          <w:sz w:val="24"/>
          <w:szCs w:val="24"/>
        </w:rPr>
        <w:t xml:space="preserve">fahrung ihr </w:t>
      </w:r>
      <w:r w:rsidR="00851CF2">
        <w:rPr>
          <w:rFonts w:ascii="Times New Roman" w:hAnsi="Times New Roman" w:cs="Times New Roman"/>
          <w:sz w:val="24"/>
          <w:szCs w:val="24"/>
        </w:rPr>
        <w:t>eigene</w:t>
      </w:r>
      <w:r w:rsidR="0049444D">
        <w:rPr>
          <w:rFonts w:ascii="Times New Roman" w:hAnsi="Times New Roman" w:cs="Times New Roman"/>
          <w:sz w:val="24"/>
          <w:szCs w:val="24"/>
        </w:rPr>
        <w:t>s</w:t>
      </w:r>
      <w:r w:rsidR="00851CF2">
        <w:rPr>
          <w:rFonts w:ascii="Times New Roman" w:hAnsi="Times New Roman" w:cs="Times New Roman"/>
          <w:sz w:val="24"/>
          <w:szCs w:val="24"/>
        </w:rPr>
        <w:t xml:space="preserve"> „Kopfkino“ </w:t>
      </w:r>
      <w:r w:rsidR="0049444D">
        <w:rPr>
          <w:rFonts w:ascii="Times New Roman" w:hAnsi="Times New Roman" w:cs="Times New Roman"/>
          <w:sz w:val="24"/>
          <w:szCs w:val="24"/>
        </w:rPr>
        <w:t>zu produzieren</w:t>
      </w:r>
      <w:r w:rsidR="00851CF2">
        <w:rPr>
          <w:rFonts w:ascii="Times New Roman" w:hAnsi="Times New Roman" w:cs="Times New Roman"/>
          <w:sz w:val="24"/>
          <w:szCs w:val="24"/>
        </w:rPr>
        <w:t>.</w:t>
      </w:r>
    </w:p>
    <w:p w14:paraId="3BE30927" w14:textId="0C012F02" w:rsidR="00851CF2" w:rsidRDefault="00851CF2" w:rsidP="00851CF2">
      <w:pPr>
        <w:spacing w:line="276" w:lineRule="auto"/>
        <w:jc w:val="both"/>
        <w:rPr>
          <w:rFonts w:ascii="Times New Roman" w:hAnsi="Times New Roman" w:cs="Times New Roman"/>
          <w:sz w:val="24"/>
          <w:szCs w:val="24"/>
        </w:rPr>
      </w:pPr>
      <w:r>
        <w:rPr>
          <w:rFonts w:ascii="Times New Roman" w:hAnsi="Times New Roman" w:cs="Times New Roman"/>
          <w:sz w:val="24"/>
          <w:szCs w:val="24"/>
        </w:rPr>
        <w:t>In einem weiteren Schritt wir</w:t>
      </w:r>
      <w:r w:rsidR="0049444D">
        <w:rPr>
          <w:rFonts w:ascii="Times New Roman" w:hAnsi="Times New Roman" w:cs="Times New Roman"/>
          <w:sz w:val="24"/>
          <w:szCs w:val="24"/>
        </w:rPr>
        <w:t>d</w:t>
      </w:r>
      <w:r>
        <w:rPr>
          <w:rFonts w:ascii="Times New Roman" w:hAnsi="Times New Roman" w:cs="Times New Roman"/>
          <w:sz w:val="24"/>
          <w:szCs w:val="24"/>
        </w:rPr>
        <w:t xml:space="preserve"> </w:t>
      </w:r>
      <w:r w:rsidR="0049444D">
        <w:rPr>
          <w:rFonts w:ascii="Times New Roman" w:hAnsi="Times New Roman" w:cs="Times New Roman"/>
          <w:sz w:val="24"/>
          <w:szCs w:val="24"/>
        </w:rPr>
        <w:t>das</w:t>
      </w:r>
      <w:r>
        <w:rPr>
          <w:rFonts w:ascii="Times New Roman" w:hAnsi="Times New Roman" w:cs="Times New Roman"/>
          <w:sz w:val="24"/>
          <w:szCs w:val="24"/>
        </w:rPr>
        <w:t xml:space="preserve"> Phänomen – wie ein Text Bilder im Kopf seiner Leser*innen </w:t>
      </w:r>
      <w:r w:rsidR="0049444D">
        <w:rPr>
          <w:rFonts w:ascii="Times New Roman" w:hAnsi="Times New Roman" w:cs="Times New Roman"/>
          <w:sz w:val="24"/>
          <w:szCs w:val="24"/>
        </w:rPr>
        <w:t xml:space="preserve">freisetzen kann – in einer </w:t>
      </w:r>
      <w:r w:rsidR="0065002A">
        <w:rPr>
          <w:rFonts w:ascii="Times New Roman" w:hAnsi="Times New Roman" w:cs="Times New Roman"/>
          <w:sz w:val="24"/>
          <w:szCs w:val="24"/>
        </w:rPr>
        <w:t xml:space="preserve">zweiten </w:t>
      </w:r>
      <w:r w:rsidR="0049444D">
        <w:rPr>
          <w:rFonts w:ascii="Times New Roman" w:hAnsi="Times New Roman" w:cs="Times New Roman"/>
          <w:sz w:val="24"/>
          <w:szCs w:val="24"/>
        </w:rPr>
        <w:t>Audio</w:t>
      </w:r>
      <w:r w:rsidR="00D957A7">
        <w:rPr>
          <w:rFonts w:ascii="Times New Roman" w:hAnsi="Times New Roman" w:cs="Times New Roman"/>
          <w:sz w:val="24"/>
          <w:szCs w:val="24"/>
        </w:rPr>
        <w:t>-D</w:t>
      </w:r>
      <w:r w:rsidR="0049444D">
        <w:rPr>
          <w:rFonts w:ascii="Times New Roman" w:hAnsi="Times New Roman" w:cs="Times New Roman"/>
          <w:sz w:val="24"/>
          <w:szCs w:val="24"/>
        </w:rPr>
        <w:t xml:space="preserve">atei mit theoretischen Erklärungen </w:t>
      </w:r>
      <w:r w:rsidR="0049444D">
        <w:rPr>
          <w:rFonts w:ascii="Times New Roman" w:hAnsi="Times New Roman" w:cs="Times New Roman"/>
          <w:sz w:val="24"/>
          <w:szCs w:val="24"/>
        </w:rPr>
        <w:lastRenderedPageBreak/>
        <w:t>reflektiert, welche als Grundlage für eine Drag-and-drop-Übung dien</w:t>
      </w:r>
      <w:r w:rsidR="00D957A7">
        <w:rPr>
          <w:rFonts w:ascii="Times New Roman" w:hAnsi="Times New Roman" w:cs="Times New Roman"/>
          <w:sz w:val="24"/>
          <w:szCs w:val="24"/>
        </w:rPr>
        <w:t>en</w:t>
      </w:r>
      <w:r w:rsidR="0049444D">
        <w:rPr>
          <w:rFonts w:ascii="Times New Roman" w:hAnsi="Times New Roman" w:cs="Times New Roman"/>
          <w:sz w:val="24"/>
          <w:szCs w:val="24"/>
        </w:rPr>
        <w:t>, in der die entspre</w:t>
      </w:r>
      <w:r w:rsidR="00B95BE9">
        <w:rPr>
          <w:rFonts w:ascii="Times New Roman" w:hAnsi="Times New Roman" w:cs="Times New Roman"/>
          <w:sz w:val="24"/>
          <w:szCs w:val="24"/>
        </w:rPr>
        <w:softHyphen/>
      </w:r>
      <w:r w:rsidR="0049444D">
        <w:rPr>
          <w:rFonts w:ascii="Times New Roman" w:hAnsi="Times New Roman" w:cs="Times New Roman"/>
          <w:sz w:val="24"/>
          <w:szCs w:val="24"/>
        </w:rPr>
        <w:t>chenden Begriffe an die passenden Leerstellen zu ziehen sind.</w:t>
      </w:r>
      <w:r w:rsidR="00B9361F">
        <w:rPr>
          <w:rStyle w:val="Funotenzeichen"/>
          <w:rFonts w:ascii="Times New Roman" w:hAnsi="Times New Roman" w:cs="Times New Roman"/>
          <w:sz w:val="24"/>
          <w:szCs w:val="24"/>
        </w:rPr>
        <w:footnoteReference w:id="20"/>
      </w:r>
      <w:r w:rsidR="0049444D">
        <w:rPr>
          <w:rFonts w:ascii="Times New Roman" w:hAnsi="Times New Roman" w:cs="Times New Roman"/>
          <w:sz w:val="24"/>
          <w:szCs w:val="24"/>
        </w:rPr>
        <w:t xml:space="preserve"> </w:t>
      </w:r>
      <w:r w:rsidR="00ED2182">
        <w:rPr>
          <w:rFonts w:ascii="Times New Roman" w:hAnsi="Times New Roman" w:cs="Times New Roman"/>
          <w:sz w:val="24"/>
          <w:szCs w:val="24"/>
        </w:rPr>
        <w:t>Auch hier erhält der Nutzer eine</w:t>
      </w:r>
      <w:r w:rsidR="0049444D">
        <w:rPr>
          <w:rFonts w:ascii="Times New Roman" w:hAnsi="Times New Roman" w:cs="Times New Roman"/>
          <w:sz w:val="24"/>
          <w:szCs w:val="24"/>
        </w:rPr>
        <w:t xml:space="preserve"> </w:t>
      </w:r>
      <w:r w:rsidR="00ED2182">
        <w:rPr>
          <w:rFonts w:ascii="Times New Roman" w:hAnsi="Times New Roman" w:cs="Times New Roman"/>
          <w:sz w:val="24"/>
          <w:szCs w:val="24"/>
        </w:rPr>
        <w:t xml:space="preserve">adaptive </w:t>
      </w:r>
      <w:r w:rsidR="0049444D">
        <w:rPr>
          <w:rFonts w:ascii="Times New Roman" w:hAnsi="Times New Roman" w:cs="Times New Roman"/>
          <w:sz w:val="24"/>
          <w:szCs w:val="24"/>
        </w:rPr>
        <w:t>Rückmeldung.</w:t>
      </w:r>
    </w:p>
    <w:p w14:paraId="23A653FD" w14:textId="4FB0C2E4" w:rsidR="0049444D" w:rsidRDefault="0049444D" w:rsidP="00851CF2">
      <w:pPr>
        <w:spacing w:line="276" w:lineRule="auto"/>
        <w:jc w:val="both"/>
        <w:rPr>
          <w:rFonts w:ascii="Times New Roman" w:hAnsi="Times New Roman" w:cs="Times New Roman"/>
          <w:sz w:val="24"/>
          <w:szCs w:val="24"/>
        </w:rPr>
      </w:pPr>
      <w:r>
        <w:rPr>
          <w:rFonts w:ascii="Times New Roman" w:hAnsi="Times New Roman" w:cs="Times New Roman"/>
          <w:sz w:val="24"/>
          <w:szCs w:val="24"/>
        </w:rPr>
        <w:t>Um die visuellen Strategien, mit denen das ‚Kopfkino‘ aktiviert wird, erfahrbar zu machen, wird ein kurzer Film eingesetzt, der synchron zur Rezitation der Verse beispielhaft eine Filmsequenz zeigt, in der Aufbau und Ablauf der visuellen Eindrücke veranschaulicht werden. Erste Verweise auf den lateinischen Text sollen für die spätere Textarbeit sensibilisieren.</w:t>
      </w:r>
    </w:p>
    <w:p w14:paraId="4A0E3985" w14:textId="0D0A08E5" w:rsidR="0006387D" w:rsidRPr="0065002A" w:rsidRDefault="00240181" w:rsidP="0065002A">
      <w:p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06387D">
        <w:rPr>
          <w:rFonts w:ascii="Times New Roman" w:hAnsi="Times New Roman" w:cs="Times New Roman"/>
          <w:sz w:val="24"/>
          <w:szCs w:val="24"/>
        </w:rPr>
        <w:t>er</w:t>
      </w:r>
      <w:r w:rsidR="000E120A">
        <w:rPr>
          <w:rFonts w:ascii="Times New Roman" w:hAnsi="Times New Roman" w:cs="Times New Roman"/>
          <w:sz w:val="24"/>
          <w:szCs w:val="24"/>
        </w:rPr>
        <w:t xml:space="preserve"> terminologische Apparat (z. B. der Stilmittel) und das Verständnis des lateinischen Textes </w:t>
      </w:r>
      <w:r>
        <w:rPr>
          <w:rFonts w:ascii="Times New Roman" w:hAnsi="Times New Roman" w:cs="Times New Roman"/>
          <w:sz w:val="24"/>
          <w:szCs w:val="24"/>
        </w:rPr>
        <w:t xml:space="preserve">treten dabei </w:t>
      </w:r>
      <w:r w:rsidR="0006387D">
        <w:rPr>
          <w:rFonts w:ascii="Times New Roman" w:hAnsi="Times New Roman" w:cs="Times New Roman"/>
          <w:sz w:val="24"/>
          <w:szCs w:val="24"/>
        </w:rPr>
        <w:t xml:space="preserve">zunächst </w:t>
      </w:r>
      <w:r w:rsidR="000E120A">
        <w:rPr>
          <w:rFonts w:ascii="Times New Roman" w:hAnsi="Times New Roman" w:cs="Times New Roman"/>
          <w:sz w:val="24"/>
          <w:szCs w:val="24"/>
        </w:rPr>
        <w:t>bewusst in den Hintergrund</w:t>
      </w:r>
      <w:r w:rsidR="0006387D">
        <w:rPr>
          <w:rFonts w:ascii="Times New Roman" w:hAnsi="Times New Roman" w:cs="Times New Roman"/>
          <w:sz w:val="24"/>
          <w:szCs w:val="24"/>
        </w:rPr>
        <w:t>,</w:t>
      </w:r>
      <w:r w:rsidR="000E120A">
        <w:rPr>
          <w:rFonts w:ascii="Times New Roman" w:hAnsi="Times New Roman" w:cs="Times New Roman"/>
          <w:sz w:val="24"/>
          <w:szCs w:val="24"/>
        </w:rPr>
        <w:t xml:space="preserve"> erst in weiteren Schritten soll das, was induktiv eingeführt wurde, auch am lateinischen Text erkannt und terminologisch erfasst werden.</w:t>
      </w:r>
      <w:r w:rsidR="0006387D">
        <w:rPr>
          <w:rFonts w:ascii="Times New Roman" w:hAnsi="Times New Roman" w:cs="Times New Roman"/>
          <w:sz w:val="24"/>
          <w:szCs w:val="24"/>
        </w:rPr>
        <w:t xml:space="preserve"> </w:t>
      </w:r>
      <w:r w:rsidR="00B627EF">
        <w:rPr>
          <w:rFonts w:ascii="Times New Roman" w:hAnsi="Times New Roman" w:cs="Times New Roman"/>
          <w:sz w:val="24"/>
          <w:szCs w:val="24"/>
        </w:rPr>
        <w:t xml:space="preserve">Beispielsweise wird das Phänomen der Ekphrasis zunächst </w:t>
      </w:r>
      <w:r w:rsidR="0006387D">
        <w:rPr>
          <w:rFonts w:ascii="Times New Roman" w:hAnsi="Times New Roman" w:cs="Times New Roman"/>
          <w:sz w:val="24"/>
          <w:szCs w:val="24"/>
        </w:rPr>
        <w:t>als „Kulissen</w:t>
      </w:r>
      <w:r w:rsidR="00B95BE9">
        <w:rPr>
          <w:rFonts w:ascii="Times New Roman" w:hAnsi="Times New Roman" w:cs="Times New Roman"/>
          <w:sz w:val="24"/>
          <w:szCs w:val="24"/>
        </w:rPr>
        <w:softHyphen/>
      </w:r>
      <w:r w:rsidR="0006387D">
        <w:rPr>
          <w:rFonts w:ascii="Times New Roman" w:hAnsi="Times New Roman" w:cs="Times New Roman"/>
          <w:sz w:val="24"/>
          <w:szCs w:val="24"/>
        </w:rPr>
        <w:t>technik“ eingeführt.</w:t>
      </w:r>
    </w:p>
    <w:p w14:paraId="379BFD1F" w14:textId="1CB63641" w:rsidR="00781411" w:rsidRPr="0065002A" w:rsidRDefault="00DB4AED" w:rsidP="0065002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Gerade in der </w:t>
      </w:r>
      <w:r w:rsidRPr="0065002A">
        <w:rPr>
          <w:rFonts w:ascii="Times New Roman" w:hAnsi="Times New Roman" w:cs="Times New Roman"/>
          <w:sz w:val="24"/>
          <w:szCs w:val="24"/>
        </w:rPr>
        <w:t xml:space="preserve">Anfangsphase </w:t>
      </w:r>
      <w:r>
        <w:rPr>
          <w:rFonts w:ascii="Times New Roman" w:hAnsi="Times New Roman" w:cs="Times New Roman"/>
          <w:sz w:val="24"/>
          <w:szCs w:val="24"/>
        </w:rPr>
        <w:t xml:space="preserve">eigenständiger </w:t>
      </w:r>
      <w:r w:rsidRPr="0065002A">
        <w:rPr>
          <w:rFonts w:ascii="Times New Roman" w:hAnsi="Times New Roman" w:cs="Times New Roman"/>
          <w:sz w:val="24"/>
          <w:szCs w:val="24"/>
        </w:rPr>
        <w:t>Interpretation</w:t>
      </w:r>
      <w:r>
        <w:rPr>
          <w:rFonts w:ascii="Times New Roman" w:hAnsi="Times New Roman" w:cs="Times New Roman"/>
          <w:sz w:val="24"/>
          <w:szCs w:val="24"/>
        </w:rPr>
        <w:t xml:space="preserve"> fällt es SuSn erfahrungsgemäß schwer, sich in einem lateinischen Text zumal aus der Poesie zu orientieren. </w:t>
      </w:r>
      <w:r w:rsidR="0065002A">
        <w:rPr>
          <w:rFonts w:ascii="Times New Roman" w:hAnsi="Times New Roman" w:cs="Times New Roman"/>
          <w:sz w:val="24"/>
          <w:szCs w:val="24"/>
        </w:rPr>
        <w:t>Um</w:t>
      </w:r>
      <w:r>
        <w:rPr>
          <w:rFonts w:ascii="Times New Roman" w:hAnsi="Times New Roman" w:cs="Times New Roman"/>
          <w:sz w:val="24"/>
          <w:szCs w:val="24"/>
        </w:rPr>
        <w:t xml:space="preserve"> daher die SuS</w:t>
      </w:r>
      <w:r w:rsidR="007C0371" w:rsidRPr="0065002A">
        <w:rPr>
          <w:rFonts w:ascii="Times New Roman" w:hAnsi="Times New Roman" w:cs="Times New Roman"/>
          <w:sz w:val="24"/>
          <w:szCs w:val="24"/>
        </w:rPr>
        <w:t xml:space="preserve"> behutsam an </w:t>
      </w:r>
      <w:r w:rsidR="0065002A">
        <w:rPr>
          <w:rFonts w:ascii="Times New Roman" w:hAnsi="Times New Roman" w:cs="Times New Roman"/>
          <w:sz w:val="24"/>
          <w:szCs w:val="24"/>
        </w:rPr>
        <w:t xml:space="preserve">die anspruchsvolle Arbeit mit </w:t>
      </w:r>
      <w:r w:rsidR="007C0371" w:rsidRPr="0065002A">
        <w:rPr>
          <w:rFonts w:ascii="Times New Roman" w:hAnsi="Times New Roman" w:cs="Times New Roman"/>
          <w:sz w:val="24"/>
          <w:szCs w:val="24"/>
        </w:rPr>
        <w:t>zweisprachigen Text</w:t>
      </w:r>
      <w:r w:rsidR="0065002A">
        <w:rPr>
          <w:rFonts w:ascii="Times New Roman" w:hAnsi="Times New Roman" w:cs="Times New Roman"/>
          <w:sz w:val="24"/>
          <w:szCs w:val="24"/>
        </w:rPr>
        <w:t xml:space="preserve">en heranzuführen, erfolgt die erste Auseinandersetzung mit dem </w:t>
      </w:r>
      <w:r w:rsidR="007C0371" w:rsidRPr="0065002A">
        <w:rPr>
          <w:rFonts w:ascii="Times New Roman" w:hAnsi="Times New Roman" w:cs="Times New Roman"/>
          <w:sz w:val="24"/>
          <w:szCs w:val="24"/>
        </w:rPr>
        <w:t xml:space="preserve">Text </w:t>
      </w:r>
      <w:r w:rsidR="0065002A">
        <w:rPr>
          <w:rFonts w:ascii="Times New Roman" w:hAnsi="Times New Roman" w:cs="Times New Roman"/>
          <w:sz w:val="24"/>
          <w:szCs w:val="24"/>
        </w:rPr>
        <w:t xml:space="preserve">in </w:t>
      </w:r>
      <w:r w:rsidR="00566C9D">
        <w:rPr>
          <w:rFonts w:ascii="Times New Roman" w:hAnsi="Times New Roman" w:cs="Times New Roman"/>
          <w:sz w:val="24"/>
          <w:szCs w:val="24"/>
        </w:rPr>
        <w:t>deutscher</w:t>
      </w:r>
      <w:r w:rsidR="0065002A">
        <w:rPr>
          <w:rFonts w:ascii="Times New Roman" w:hAnsi="Times New Roman" w:cs="Times New Roman"/>
          <w:sz w:val="24"/>
          <w:szCs w:val="24"/>
        </w:rPr>
        <w:t xml:space="preserve"> Übersetzung. </w:t>
      </w:r>
      <w:r>
        <w:rPr>
          <w:rFonts w:ascii="Times New Roman" w:hAnsi="Times New Roman" w:cs="Times New Roman"/>
          <w:sz w:val="24"/>
          <w:szCs w:val="24"/>
        </w:rPr>
        <w:t xml:space="preserve">Darüber hinaus bietet die </w:t>
      </w:r>
      <w:r w:rsidR="0032564B">
        <w:rPr>
          <w:rFonts w:ascii="Times New Roman" w:hAnsi="Times New Roman" w:cs="Times New Roman"/>
          <w:sz w:val="24"/>
          <w:szCs w:val="24"/>
        </w:rPr>
        <w:t xml:space="preserve">zweite h5p-Übung (Aufgabe 4 in den Materialien zur Invidia-Episode) zwei Versionen zur Erarbeitung, aus denen die SuS selbst auswählen können. Neben der direkten Begegnung mit </w:t>
      </w:r>
      <w:r w:rsidR="00015C4D">
        <w:rPr>
          <w:rFonts w:ascii="Times New Roman" w:hAnsi="Times New Roman" w:cs="Times New Roman"/>
          <w:sz w:val="24"/>
          <w:szCs w:val="24"/>
        </w:rPr>
        <w:t xml:space="preserve">der </w:t>
      </w:r>
      <w:r w:rsidR="0032564B">
        <w:rPr>
          <w:rFonts w:ascii="Times New Roman" w:hAnsi="Times New Roman" w:cs="Times New Roman"/>
          <w:sz w:val="24"/>
          <w:szCs w:val="24"/>
        </w:rPr>
        <w:t>Über</w:t>
      </w:r>
      <w:r w:rsidR="00015C4D">
        <w:rPr>
          <w:rFonts w:ascii="Times New Roman" w:hAnsi="Times New Roman" w:cs="Times New Roman"/>
          <w:sz w:val="24"/>
          <w:szCs w:val="24"/>
        </w:rPr>
        <w:t>se</w:t>
      </w:r>
      <w:r w:rsidR="0032564B">
        <w:rPr>
          <w:rFonts w:ascii="Times New Roman" w:hAnsi="Times New Roman" w:cs="Times New Roman"/>
          <w:sz w:val="24"/>
          <w:szCs w:val="24"/>
        </w:rPr>
        <w:t xml:space="preserve">tzung (im Audio-Format) und </w:t>
      </w:r>
      <w:r w:rsidR="00015C4D">
        <w:rPr>
          <w:rFonts w:ascii="Times New Roman" w:hAnsi="Times New Roman" w:cs="Times New Roman"/>
          <w:sz w:val="24"/>
          <w:szCs w:val="24"/>
        </w:rPr>
        <w:t xml:space="preserve">dem visuell dargebotenen </w:t>
      </w:r>
      <w:r w:rsidR="0032564B">
        <w:rPr>
          <w:rFonts w:ascii="Times New Roman" w:hAnsi="Times New Roman" w:cs="Times New Roman"/>
          <w:sz w:val="24"/>
          <w:szCs w:val="24"/>
        </w:rPr>
        <w:t>lateini</w:t>
      </w:r>
      <w:r w:rsidR="00B95BE9">
        <w:rPr>
          <w:rFonts w:ascii="Times New Roman" w:hAnsi="Times New Roman" w:cs="Times New Roman"/>
          <w:sz w:val="24"/>
          <w:szCs w:val="24"/>
        </w:rPr>
        <w:softHyphen/>
      </w:r>
      <w:r w:rsidR="0032564B">
        <w:rPr>
          <w:rFonts w:ascii="Times New Roman" w:hAnsi="Times New Roman" w:cs="Times New Roman"/>
          <w:sz w:val="24"/>
          <w:szCs w:val="24"/>
        </w:rPr>
        <w:t xml:space="preserve">schem Text können die SuS die entsprechenden Belege auch in einem gestuften Verfahren zunächst im deutschen Text und erst </w:t>
      </w:r>
      <w:r w:rsidR="00015C4D">
        <w:rPr>
          <w:rFonts w:ascii="Times New Roman" w:hAnsi="Times New Roman" w:cs="Times New Roman"/>
          <w:sz w:val="24"/>
          <w:szCs w:val="24"/>
        </w:rPr>
        <w:t>in einem zweiten Schritt</w:t>
      </w:r>
      <w:r w:rsidR="0032564B">
        <w:rPr>
          <w:rFonts w:ascii="Times New Roman" w:hAnsi="Times New Roman" w:cs="Times New Roman"/>
          <w:sz w:val="24"/>
          <w:szCs w:val="24"/>
        </w:rPr>
        <w:t xml:space="preserve"> im lateinischen Original finden; optionale Hilfstools erleichtern das Auffinden entsprechender Belege zusätzlich.</w:t>
      </w:r>
    </w:p>
    <w:p w14:paraId="01F8ADCA" w14:textId="5EFDA153" w:rsidR="00DB4AED" w:rsidRPr="004372F0" w:rsidRDefault="0032564B" w:rsidP="004372F0">
      <w:pPr>
        <w:pStyle w:val="Listenabsatz"/>
        <w:numPr>
          <w:ilvl w:val="1"/>
          <w:numId w:val="15"/>
        </w:numPr>
        <w:spacing w:before="240" w:line="276" w:lineRule="auto"/>
        <w:jc w:val="both"/>
        <w:rPr>
          <w:rFonts w:ascii="Times New Roman" w:hAnsi="Times New Roman" w:cs="Times New Roman"/>
          <w:b/>
          <w:sz w:val="24"/>
          <w:szCs w:val="24"/>
        </w:rPr>
      </w:pPr>
      <w:r w:rsidRPr="004372F0">
        <w:rPr>
          <w:rFonts w:ascii="Times New Roman" w:hAnsi="Times New Roman" w:cs="Times New Roman"/>
          <w:b/>
          <w:sz w:val="24"/>
          <w:szCs w:val="24"/>
        </w:rPr>
        <w:t>Arbeitsblätter</w:t>
      </w:r>
    </w:p>
    <w:p w14:paraId="12944096" w14:textId="229DEF03" w:rsidR="00A90992" w:rsidRPr="00DB4AED" w:rsidRDefault="0032564B" w:rsidP="00DB4AED">
      <w:pPr>
        <w:spacing w:line="276" w:lineRule="auto"/>
        <w:jc w:val="both"/>
        <w:rPr>
          <w:rFonts w:ascii="Times New Roman" w:hAnsi="Times New Roman" w:cs="Times New Roman"/>
          <w:sz w:val="24"/>
          <w:szCs w:val="24"/>
        </w:rPr>
      </w:pPr>
      <w:r>
        <w:rPr>
          <w:rFonts w:ascii="Times New Roman" w:hAnsi="Times New Roman" w:cs="Times New Roman"/>
          <w:sz w:val="24"/>
          <w:szCs w:val="24"/>
        </w:rPr>
        <w:t>Die konventionell</w:t>
      </w:r>
      <w:r w:rsidR="00DB4AED">
        <w:rPr>
          <w:rFonts w:ascii="Times New Roman" w:hAnsi="Times New Roman" w:cs="Times New Roman"/>
          <w:sz w:val="24"/>
          <w:szCs w:val="24"/>
        </w:rPr>
        <w:t xml:space="preserve"> gestalteten Arbeitsblätter, zu deren Aufgaben eine Lösungsversion für Lehrpersonen angeboten wird, nutzen nach Möglichkeit die im Bildungsplan vorgesehenen Operatoren. Zur Einführung zentraler Termini wurde das bewährte Instrument von Infokästen genutzt.</w:t>
      </w:r>
    </w:p>
    <w:p w14:paraId="5AC2D891" w14:textId="77777777" w:rsidR="0097334F" w:rsidRDefault="0097334F" w:rsidP="00FF66E9">
      <w:pPr>
        <w:spacing w:line="276" w:lineRule="auto"/>
        <w:jc w:val="both"/>
        <w:rPr>
          <w:rFonts w:ascii="Times New Roman" w:hAnsi="Times New Roman" w:cs="Times New Roman"/>
          <w:sz w:val="24"/>
          <w:szCs w:val="24"/>
        </w:rPr>
        <w:sectPr w:rsidR="0097334F" w:rsidSect="00914151">
          <w:pgSz w:w="11906" w:h="16838"/>
          <w:pgMar w:top="1417" w:right="1417" w:bottom="1134" w:left="1701" w:header="708" w:footer="708" w:gutter="0"/>
          <w:cols w:space="708"/>
          <w:docGrid w:linePitch="360"/>
        </w:sectPr>
      </w:pPr>
    </w:p>
    <w:p w14:paraId="442D788E" w14:textId="668E24AB" w:rsidR="00FB45E8" w:rsidRPr="00FB45E8" w:rsidRDefault="0097334F" w:rsidP="008739E1">
      <w:pPr>
        <w:spacing w:after="120" w:line="240" w:lineRule="auto"/>
        <w:jc w:val="both"/>
        <w:rPr>
          <w:rFonts w:ascii="Times New Roman" w:hAnsi="Times New Roman" w:cs="Times New Roman"/>
          <w:b/>
          <w:sz w:val="28"/>
        </w:rPr>
      </w:pPr>
      <w:bookmarkStart w:id="3" w:name="_Hlk9328556"/>
      <w:r>
        <w:rPr>
          <w:rFonts w:ascii="Times New Roman" w:hAnsi="Times New Roman" w:cs="Times New Roman"/>
          <w:b/>
          <w:sz w:val="28"/>
        </w:rPr>
        <w:lastRenderedPageBreak/>
        <w:t>LITERATUR</w:t>
      </w:r>
      <w:r w:rsidR="000F08E8">
        <w:rPr>
          <w:rFonts w:ascii="Times New Roman" w:hAnsi="Times New Roman" w:cs="Times New Roman"/>
          <w:b/>
          <w:sz w:val="28"/>
        </w:rPr>
        <w:t>VERZEICHNIS mit Erläuterungen</w:t>
      </w:r>
    </w:p>
    <w:p w14:paraId="7A6D3AE7" w14:textId="0296B8A5" w:rsidR="000E24B8" w:rsidRPr="00104565" w:rsidRDefault="000E24B8" w:rsidP="002B22D8">
      <w:pPr>
        <w:spacing w:after="120" w:line="240" w:lineRule="auto"/>
        <w:ind w:left="284" w:hanging="284"/>
        <w:rPr>
          <w:rFonts w:ascii="Times New Roman" w:eastAsia="Times New Roman" w:hAnsi="Times New Roman" w:cs="Times New Roman"/>
          <w:b/>
          <w:i/>
          <w:sz w:val="24"/>
          <w:szCs w:val="24"/>
          <w:lang w:eastAsia="de-DE"/>
        </w:rPr>
      </w:pPr>
      <w:r w:rsidRPr="00104565">
        <w:rPr>
          <w:rFonts w:ascii="Times New Roman" w:eastAsia="Times New Roman" w:hAnsi="Times New Roman" w:cs="Times New Roman"/>
          <w:smallCaps/>
          <w:sz w:val="24"/>
          <w:szCs w:val="24"/>
          <w:lang w:eastAsia="de-DE"/>
        </w:rPr>
        <w:t xml:space="preserve">Barchiesi, </w:t>
      </w:r>
      <w:r w:rsidRPr="00461148">
        <w:rPr>
          <w:rFonts w:ascii="Times New Roman" w:eastAsia="Times New Roman" w:hAnsi="Times New Roman" w:cs="Times New Roman"/>
          <w:sz w:val="24"/>
          <w:szCs w:val="24"/>
          <w:lang w:eastAsia="de-DE"/>
        </w:rPr>
        <w:t>Alessandro</w:t>
      </w:r>
      <w:r w:rsidRPr="00104565">
        <w:rPr>
          <w:rFonts w:ascii="Times New Roman" w:eastAsia="Times New Roman" w:hAnsi="Times New Roman" w:cs="Times New Roman"/>
          <w:sz w:val="24"/>
          <w:szCs w:val="24"/>
          <w:lang w:eastAsia="de-DE"/>
        </w:rPr>
        <w:t xml:space="preserve"> 2002: Narrative Technology and Narratology in the </w:t>
      </w:r>
      <w:r w:rsidRPr="00104565">
        <w:rPr>
          <w:rFonts w:ascii="Times New Roman" w:eastAsia="Times New Roman" w:hAnsi="Times New Roman" w:cs="Times New Roman"/>
          <w:i/>
          <w:sz w:val="24"/>
          <w:szCs w:val="24"/>
          <w:lang w:eastAsia="de-DE"/>
        </w:rPr>
        <w:t>Metamo</w:t>
      </w:r>
      <w:r w:rsidR="00ED02A9">
        <w:rPr>
          <w:rFonts w:ascii="Times New Roman" w:eastAsia="Times New Roman" w:hAnsi="Times New Roman" w:cs="Times New Roman"/>
          <w:i/>
          <w:sz w:val="24"/>
          <w:szCs w:val="24"/>
          <w:lang w:eastAsia="de-DE"/>
        </w:rPr>
        <w:t>r</w:t>
      </w:r>
      <w:r w:rsidRPr="00104565">
        <w:rPr>
          <w:rFonts w:ascii="Times New Roman" w:eastAsia="Times New Roman" w:hAnsi="Times New Roman" w:cs="Times New Roman"/>
          <w:i/>
          <w:sz w:val="24"/>
          <w:szCs w:val="24"/>
          <w:lang w:eastAsia="de-DE"/>
        </w:rPr>
        <w:t>phoses</w:t>
      </w:r>
      <w:r w:rsidRPr="00104565">
        <w:rPr>
          <w:rFonts w:ascii="Times New Roman" w:eastAsia="Times New Roman" w:hAnsi="Times New Roman" w:cs="Times New Roman"/>
          <w:sz w:val="24"/>
          <w:szCs w:val="24"/>
          <w:lang w:eastAsia="de-DE"/>
        </w:rPr>
        <w:t xml:space="preserve">, in: </w:t>
      </w:r>
      <w:r w:rsidRPr="00104565">
        <w:rPr>
          <w:rFonts w:ascii="Times New Roman" w:eastAsia="Times New Roman" w:hAnsi="Times New Roman" w:cs="Times New Roman"/>
          <w:smallCaps/>
          <w:sz w:val="24"/>
          <w:szCs w:val="24"/>
          <w:lang w:eastAsia="de-DE"/>
        </w:rPr>
        <w:t>Hardie</w:t>
      </w:r>
      <w:r w:rsidRPr="00104565">
        <w:rPr>
          <w:rFonts w:ascii="Times New Roman" w:eastAsia="Times New Roman" w:hAnsi="Times New Roman" w:cs="Times New Roman"/>
          <w:sz w:val="24"/>
          <w:szCs w:val="24"/>
          <w:lang w:eastAsia="de-DE"/>
        </w:rPr>
        <w:t>, Philip</w:t>
      </w:r>
      <w:r w:rsidR="008739E1">
        <w:rPr>
          <w:rFonts w:ascii="Times New Roman" w:eastAsia="Times New Roman" w:hAnsi="Times New Roman" w:cs="Times New Roman"/>
          <w:sz w:val="24"/>
          <w:szCs w:val="24"/>
          <w:lang w:eastAsia="de-DE"/>
        </w:rPr>
        <w:t>:</w:t>
      </w:r>
      <w:r w:rsidRPr="00104565">
        <w:rPr>
          <w:rFonts w:ascii="Times New Roman" w:eastAsia="Times New Roman" w:hAnsi="Times New Roman" w:cs="Times New Roman"/>
          <w:sz w:val="24"/>
          <w:szCs w:val="24"/>
          <w:lang w:eastAsia="de-DE"/>
        </w:rPr>
        <w:t xml:space="preserve"> The Cambridge Companion to Ovid, Cambridge, S. 180-199.</w:t>
      </w:r>
      <w:r>
        <w:rPr>
          <w:rFonts w:ascii="Times New Roman" w:eastAsia="Times New Roman" w:hAnsi="Times New Roman" w:cs="Times New Roman"/>
          <w:sz w:val="24"/>
          <w:szCs w:val="24"/>
          <w:lang w:eastAsia="de-DE"/>
        </w:rPr>
        <w:br/>
      </w:r>
      <w:r w:rsidR="00ED02A9">
        <w:rPr>
          <w:rFonts w:ascii="Times New Roman" w:eastAsia="Times New Roman" w:hAnsi="Times New Roman" w:cs="Times New Roman"/>
          <w:b/>
          <w:i/>
          <w:sz w:val="24"/>
          <w:szCs w:val="24"/>
          <w:lang w:eastAsia="de-DE"/>
        </w:rPr>
        <w:t>zu</w:t>
      </w:r>
      <w:r>
        <w:rPr>
          <w:rFonts w:ascii="Times New Roman" w:eastAsia="Times New Roman" w:hAnsi="Times New Roman" w:cs="Times New Roman"/>
          <w:b/>
          <w:i/>
          <w:sz w:val="24"/>
          <w:szCs w:val="24"/>
          <w:lang w:eastAsia="de-DE"/>
        </w:rPr>
        <w:t xml:space="preserve"> narrativen Techniken und poetischer Reflexion</w:t>
      </w:r>
    </w:p>
    <w:p w14:paraId="4B799778" w14:textId="7C59194E" w:rsidR="000E24B8" w:rsidRPr="00104565" w:rsidRDefault="000E24B8" w:rsidP="002B22D8">
      <w:pPr>
        <w:spacing w:after="120" w:line="240" w:lineRule="auto"/>
        <w:ind w:left="284" w:hanging="284"/>
        <w:rPr>
          <w:rFonts w:ascii="Times New Roman" w:eastAsia="Times New Roman" w:hAnsi="Times New Roman" w:cs="Times New Roman"/>
          <w:b/>
          <w:i/>
          <w:smallCaps/>
          <w:sz w:val="24"/>
          <w:szCs w:val="24"/>
          <w:lang w:eastAsia="de-DE"/>
        </w:rPr>
      </w:pPr>
      <w:r w:rsidRPr="00104565">
        <w:rPr>
          <w:rFonts w:ascii="Times New Roman" w:eastAsia="Times New Roman" w:hAnsi="Times New Roman" w:cs="Times New Roman"/>
          <w:smallCaps/>
          <w:sz w:val="24"/>
          <w:szCs w:val="24"/>
          <w:lang w:eastAsia="de-DE"/>
        </w:rPr>
        <w:t>Ders. / Rosati</w:t>
      </w:r>
      <w:r w:rsidRPr="00104565">
        <w:rPr>
          <w:rFonts w:ascii="Times New Roman" w:eastAsia="Times New Roman" w:hAnsi="Times New Roman" w:cs="Times New Roman"/>
          <w:sz w:val="24"/>
          <w:szCs w:val="24"/>
          <w:lang w:eastAsia="de-DE"/>
        </w:rPr>
        <w:t xml:space="preserve">, Gianpiero (Hgg.), </w:t>
      </w:r>
      <w:r w:rsidRPr="00104565">
        <w:rPr>
          <w:rFonts w:ascii="Times New Roman" w:eastAsia="Times New Roman" w:hAnsi="Times New Roman" w:cs="Times New Roman"/>
          <w:smallCaps/>
          <w:sz w:val="24"/>
          <w:szCs w:val="24"/>
          <w:lang w:eastAsia="de-DE"/>
        </w:rPr>
        <w:t xml:space="preserve">Koch, </w:t>
      </w:r>
      <w:r w:rsidRPr="00104565">
        <w:rPr>
          <w:rFonts w:ascii="Times New Roman" w:eastAsia="Times New Roman" w:hAnsi="Times New Roman" w:cs="Times New Roman"/>
          <w:sz w:val="24"/>
          <w:szCs w:val="24"/>
          <w:lang w:eastAsia="de-DE"/>
        </w:rPr>
        <w:t>Ludovica</w:t>
      </w:r>
      <w:r w:rsidRPr="00104565">
        <w:rPr>
          <w:rFonts w:ascii="Times New Roman" w:eastAsia="Times New Roman" w:hAnsi="Times New Roman" w:cs="Times New Roman"/>
          <w:smallCaps/>
          <w:sz w:val="24"/>
          <w:szCs w:val="24"/>
          <w:lang w:eastAsia="de-DE"/>
        </w:rPr>
        <w:t xml:space="preserve"> </w:t>
      </w:r>
      <w:r w:rsidRPr="00104565">
        <w:rPr>
          <w:rFonts w:ascii="Times New Roman" w:eastAsia="Times New Roman" w:hAnsi="Times New Roman" w:cs="Times New Roman"/>
          <w:sz w:val="24"/>
          <w:szCs w:val="24"/>
          <w:lang w:eastAsia="de-DE"/>
        </w:rPr>
        <w:t>(Üs.) 2007: Ovidio, Metamorfosi, Bd. II: Libri III-IV, Mailand.</w:t>
      </w:r>
      <w:r>
        <w:rPr>
          <w:rFonts w:ascii="Times New Roman" w:eastAsia="Times New Roman" w:hAnsi="Times New Roman" w:cs="Times New Roman"/>
          <w:sz w:val="24"/>
          <w:szCs w:val="24"/>
          <w:lang w:eastAsia="de-DE"/>
        </w:rPr>
        <w:br/>
      </w:r>
      <w:r w:rsidR="00355A9C">
        <w:rPr>
          <w:rFonts w:ascii="Times New Roman" w:eastAsia="Times New Roman" w:hAnsi="Times New Roman" w:cs="Times New Roman"/>
          <w:b/>
          <w:i/>
          <w:sz w:val="24"/>
          <w:szCs w:val="24"/>
          <w:lang w:eastAsia="de-DE"/>
        </w:rPr>
        <w:t>i</w:t>
      </w:r>
      <w:r w:rsidRPr="00104565">
        <w:rPr>
          <w:rFonts w:ascii="Times New Roman" w:eastAsia="Times New Roman" w:hAnsi="Times New Roman" w:cs="Times New Roman"/>
          <w:b/>
          <w:i/>
          <w:sz w:val="24"/>
          <w:szCs w:val="24"/>
          <w:lang w:eastAsia="de-DE"/>
        </w:rPr>
        <w:t>talienischsprachiger Kommentar mit Fokus auf der Erzähltechnik und Berücksichti</w:t>
      </w:r>
      <w:r w:rsidR="00A92260">
        <w:rPr>
          <w:rFonts w:ascii="Times New Roman" w:eastAsia="Times New Roman" w:hAnsi="Times New Roman" w:cs="Times New Roman"/>
          <w:b/>
          <w:i/>
          <w:sz w:val="24"/>
          <w:szCs w:val="24"/>
          <w:lang w:eastAsia="de-DE"/>
        </w:rPr>
        <w:t>-</w:t>
      </w:r>
      <w:r w:rsidRPr="00104565">
        <w:rPr>
          <w:rFonts w:ascii="Times New Roman" w:eastAsia="Times New Roman" w:hAnsi="Times New Roman" w:cs="Times New Roman"/>
          <w:b/>
          <w:i/>
          <w:sz w:val="24"/>
          <w:szCs w:val="24"/>
          <w:lang w:eastAsia="de-DE"/>
        </w:rPr>
        <w:t>gung neuerer Erzähltheorien</w:t>
      </w:r>
    </w:p>
    <w:p w14:paraId="79CEA5DA" w14:textId="56CAFD09" w:rsidR="005C7C63" w:rsidRDefault="005C7C63" w:rsidP="002B22D8">
      <w:pPr>
        <w:spacing w:after="120" w:line="240" w:lineRule="auto"/>
        <w:ind w:left="284" w:hanging="284"/>
        <w:rPr>
          <w:rFonts w:ascii="Times New Roman" w:eastAsia="Times New Roman" w:hAnsi="Times New Roman" w:cs="Times New Roman"/>
          <w:sz w:val="24"/>
          <w:szCs w:val="24"/>
          <w:lang w:eastAsia="de-DE"/>
        </w:rPr>
      </w:pPr>
      <w:r>
        <w:rPr>
          <w:rFonts w:ascii="Times New Roman" w:eastAsia="Times New Roman" w:hAnsi="Times New Roman" w:cs="Times New Roman"/>
          <w:smallCaps/>
          <w:sz w:val="24"/>
          <w:szCs w:val="24"/>
          <w:lang w:eastAsia="de-DE"/>
        </w:rPr>
        <w:t>De Jong</w:t>
      </w:r>
      <w:r>
        <w:rPr>
          <w:rFonts w:ascii="Times New Roman" w:eastAsia="Times New Roman" w:hAnsi="Times New Roman" w:cs="Times New Roman"/>
          <w:sz w:val="24"/>
          <w:szCs w:val="24"/>
          <w:lang w:eastAsia="de-DE"/>
        </w:rPr>
        <w:t xml:space="preserve">, </w:t>
      </w:r>
      <w:r w:rsidRPr="005C7C63">
        <w:rPr>
          <w:rFonts w:ascii="Times New Roman" w:eastAsia="Times New Roman" w:hAnsi="Times New Roman" w:cs="Times New Roman"/>
          <w:sz w:val="24"/>
          <w:szCs w:val="24"/>
          <w:lang w:eastAsia="de-DE"/>
        </w:rPr>
        <w:t>Irene 2001: A Nar</w:t>
      </w:r>
      <w:r>
        <w:rPr>
          <w:rFonts w:ascii="Times New Roman" w:eastAsia="Times New Roman" w:hAnsi="Times New Roman" w:cs="Times New Roman"/>
          <w:sz w:val="24"/>
          <w:szCs w:val="24"/>
          <w:lang w:eastAsia="de-DE"/>
        </w:rPr>
        <w:t>ratological Commentary on the Odyssey, Cambridge.</w:t>
      </w:r>
    </w:p>
    <w:p w14:paraId="330B521D" w14:textId="4CC79BB8" w:rsidR="00A57B9F" w:rsidRPr="00104565" w:rsidRDefault="00A57B9F" w:rsidP="00A57B9F">
      <w:pPr>
        <w:spacing w:after="120" w:line="240" w:lineRule="auto"/>
        <w:ind w:left="284" w:hanging="284"/>
        <w:rPr>
          <w:rFonts w:ascii="Times New Roman" w:eastAsia="Times New Roman" w:hAnsi="Times New Roman" w:cs="Times New Roman"/>
          <w:i/>
          <w:sz w:val="24"/>
          <w:szCs w:val="24"/>
          <w:lang w:eastAsia="de-DE"/>
        </w:rPr>
      </w:pPr>
      <w:r w:rsidRPr="00A57B9F">
        <w:rPr>
          <w:rFonts w:ascii="Times New Roman" w:eastAsia="Times New Roman" w:hAnsi="Times New Roman" w:cs="Times New Roman"/>
          <w:smallCaps/>
          <w:sz w:val="24"/>
          <w:szCs w:val="24"/>
          <w:lang w:eastAsia="de-DE"/>
        </w:rPr>
        <w:t>Dies.</w:t>
      </w:r>
      <w:r>
        <w:rPr>
          <w:rFonts w:ascii="Times New Roman" w:eastAsia="Times New Roman" w:hAnsi="Times New Roman" w:cs="Times New Roman"/>
          <w:smallCaps/>
          <w:sz w:val="24"/>
          <w:szCs w:val="24"/>
          <w:lang w:eastAsia="de-DE"/>
        </w:rPr>
        <w:t xml:space="preserve"> 2014: </w:t>
      </w:r>
      <w:r w:rsidRPr="00A57B9F">
        <w:rPr>
          <w:rFonts w:ascii="Times New Roman" w:eastAsia="Times New Roman" w:hAnsi="Times New Roman" w:cs="Times New Roman"/>
          <w:sz w:val="24"/>
          <w:szCs w:val="24"/>
          <w:lang w:eastAsia="de-DE"/>
        </w:rPr>
        <w:t>Narratology and Classics. A Practical Guide</w:t>
      </w:r>
      <w:r>
        <w:rPr>
          <w:rFonts w:ascii="Times New Roman" w:eastAsia="Times New Roman" w:hAnsi="Times New Roman" w:cs="Times New Roman"/>
          <w:sz w:val="24"/>
          <w:szCs w:val="24"/>
          <w:lang w:eastAsia="de-DE"/>
        </w:rPr>
        <w:t>,</w:t>
      </w:r>
      <w:r w:rsidRPr="00A57B9F">
        <w:rPr>
          <w:rFonts w:ascii="Times New Roman" w:eastAsia="Times New Roman" w:hAnsi="Times New Roman" w:cs="Times New Roman"/>
          <w:sz w:val="24"/>
          <w:szCs w:val="24"/>
          <w:lang w:eastAsia="de-DE"/>
        </w:rPr>
        <w:t xml:space="preserve"> Oxford</w:t>
      </w: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br/>
      </w:r>
      <w:bookmarkStart w:id="4" w:name="_Hlk10052685"/>
      <w:r>
        <w:rPr>
          <w:rFonts w:ascii="Times New Roman" w:eastAsia="Times New Roman" w:hAnsi="Times New Roman" w:cs="Times New Roman"/>
          <w:b/>
          <w:i/>
          <w:sz w:val="24"/>
          <w:szCs w:val="24"/>
          <w:lang w:eastAsia="de-DE"/>
        </w:rPr>
        <w:t>Einführung zur Narratologie in verschiedenen antiken Gattungen</w:t>
      </w:r>
    </w:p>
    <w:bookmarkEnd w:id="4"/>
    <w:p w14:paraId="12B4B1A2" w14:textId="0C4DDE4B" w:rsidR="000E24B8" w:rsidRPr="00104565" w:rsidRDefault="000E24B8" w:rsidP="002B22D8">
      <w:pPr>
        <w:spacing w:after="120" w:line="240" w:lineRule="auto"/>
        <w:ind w:left="284" w:hanging="284"/>
        <w:rPr>
          <w:rFonts w:ascii="Times New Roman" w:eastAsia="Times New Roman" w:hAnsi="Times New Roman" w:cs="Times New Roman"/>
          <w:i/>
          <w:sz w:val="24"/>
          <w:szCs w:val="24"/>
          <w:lang w:eastAsia="de-DE"/>
        </w:rPr>
      </w:pPr>
      <w:r w:rsidRPr="00104565">
        <w:rPr>
          <w:rFonts w:ascii="Times New Roman" w:eastAsia="Times New Roman" w:hAnsi="Times New Roman" w:cs="Times New Roman"/>
          <w:smallCaps/>
          <w:sz w:val="24"/>
          <w:szCs w:val="24"/>
          <w:lang w:eastAsia="de-DE"/>
        </w:rPr>
        <w:t>Fondermann</w:t>
      </w:r>
      <w:r w:rsidRPr="00104565">
        <w:rPr>
          <w:rFonts w:ascii="Times New Roman" w:eastAsia="Times New Roman" w:hAnsi="Times New Roman" w:cs="Times New Roman"/>
          <w:sz w:val="24"/>
          <w:szCs w:val="24"/>
          <w:lang w:eastAsia="de-DE"/>
        </w:rPr>
        <w:t>, Philipp 2008: Kino im Kopf. Zur Visualisierung des Mythos in den "Metamorphosen" Ovids, Göttingen (Hypomnemata 173).</w:t>
      </w:r>
      <w:r>
        <w:rPr>
          <w:rFonts w:ascii="Times New Roman" w:eastAsia="Times New Roman" w:hAnsi="Times New Roman" w:cs="Times New Roman"/>
          <w:sz w:val="24"/>
          <w:szCs w:val="24"/>
          <w:lang w:eastAsia="de-DE"/>
        </w:rPr>
        <w:br/>
      </w:r>
      <w:r w:rsidR="00355A9C">
        <w:rPr>
          <w:rFonts w:ascii="Times New Roman" w:eastAsia="Times New Roman" w:hAnsi="Times New Roman" w:cs="Times New Roman"/>
          <w:b/>
          <w:i/>
          <w:sz w:val="24"/>
          <w:szCs w:val="24"/>
          <w:lang w:eastAsia="de-DE"/>
        </w:rPr>
        <w:t>z</w:t>
      </w:r>
      <w:r w:rsidRPr="00104565">
        <w:rPr>
          <w:rFonts w:ascii="Times New Roman" w:eastAsia="Times New Roman" w:hAnsi="Times New Roman" w:cs="Times New Roman"/>
          <w:b/>
          <w:i/>
          <w:sz w:val="24"/>
          <w:szCs w:val="24"/>
          <w:lang w:eastAsia="de-DE"/>
        </w:rPr>
        <w:t>u Visualisierungsstrategien</w:t>
      </w:r>
    </w:p>
    <w:p w14:paraId="3EFC6089" w14:textId="77777777" w:rsidR="002B22D8" w:rsidRDefault="002B22D8" w:rsidP="002B22D8">
      <w:pPr>
        <w:spacing w:after="0" w:line="240" w:lineRule="auto"/>
        <w:ind w:left="284" w:hanging="284"/>
        <w:jc w:val="both"/>
        <w:rPr>
          <w:rFonts w:ascii="Times New Roman" w:eastAsia="Times New Roman" w:hAnsi="Times New Roman" w:cs="Times New Roman"/>
          <w:sz w:val="24"/>
          <w:szCs w:val="24"/>
          <w:lang w:eastAsia="de-DE"/>
        </w:rPr>
      </w:pPr>
      <w:bookmarkStart w:id="5" w:name="_Hlk9328411"/>
      <w:r>
        <w:rPr>
          <w:rFonts w:ascii="Times New Roman" w:eastAsia="Times New Roman" w:hAnsi="Times New Roman" w:cs="Times New Roman"/>
          <w:smallCaps/>
          <w:sz w:val="24"/>
          <w:szCs w:val="24"/>
          <w:lang w:eastAsia="de-DE"/>
        </w:rPr>
        <w:t>Holzberg</w:t>
      </w:r>
      <w:r w:rsidRPr="002B22D8">
        <w:rPr>
          <w:rFonts w:ascii="Times New Roman" w:eastAsia="Times New Roman" w:hAnsi="Times New Roman" w:cs="Times New Roman"/>
          <w:sz w:val="24"/>
          <w:szCs w:val="24"/>
          <w:lang w:eastAsia="de-DE"/>
        </w:rPr>
        <w:t>, Niklas</w:t>
      </w:r>
      <w:r>
        <w:rPr>
          <w:rFonts w:ascii="Times New Roman" w:eastAsia="Times New Roman" w:hAnsi="Times New Roman" w:cs="Times New Roman"/>
          <w:sz w:val="24"/>
          <w:szCs w:val="24"/>
          <w:lang w:eastAsia="de-DE"/>
        </w:rPr>
        <w:t xml:space="preserve"> 1991: Ovid. Dichter und Werk, München.</w:t>
      </w:r>
    </w:p>
    <w:p w14:paraId="5A36624D" w14:textId="40E226EE" w:rsidR="002B22D8" w:rsidRPr="002B22D8" w:rsidRDefault="002B22D8" w:rsidP="002B22D8">
      <w:pPr>
        <w:spacing w:after="0" w:line="360" w:lineRule="auto"/>
        <w:ind w:left="284"/>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i/>
          <w:sz w:val="24"/>
          <w:szCs w:val="24"/>
          <w:lang w:eastAsia="de-DE"/>
        </w:rPr>
        <w:t xml:space="preserve">v. a. </w:t>
      </w:r>
      <w:r w:rsidRPr="002B22D8">
        <w:rPr>
          <w:rFonts w:ascii="Times New Roman" w:eastAsia="Times New Roman" w:hAnsi="Times New Roman" w:cs="Times New Roman"/>
          <w:b/>
          <w:i/>
          <w:sz w:val="24"/>
          <w:szCs w:val="24"/>
          <w:lang w:eastAsia="de-DE"/>
        </w:rPr>
        <w:t>zur</w:t>
      </w:r>
      <w:r>
        <w:rPr>
          <w:rFonts w:ascii="Times New Roman" w:eastAsia="Times New Roman" w:hAnsi="Times New Roman" w:cs="Times New Roman"/>
          <w:b/>
          <w:i/>
          <w:sz w:val="24"/>
          <w:szCs w:val="24"/>
          <w:lang w:eastAsia="de-DE"/>
        </w:rPr>
        <w:t xml:space="preserve"> Unterscheidung von poetischem Ich und historis</w:t>
      </w:r>
      <w:bookmarkEnd w:id="5"/>
      <w:r>
        <w:rPr>
          <w:rFonts w:ascii="Times New Roman" w:eastAsia="Times New Roman" w:hAnsi="Times New Roman" w:cs="Times New Roman"/>
          <w:b/>
          <w:i/>
          <w:sz w:val="24"/>
          <w:szCs w:val="24"/>
          <w:lang w:eastAsia="de-DE"/>
        </w:rPr>
        <w:t>chem Autor.</w:t>
      </w:r>
    </w:p>
    <w:p w14:paraId="45FE5B09" w14:textId="0C1508B3" w:rsidR="008739E1" w:rsidRPr="008739E1" w:rsidRDefault="008739E1" w:rsidP="008739E1">
      <w:pPr>
        <w:spacing w:after="0" w:line="240" w:lineRule="auto"/>
        <w:ind w:left="284" w:hanging="284"/>
        <w:jc w:val="both"/>
        <w:rPr>
          <w:rFonts w:ascii="Times New Roman" w:eastAsia="Times New Roman" w:hAnsi="Times New Roman" w:cs="Times New Roman"/>
          <w:sz w:val="24"/>
          <w:szCs w:val="24"/>
          <w:lang w:eastAsia="de-DE"/>
        </w:rPr>
      </w:pPr>
      <w:r>
        <w:rPr>
          <w:rFonts w:ascii="Times New Roman" w:eastAsia="Times New Roman" w:hAnsi="Times New Roman" w:cs="Times New Roman"/>
          <w:smallCaps/>
          <w:sz w:val="24"/>
          <w:szCs w:val="24"/>
          <w:lang w:eastAsia="de-DE"/>
        </w:rPr>
        <w:t>Kahneman</w:t>
      </w:r>
      <w:r w:rsidRPr="002B22D8">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Daniel</w:t>
      </w:r>
      <w:r w:rsidRPr="002B22D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2012: Schnelles Denken. Langsames Denken, München </w:t>
      </w:r>
      <w:r>
        <w:rPr>
          <w:rFonts w:ascii="Times New Roman" w:eastAsia="Times New Roman" w:hAnsi="Times New Roman" w:cs="Times New Roman"/>
          <w:sz w:val="24"/>
          <w:szCs w:val="24"/>
          <w:vertAlign w:val="superscript"/>
          <w:lang w:eastAsia="de-DE"/>
        </w:rPr>
        <w:t>13</w:t>
      </w:r>
      <w:r>
        <w:rPr>
          <w:rFonts w:ascii="Times New Roman" w:eastAsia="Times New Roman" w:hAnsi="Times New Roman" w:cs="Times New Roman"/>
          <w:sz w:val="24"/>
          <w:szCs w:val="24"/>
          <w:lang w:eastAsia="de-DE"/>
        </w:rPr>
        <w:t>2012.</w:t>
      </w:r>
    </w:p>
    <w:p w14:paraId="6362536F" w14:textId="6B3651A1" w:rsidR="008739E1" w:rsidRDefault="008739E1" w:rsidP="008739E1">
      <w:pPr>
        <w:spacing w:after="0" w:line="240" w:lineRule="auto"/>
        <w:ind w:left="284" w:hanging="284"/>
        <w:jc w:val="both"/>
        <w:rPr>
          <w:rFonts w:ascii="Times New Roman" w:eastAsia="Times New Roman" w:hAnsi="Times New Roman" w:cs="Times New Roman"/>
          <w:smallCaps/>
          <w:sz w:val="24"/>
          <w:szCs w:val="24"/>
          <w:lang w:eastAsia="de-DE"/>
        </w:rPr>
      </w:pPr>
      <w:r>
        <w:rPr>
          <w:rFonts w:ascii="Times New Roman" w:eastAsia="Times New Roman" w:hAnsi="Times New Roman" w:cs="Times New Roman"/>
          <w:b/>
          <w:i/>
          <w:sz w:val="24"/>
          <w:szCs w:val="24"/>
          <w:lang w:eastAsia="de-DE"/>
        </w:rPr>
        <w:tab/>
        <w:t>S. 106 ff zur „Vorliebe, Aussagen zu glauben und eigene Erwartungen zu bestätigen.</w:t>
      </w:r>
    </w:p>
    <w:p w14:paraId="52C81BD9" w14:textId="36D6A41A" w:rsidR="006D622C" w:rsidRDefault="006D622C" w:rsidP="008739E1">
      <w:pPr>
        <w:spacing w:before="120" w:after="0" w:line="240" w:lineRule="auto"/>
        <w:ind w:left="284" w:hanging="284"/>
        <w:jc w:val="both"/>
        <w:rPr>
          <w:rFonts w:ascii="Times New Roman" w:eastAsia="Times New Roman" w:hAnsi="Times New Roman" w:cs="Times New Roman"/>
          <w:sz w:val="24"/>
          <w:szCs w:val="24"/>
          <w:lang w:eastAsia="de-DE"/>
        </w:rPr>
      </w:pPr>
      <w:r w:rsidRPr="009135DE">
        <w:rPr>
          <w:rFonts w:ascii="Times New Roman" w:eastAsia="Times New Roman" w:hAnsi="Times New Roman" w:cs="Times New Roman"/>
          <w:smallCaps/>
          <w:sz w:val="24"/>
          <w:szCs w:val="24"/>
          <w:lang w:eastAsia="de-DE"/>
        </w:rPr>
        <w:t>Leavitt,</w:t>
      </w:r>
      <w:r w:rsidRPr="009135DE">
        <w:rPr>
          <w:rFonts w:ascii="Times New Roman" w:eastAsia="Times New Roman" w:hAnsi="Times New Roman" w:cs="Times New Roman"/>
          <w:sz w:val="24"/>
          <w:szCs w:val="24"/>
          <w:lang w:eastAsia="de-DE"/>
        </w:rPr>
        <w:t xml:space="preserve"> Jonathan</w:t>
      </w:r>
      <w:r>
        <w:rPr>
          <w:rFonts w:ascii="Times New Roman" w:eastAsia="Times New Roman" w:hAnsi="Times New Roman" w:cs="Times New Roman"/>
          <w:sz w:val="24"/>
          <w:szCs w:val="24"/>
          <w:lang w:eastAsia="de-DE"/>
        </w:rPr>
        <w:t xml:space="preserve"> / </w:t>
      </w:r>
      <w:r w:rsidRPr="009135DE">
        <w:rPr>
          <w:rFonts w:ascii="Times New Roman" w:eastAsia="Times New Roman" w:hAnsi="Times New Roman" w:cs="Times New Roman"/>
          <w:smallCaps/>
          <w:sz w:val="24"/>
          <w:szCs w:val="24"/>
          <w:lang w:eastAsia="de-DE"/>
        </w:rPr>
        <w:t>Christenfeld,</w:t>
      </w:r>
      <w:r w:rsidRPr="009135DE">
        <w:rPr>
          <w:rFonts w:ascii="Times New Roman" w:eastAsia="Times New Roman" w:hAnsi="Times New Roman" w:cs="Times New Roman"/>
          <w:sz w:val="24"/>
          <w:szCs w:val="24"/>
          <w:lang w:eastAsia="de-DE"/>
        </w:rPr>
        <w:t xml:space="preserve"> Nicholas</w:t>
      </w:r>
      <w:r>
        <w:rPr>
          <w:rFonts w:ascii="Times New Roman" w:eastAsia="Times New Roman" w:hAnsi="Times New Roman" w:cs="Times New Roman"/>
          <w:sz w:val="24"/>
          <w:szCs w:val="24"/>
          <w:lang w:eastAsia="de-DE"/>
        </w:rPr>
        <w:t xml:space="preserve"> </w:t>
      </w:r>
      <w:r w:rsidRPr="009135DE">
        <w:rPr>
          <w:rFonts w:ascii="Times New Roman" w:eastAsia="Times New Roman" w:hAnsi="Times New Roman" w:cs="Times New Roman"/>
          <w:sz w:val="24"/>
          <w:szCs w:val="24"/>
          <w:lang w:eastAsia="de-DE"/>
        </w:rPr>
        <w:t>2011</w:t>
      </w:r>
      <w:r>
        <w:rPr>
          <w:rFonts w:ascii="Times New Roman" w:eastAsia="Times New Roman" w:hAnsi="Times New Roman" w:cs="Times New Roman"/>
          <w:sz w:val="24"/>
          <w:szCs w:val="24"/>
          <w:lang w:eastAsia="de-DE"/>
        </w:rPr>
        <w:t xml:space="preserve">: </w:t>
      </w:r>
      <w:r w:rsidRPr="009135DE">
        <w:rPr>
          <w:rFonts w:ascii="Times New Roman" w:eastAsia="Times New Roman" w:hAnsi="Times New Roman" w:cs="Times New Roman"/>
          <w:sz w:val="24"/>
          <w:szCs w:val="24"/>
          <w:lang w:eastAsia="de-DE"/>
        </w:rPr>
        <w:t>Story Spoilers Don't Spoil Stories</w:t>
      </w:r>
      <w:r>
        <w:rPr>
          <w:rFonts w:ascii="Times New Roman" w:eastAsia="Times New Roman" w:hAnsi="Times New Roman" w:cs="Times New Roman"/>
          <w:sz w:val="24"/>
          <w:szCs w:val="24"/>
          <w:lang w:eastAsia="de-DE"/>
        </w:rPr>
        <w:t xml:space="preserve">, in: </w:t>
      </w:r>
      <w:r w:rsidRPr="009135DE">
        <w:rPr>
          <w:rFonts w:ascii="Times New Roman" w:eastAsia="Times New Roman" w:hAnsi="Times New Roman" w:cs="Times New Roman"/>
          <w:sz w:val="24"/>
          <w:szCs w:val="24"/>
          <w:lang w:eastAsia="de-DE"/>
        </w:rPr>
        <w:t xml:space="preserve">Psychological </w:t>
      </w:r>
      <w:r w:rsidR="00A92260">
        <w:rPr>
          <w:rFonts w:ascii="Times New Roman" w:eastAsia="Times New Roman" w:hAnsi="Times New Roman" w:cs="Times New Roman"/>
          <w:sz w:val="24"/>
          <w:szCs w:val="24"/>
          <w:lang w:eastAsia="de-DE"/>
        </w:rPr>
        <w:t>S</w:t>
      </w:r>
      <w:r w:rsidRPr="009135DE">
        <w:rPr>
          <w:rFonts w:ascii="Times New Roman" w:eastAsia="Times New Roman" w:hAnsi="Times New Roman" w:cs="Times New Roman"/>
          <w:sz w:val="24"/>
          <w:szCs w:val="24"/>
          <w:lang w:eastAsia="de-DE"/>
        </w:rPr>
        <w:t>cience</w:t>
      </w:r>
      <w:r>
        <w:rPr>
          <w:rFonts w:ascii="Times New Roman" w:eastAsia="Times New Roman" w:hAnsi="Times New Roman" w:cs="Times New Roman"/>
          <w:sz w:val="24"/>
          <w:szCs w:val="24"/>
          <w:lang w:eastAsia="de-DE"/>
        </w:rPr>
        <w:t xml:space="preserve"> 22 (9)</w:t>
      </w:r>
      <w:r w:rsidR="00A92260">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S. 1</w:t>
      </w:r>
      <w:r w:rsidRPr="006D622C">
        <w:rPr>
          <w:rFonts w:ascii="Times New Roman" w:eastAsia="Times New Roman" w:hAnsi="Times New Roman" w:cs="Times New Roman"/>
          <w:sz w:val="24"/>
          <w:szCs w:val="24"/>
          <w:lang w:eastAsia="de-DE"/>
        </w:rPr>
        <w:t>152-</w:t>
      </w:r>
      <w:r>
        <w:rPr>
          <w:rFonts w:ascii="Times New Roman" w:eastAsia="Times New Roman" w:hAnsi="Times New Roman" w:cs="Times New Roman"/>
          <w:sz w:val="24"/>
          <w:szCs w:val="24"/>
          <w:lang w:eastAsia="de-DE"/>
        </w:rPr>
        <w:t>115</w:t>
      </w:r>
      <w:r w:rsidRPr="006D622C">
        <w:rPr>
          <w:rFonts w:ascii="Times New Roman" w:eastAsia="Times New Roman" w:hAnsi="Times New Roman" w:cs="Times New Roman"/>
          <w:sz w:val="24"/>
          <w:szCs w:val="24"/>
          <w:lang w:eastAsia="de-DE"/>
        </w:rPr>
        <w:t>4</w:t>
      </w:r>
      <w:r>
        <w:rPr>
          <w:rFonts w:ascii="Times New Roman" w:eastAsia="Times New Roman" w:hAnsi="Times New Roman" w:cs="Times New Roman"/>
          <w:sz w:val="24"/>
          <w:szCs w:val="24"/>
          <w:lang w:eastAsia="de-DE"/>
        </w:rPr>
        <w:t>.</w:t>
      </w:r>
    </w:p>
    <w:p w14:paraId="2B634BDC" w14:textId="6BA0ABD4" w:rsidR="00B450B1" w:rsidRPr="00B450B1" w:rsidRDefault="00B450B1" w:rsidP="002B22D8">
      <w:pPr>
        <w:spacing w:after="0" w:line="240" w:lineRule="auto"/>
        <w:ind w:left="284"/>
        <w:jc w:val="both"/>
        <w:rPr>
          <w:rFonts w:ascii="Times New Roman" w:eastAsia="Times New Roman" w:hAnsi="Times New Roman" w:cs="Times New Roman"/>
          <w:b/>
          <w:i/>
          <w:sz w:val="24"/>
          <w:szCs w:val="24"/>
          <w:lang w:eastAsia="de-DE"/>
        </w:rPr>
      </w:pPr>
      <w:r>
        <w:rPr>
          <w:rFonts w:ascii="Times New Roman" w:eastAsia="Times New Roman" w:hAnsi="Times New Roman" w:cs="Times New Roman"/>
          <w:b/>
          <w:i/>
          <w:sz w:val="24"/>
          <w:szCs w:val="24"/>
          <w:lang w:eastAsia="de-DE"/>
        </w:rPr>
        <w:t>empirische Studie, die darauf hindeutet, dass Leser einen höheren Lesegenuss haben, wenn sie den Ausgang einer Geschichte kennen</w:t>
      </w:r>
    </w:p>
    <w:p w14:paraId="2A8F20EF" w14:textId="6368C4DE" w:rsidR="00B450B1" w:rsidRDefault="00B450B1" w:rsidP="002B22D8">
      <w:pPr>
        <w:spacing w:after="0" w:line="240" w:lineRule="auto"/>
        <w:ind w:left="284"/>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zusammengefasst in</w:t>
      </w:r>
      <w:r w:rsidR="001837F1">
        <w:rPr>
          <w:rFonts w:ascii="Times New Roman" w:eastAsia="Times New Roman" w:hAnsi="Times New Roman" w:cs="Times New Roman"/>
          <w:sz w:val="24"/>
          <w:szCs w:val="24"/>
          <w:lang w:eastAsia="de-DE"/>
        </w:rPr>
        <w:t>:</w:t>
      </w:r>
    </w:p>
    <w:p w14:paraId="61E1273A" w14:textId="3E3ED5A2" w:rsidR="006D622C" w:rsidRPr="00104565" w:rsidRDefault="003956CC" w:rsidP="001837F1">
      <w:pPr>
        <w:spacing w:line="276" w:lineRule="auto"/>
        <w:ind w:left="284"/>
        <w:jc w:val="both"/>
        <w:rPr>
          <w:rFonts w:ascii="Times New Roman" w:eastAsia="Times New Roman" w:hAnsi="Times New Roman" w:cs="Times New Roman"/>
          <w:sz w:val="24"/>
          <w:szCs w:val="24"/>
          <w:lang w:eastAsia="de-DE"/>
        </w:rPr>
      </w:pPr>
      <w:hyperlink r:id="rId10" w:history="1">
        <w:r w:rsidR="00B450B1" w:rsidRPr="00B31DE6">
          <w:rPr>
            <w:rStyle w:val="Hyperlink"/>
            <w:rFonts w:ascii="Times New Roman" w:eastAsia="Times New Roman" w:hAnsi="Times New Roman" w:cs="Times New Roman"/>
            <w:sz w:val="24"/>
            <w:szCs w:val="24"/>
            <w:lang w:eastAsia="de-DE"/>
          </w:rPr>
          <w:t>https://journals.sagepub.com/doi/abs/10.1177/0956797611417007?journalCode=pssa</w:t>
        </w:r>
      </w:hyperlink>
      <w:r w:rsidR="00B450B1">
        <w:rPr>
          <w:rFonts w:ascii="Times New Roman" w:eastAsia="Times New Roman" w:hAnsi="Times New Roman" w:cs="Times New Roman"/>
          <w:sz w:val="24"/>
          <w:szCs w:val="24"/>
          <w:lang w:eastAsia="de-DE"/>
        </w:rPr>
        <w:t xml:space="preserve"> </w:t>
      </w:r>
      <w:r w:rsidR="006D622C">
        <w:rPr>
          <w:rFonts w:ascii="Times New Roman" w:eastAsia="Times New Roman" w:hAnsi="Times New Roman" w:cs="Times New Roman"/>
          <w:sz w:val="24"/>
          <w:szCs w:val="24"/>
          <w:lang w:eastAsia="de-DE"/>
        </w:rPr>
        <w:t xml:space="preserve"> </w:t>
      </w:r>
    </w:p>
    <w:p w14:paraId="390F61ED" w14:textId="69A95C20" w:rsidR="000E24B8" w:rsidRPr="00104565" w:rsidRDefault="000E24B8" w:rsidP="002B22D8">
      <w:pPr>
        <w:spacing w:after="120" w:line="240" w:lineRule="auto"/>
        <w:ind w:left="284" w:hanging="284"/>
        <w:rPr>
          <w:rFonts w:ascii="Times New Roman" w:eastAsia="Times New Roman" w:hAnsi="Times New Roman" w:cs="Times New Roman"/>
          <w:i/>
          <w:smallCaps/>
          <w:sz w:val="24"/>
          <w:szCs w:val="24"/>
          <w:lang w:eastAsia="de-DE"/>
        </w:rPr>
      </w:pPr>
      <w:r w:rsidRPr="00104565">
        <w:rPr>
          <w:rFonts w:ascii="Times New Roman" w:eastAsia="Times New Roman" w:hAnsi="Times New Roman" w:cs="Times New Roman"/>
          <w:smallCaps/>
          <w:sz w:val="24"/>
          <w:szCs w:val="24"/>
          <w:lang w:eastAsia="de-DE"/>
        </w:rPr>
        <w:t>Lefèvre</w:t>
      </w:r>
      <w:r w:rsidRPr="00104565">
        <w:rPr>
          <w:rFonts w:ascii="Times New Roman" w:eastAsia="Times New Roman" w:hAnsi="Times New Roman" w:cs="Times New Roman"/>
          <w:sz w:val="24"/>
          <w:szCs w:val="24"/>
          <w:lang w:eastAsia="de-DE"/>
        </w:rPr>
        <w:t xml:space="preserve">, Eckart 1990: Die römische Literatur zwischen Mündlichkeit und Schriftlichkeit, in: Strukturen der Mündlichkeit, in: </w:t>
      </w:r>
      <w:r w:rsidRPr="00104565">
        <w:rPr>
          <w:rFonts w:ascii="Times New Roman" w:eastAsia="Times New Roman" w:hAnsi="Times New Roman" w:cs="Times New Roman"/>
          <w:smallCaps/>
          <w:sz w:val="24"/>
          <w:szCs w:val="24"/>
          <w:lang w:eastAsia="de-DE"/>
        </w:rPr>
        <w:t>Vogt-Spira</w:t>
      </w:r>
      <w:r w:rsidRPr="00104565">
        <w:rPr>
          <w:rFonts w:ascii="Times New Roman" w:eastAsia="Times New Roman" w:hAnsi="Times New Roman" w:cs="Times New Roman"/>
          <w:sz w:val="24"/>
          <w:szCs w:val="24"/>
          <w:lang w:eastAsia="de-DE"/>
        </w:rPr>
        <w:t xml:space="preserve">, Gregor (Hrsg.): Strukturen der Mündlichkeit in der römischen Literatur, Tübingen (Script-Oralia A 4), </w:t>
      </w:r>
      <w:r w:rsidR="00A92260">
        <w:rPr>
          <w:rFonts w:ascii="Times New Roman" w:eastAsia="Times New Roman" w:hAnsi="Times New Roman" w:cs="Times New Roman"/>
          <w:sz w:val="24"/>
          <w:szCs w:val="24"/>
          <w:lang w:eastAsia="de-DE"/>
        </w:rPr>
        <w:t xml:space="preserve">S. </w:t>
      </w:r>
      <w:r w:rsidRPr="00104565">
        <w:rPr>
          <w:rFonts w:ascii="Times New Roman" w:eastAsia="Times New Roman" w:hAnsi="Times New Roman" w:cs="Times New Roman"/>
          <w:sz w:val="24"/>
          <w:szCs w:val="24"/>
          <w:lang w:eastAsia="de-DE"/>
        </w:rPr>
        <w:t>9-15.</w:t>
      </w:r>
      <w:r>
        <w:rPr>
          <w:rFonts w:ascii="Times New Roman" w:eastAsia="Times New Roman" w:hAnsi="Times New Roman" w:cs="Times New Roman"/>
          <w:sz w:val="24"/>
          <w:szCs w:val="24"/>
          <w:lang w:eastAsia="de-DE"/>
        </w:rPr>
        <w:br/>
      </w:r>
      <w:r w:rsidR="008739E1">
        <w:rPr>
          <w:rFonts w:ascii="Times New Roman" w:eastAsia="Times New Roman" w:hAnsi="Times New Roman" w:cs="Times New Roman"/>
          <w:b/>
          <w:i/>
          <w:sz w:val="24"/>
          <w:szCs w:val="24"/>
          <w:lang w:eastAsia="de-DE"/>
        </w:rPr>
        <w:t>zur Rezeptionssituation</w:t>
      </w:r>
      <w:r w:rsidRPr="00104565">
        <w:rPr>
          <w:rFonts w:ascii="Times New Roman" w:eastAsia="Times New Roman" w:hAnsi="Times New Roman" w:cs="Times New Roman"/>
          <w:b/>
          <w:i/>
          <w:sz w:val="24"/>
          <w:szCs w:val="24"/>
          <w:lang w:eastAsia="de-DE"/>
        </w:rPr>
        <w:t xml:space="preserve"> dichterischer Werke in der Antike</w:t>
      </w:r>
    </w:p>
    <w:p w14:paraId="2F91E457" w14:textId="77777777" w:rsidR="00355A9C" w:rsidRDefault="006D622C" w:rsidP="002B22D8">
      <w:pPr>
        <w:spacing w:after="0" w:line="240" w:lineRule="auto"/>
        <w:ind w:left="284" w:hanging="284"/>
        <w:jc w:val="both"/>
        <w:rPr>
          <w:rFonts w:ascii="Times New Roman" w:eastAsia="Times New Roman" w:hAnsi="Times New Roman" w:cs="Times New Roman"/>
          <w:sz w:val="24"/>
          <w:szCs w:val="24"/>
          <w:lang w:eastAsia="de-DE"/>
        </w:rPr>
      </w:pPr>
      <w:r w:rsidRPr="00104565">
        <w:rPr>
          <w:rFonts w:ascii="Times New Roman" w:eastAsia="Times New Roman" w:hAnsi="Times New Roman" w:cs="Times New Roman"/>
          <w:smallCaps/>
          <w:sz w:val="24"/>
          <w:szCs w:val="24"/>
          <w:lang w:eastAsia="de-DE"/>
        </w:rPr>
        <w:t>Martínez</w:t>
      </w:r>
      <w:r w:rsidRPr="00104565">
        <w:rPr>
          <w:rFonts w:ascii="Times New Roman" w:eastAsia="Times New Roman" w:hAnsi="Times New Roman" w:cs="Times New Roman"/>
          <w:sz w:val="24"/>
          <w:szCs w:val="24"/>
          <w:lang w:eastAsia="de-DE"/>
        </w:rPr>
        <w:t xml:space="preserve">, Matías / </w:t>
      </w:r>
      <w:r w:rsidRPr="00104565">
        <w:rPr>
          <w:rFonts w:ascii="Times New Roman" w:eastAsia="Times New Roman" w:hAnsi="Times New Roman" w:cs="Times New Roman"/>
          <w:smallCaps/>
          <w:sz w:val="24"/>
          <w:szCs w:val="24"/>
          <w:lang w:eastAsia="de-DE"/>
        </w:rPr>
        <w:t>Scheffel</w:t>
      </w:r>
      <w:r w:rsidRPr="00104565">
        <w:rPr>
          <w:rFonts w:ascii="Times New Roman" w:eastAsia="Times New Roman" w:hAnsi="Times New Roman" w:cs="Times New Roman"/>
          <w:sz w:val="24"/>
          <w:szCs w:val="24"/>
          <w:lang w:eastAsia="de-DE"/>
        </w:rPr>
        <w:t>, Michael 201</w:t>
      </w:r>
      <w:r>
        <w:rPr>
          <w:rFonts w:ascii="Times New Roman" w:eastAsia="Times New Roman" w:hAnsi="Times New Roman" w:cs="Times New Roman"/>
          <w:sz w:val="24"/>
          <w:szCs w:val="24"/>
          <w:lang w:eastAsia="de-DE"/>
        </w:rPr>
        <w:t>6</w:t>
      </w:r>
      <w:r w:rsidRPr="00104565">
        <w:rPr>
          <w:rFonts w:ascii="Times New Roman" w:eastAsia="Times New Roman" w:hAnsi="Times New Roman" w:cs="Times New Roman"/>
          <w:sz w:val="24"/>
          <w:szCs w:val="24"/>
          <w:lang w:eastAsia="de-DE"/>
        </w:rPr>
        <w:t>: Einführung in die Erzähltheorie, München</w:t>
      </w:r>
      <w:r>
        <w:rPr>
          <w:rFonts w:ascii="Times New Roman" w:eastAsia="Times New Roman" w:hAnsi="Times New Roman" w:cs="Times New Roman"/>
          <w:sz w:val="24"/>
          <w:szCs w:val="24"/>
          <w:vertAlign w:val="superscript"/>
          <w:lang w:eastAsia="de-DE"/>
        </w:rPr>
        <w:br/>
      </w:r>
      <w:r>
        <w:rPr>
          <w:rFonts w:ascii="Times New Roman" w:eastAsia="Times New Roman" w:hAnsi="Times New Roman" w:cs="Times New Roman"/>
          <w:sz w:val="24"/>
          <w:szCs w:val="24"/>
          <w:lang w:eastAsia="de-DE"/>
        </w:rPr>
        <w:t>10</w:t>
      </w:r>
      <w:r w:rsidRPr="00104565">
        <w:rPr>
          <w:rFonts w:ascii="Times New Roman" w:eastAsia="Times New Roman" w:hAnsi="Times New Roman" w:cs="Times New Roman"/>
          <w:sz w:val="24"/>
          <w:szCs w:val="24"/>
          <w:lang w:eastAsia="de-DE"/>
        </w:rPr>
        <w:t>. Aufl.</w:t>
      </w:r>
    </w:p>
    <w:p w14:paraId="497A4B69" w14:textId="1A54501B" w:rsidR="00A92260" w:rsidRPr="00355A9C" w:rsidRDefault="00A92260" w:rsidP="00355A9C">
      <w:pPr>
        <w:spacing w:line="276" w:lineRule="auto"/>
        <w:ind w:left="284"/>
        <w:jc w:val="both"/>
        <w:rPr>
          <w:rFonts w:ascii="Times New Roman" w:eastAsia="Times New Roman" w:hAnsi="Times New Roman" w:cs="Times New Roman"/>
          <w:sz w:val="24"/>
          <w:szCs w:val="24"/>
          <w:lang w:eastAsia="de-DE"/>
        </w:rPr>
      </w:pPr>
      <w:r>
        <w:rPr>
          <w:rFonts w:ascii="Times New Roman" w:eastAsia="Times New Roman" w:hAnsi="Times New Roman" w:cs="Times New Roman"/>
          <w:b/>
          <w:i/>
          <w:sz w:val="24"/>
          <w:szCs w:val="24"/>
          <w:lang w:eastAsia="de-DE"/>
        </w:rPr>
        <w:t>Einführung in die wichtigsten erzähltheoretischen Begriffe mit zahlreichen Beispielen aus der Literatur</w:t>
      </w:r>
    </w:p>
    <w:p w14:paraId="1E2CA547" w14:textId="0B9DCDE6" w:rsidR="000E24B8" w:rsidRPr="00104565" w:rsidRDefault="000E24B8" w:rsidP="002B22D8">
      <w:pPr>
        <w:spacing w:after="120" w:line="240" w:lineRule="auto"/>
        <w:ind w:left="284" w:hanging="284"/>
        <w:rPr>
          <w:rFonts w:ascii="Times New Roman" w:eastAsia="Times New Roman" w:hAnsi="Times New Roman" w:cs="Times New Roman"/>
          <w:i/>
          <w:sz w:val="24"/>
          <w:szCs w:val="24"/>
          <w:lang w:eastAsia="de-DE"/>
        </w:rPr>
      </w:pPr>
      <w:r w:rsidRPr="00104565">
        <w:rPr>
          <w:rFonts w:ascii="Times New Roman" w:eastAsia="Times New Roman" w:hAnsi="Times New Roman" w:cs="Times New Roman"/>
          <w:smallCaps/>
          <w:sz w:val="24"/>
          <w:szCs w:val="24"/>
          <w:lang w:eastAsia="de-DE"/>
        </w:rPr>
        <w:t>Reitz</w:t>
      </w:r>
      <w:r w:rsidRPr="00104565">
        <w:rPr>
          <w:rFonts w:ascii="Times New Roman" w:eastAsia="Times New Roman" w:hAnsi="Times New Roman" w:cs="Times New Roman"/>
          <w:sz w:val="24"/>
          <w:szCs w:val="24"/>
          <w:lang w:eastAsia="de-DE"/>
        </w:rPr>
        <w:t>, Christiane 1998: Zur Funktion der Kataloge in Ovids Metamorphosen, in: Ovid. Werk und Wirkung. Festgabe für M. von Albrecht, Frankfurt a. M./New York, S. 359-371.</w:t>
      </w:r>
      <w:r>
        <w:rPr>
          <w:rFonts w:ascii="Times New Roman" w:eastAsia="Times New Roman" w:hAnsi="Times New Roman" w:cs="Times New Roman"/>
          <w:sz w:val="24"/>
          <w:szCs w:val="24"/>
          <w:lang w:eastAsia="de-DE"/>
        </w:rPr>
        <w:br/>
      </w:r>
      <w:r w:rsidR="00355A9C">
        <w:rPr>
          <w:rFonts w:ascii="Times New Roman" w:eastAsia="Times New Roman" w:hAnsi="Times New Roman" w:cs="Times New Roman"/>
          <w:b/>
          <w:i/>
          <w:sz w:val="24"/>
          <w:szCs w:val="24"/>
          <w:lang w:eastAsia="de-DE"/>
        </w:rPr>
        <w:t>z</w:t>
      </w:r>
      <w:r>
        <w:rPr>
          <w:rFonts w:ascii="Times New Roman" w:eastAsia="Times New Roman" w:hAnsi="Times New Roman" w:cs="Times New Roman"/>
          <w:b/>
          <w:i/>
          <w:sz w:val="24"/>
          <w:szCs w:val="24"/>
          <w:lang w:eastAsia="de-DE"/>
        </w:rPr>
        <w:t>u</w:t>
      </w:r>
      <w:r w:rsidRPr="00104565">
        <w:rPr>
          <w:rFonts w:ascii="Times New Roman" w:eastAsia="Times New Roman" w:hAnsi="Times New Roman" w:cs="Times New Roman"/>
          <w:b/>
          <w:i/>
          <w:sz w:val="24"/>
          <w:szCs w:val="24"/>
          <w:lang w:eastAsia="de-DE"/>
        </w:rPr>
        <w:t>m Hundekatalog</w:t>
      </w:r>
    </w:p>
    <w:p w14:paraId="31CD6903" w14:textId="2A11D9D0" w:rsidR="000E24B8" w:rsidRPr="00104565" w:rsidRDefault="000E24B8" w:rsidP="002B22D8">
      <w:pPr>
        <w:spacing w:after="120" w:line="240" w:lineRule="auto"/>
        <w:ind w:left="284" w:right="-426" w:hanging="284"/>
        <w:rPr>
          <w:rFonts w:ascii="Times New Roman" w:eastAsia="Times New Roman" w:hAnsi="Times New Roman" w:cs="Times New Roman"/>
          <w:sz w:val="24"/>
          <w:szCs w:val="24"/>
          <w:lang w:eastAsia="de-DE"/>
        </w:rPr>
      </w:pPr>
      <w:r w:rsidRPr="00104565">
        <w:rPr>
          <w:rFonts w:ascii="Times New Roman" w:eastAsia="Times New Roman" w:hAnsi="Times New Roman" w:cs="Times New Roman"/>
          <w:smallCaps/>
          <w:sz w:val="24"/>
          <w:szCs w:val="24"/>
          <w:lang w:eastAsia="de-DE"/>
        </w:rPr>
        <w:t>Schmitzer</w:t>
      </w:r>
      <w:r w:rsidRPr="00104565">
        <w:rPr>
          <w:rFonts w:ascii="Times New Roman" w:eastAsia="Times New Roman" w:hAnsi="Times New Roman" w:cs="Times New Roman"/>
          <w:sz w:val="24"/>
          <w:szCs w:val="24"/>
          <w:lang w:eastAsia="de-DE"/>
        </w:rPr>
        <w:t>, Ulrich 2008: Transformierte Transformation. Eine Fallstudie zu Erzähltechnik und Rezeption der Metamorphosen Ovids anhand der Actaeon­Sage, in: Gymnasium 115, S. 23-46.</w:t>
      </w:r>
      <w:r>
        <w:rPr>
          <w:rFonts w:ascii="Times New Roman" w:eastAsia="Times New Roman" w:hAnsi="Times New Roman" w:cs="Times New Roman"/>
          <w:sz w:val="24"/>
          <w:szCs w:val="24"/>
          <w:lang w:eastAsia="de-DE"/>
        </w:rPr>
        <w:br/>
      </w:r>
      <w:r w:rsidR="00355A9C">
        <w:rPr>
          <w:rFonts w:ascii="Times New Roman" w:eastAsia="Times New Roman" w:hAnsi="Times New Roman" w:cs="Times New Roman"/>
          <w:b/>
          <w:i/>
          <w:sz w:val="24"/>
          <w:szCs w:val="24"/>
          <w:lang w:eastAsia="de-DE"/>
        </w:rPr>
        <w:t>z</w:t>
      </w:r>
      <w:r w:rsidRPr="00104565">
        <w:rPr>
          <w:rFonts w:ascii="Times New Roman" w:eastAsia="Times New Roman" w:hAnsi="Times New Roman" w:cs="Times New Roman"/>
          <w:b/>
          <w:i/>
          <w:sz w:val="24"/>
          <w:szCs w:val="24"/>
          <w:lang w:eastAsia="de-DE"/>
        </w:rPr>
        <w:t>ur Actaeon-Episode</w:t>
      </w:r>
      <w:r w:rsidRPr="00104565">
        <w:rPr>
          <w:rFonts w:ascii="Times New Roman" w:eastAsia="Times New Roman" w:hAnsi="Times New Roman" w:cs="Times New Roman"/>
          <w:sz w:val="24"/>
          <w:szCs w:val="24"/>
          <w:lang w:eastAsia="de-DE"/>
        </w:rPr>
        <w:t xml:space="preserve"> – verfügbar unter:</w:t>
      </w:r>
      <w:r>
        <w:rPr>
          <w:rFonts w:ascii="Times New Roman" w:eastAsia="Times New Roman" w:hAnsi="Times New Roman" w:cs="Times New Roman"/>
          <w:sz w:val="24"/>
          <w:szCs w:val="24"/>
          <w:lang w:eastAsia="de-DE"/>
        </w:rPr>
        <w:t xml:space="preserve"> </w:t>
      </w:r>
      <w:hyperlink r:id="rId11" w:history="1">
        <w:r w:rsidRPr="00CB1915">
          <w:rPr>
            <w:rStyle w:val="Hyperlink"/>
            <w:rFonts w:ascii="Times New Roman" w:eastAsia="Times New Roman" w:hAnsi="Times New Roman" w:cs="Times New Roman"/>
            <w:sz w:val="24"/>
            <w:szCs w:val="24"/>
            <w:lang w:eastAsia="de-DE"/>
          </w:rPr>
          <w:t>http://archiv.ub.uni-heidelberg.de/propylaeumdok/1822/1/Schmitzer_Transformierte_Transformation_2008.pdf</w:t>
        </w:r>
      </w:hyperlink>
      <w:r w:rsidRPr="00104565">
        <w:rPr>
          <w:rFonts w:ascii="Times New Roman" w:eastAsia="Times New Roman" w:hAnsi="Times New Roman" w:cs="Times New Roman"/>
          <w:sz w:val="24"/>
          <w:szCs w:val="24"/>
          <w:lang w:eastAsia="de-DE"/>
        </w:rPr>
        <w:t xml:space="preserve"> </w:t>
      </w:r>
    </w:p>
    <w:p w14:paraId="30427839" w14:textId="32B5308C" w:rsidR="000E24B8" w:rsidRDefault="000E24B8" w:rsidP="002B22D8">
      <w:pPr>
        <w:spacing w:after="120" w:line="240" w:lineRule="auto"/>
        <w:ind w:left="284" w:hanging="284"/>
        <w:rPr>
          <w:rFonts w:ascii="Times New Roman" w:eastAsia="Times New Roman" w:hAnsi="Times New Roman" w:cs="Times New Roman"/>
          <w:b/>
          <w:i/>
          <w:sz w:val="24"/>
          <w:szCs w:val="24"/>
          <w:lang w:eastAsia="de-DE"/>
        </w:rPr>
      </w:pPr>
      <w:r w:rsidRPr="00104565">
        <w:rPr>
          <w:rFonts w:ascii="Times New Roman" w:eastAsia="Times New Roman" w:hAnsi="Times New Roman" w:cs="Times New Roman"/>
          <w:smallCaps/>
          <w:sz w:val="24"/>
          <w:szCs w:val="24"/>
          <w:lang w:eastAsia="de-DE"/>
        </w:rPr>
        <w:t>Ders.</w:t>
      </w:r>
      <w:r w:rsidRPr="00104565">
        <w:rPr>
          <w:rFonts w:ascii="Times New Roman" w:eastAsia="Times New Roman" w:hAnsi="Times New Roman" w:cs="Times New Roman"/>
          <w:sz w:val="24"/>
          <w:szCs w:val="24"/>
          <w:lang w:eastAsia="de-DE"/>
        </w:rPr>
        <w:t xml:space="preserve"> 2001: Strenge Jungfräulichkeit. Zur Figur der Göttin Diana in Ovids Metamorpho</w:t>
      </w:r>
      <w:r w:rsidR="00B95BE9">
        <w:rPr>
          <w:rFonts w:ascii="Times New Roman" w:eastAsia="Times New Roman" w:hAnsi="Times New Roman" w:cs="Times New Roman"/>
          <w:sz w:val="24"/>
          <w:szCs w:val="24"/>
          <w:lang w:eastAsia="de-DE"/>
        </w:rPr>
        <w:softHyphen/>
      </w:r>
      <w:r w:rsidRPr="00104565">
        <w:rPr>
          <w:rFonts w:ascii="Times New Roman" w:eastAsia="Times New Roman" w:hAnsi="Times New Roman" w:cs="Times New Roman"/>
          <w:sz w:val="24"/>
          <w:szCs w:val="24"/>
          <w:lang w:eastAsia="de-DE"/>
        </w:rPr>
        <w:t>sen, in: Wiener Studien 114: Festschrift Adolf Primmer (2001), S. 303-321.</w:t>
      </w:r>
      <w:r>
        <w:rPr>
          <w:rFonts w:ascii="Times New Roman" w:eastAsia="Times New Roman" w:hAnsi="Times New Roman" w:cs="Times New Roman"/>
          <w:sz w:val="24"/>
          <w:szCs w:val="24"/>
          <w:lang w:eastAsia="de-DE"/>
        </w:rPr>
        <w:br/>
      </w:r>
      <w:r w:rsidR="00355A9C">
        <w:rPr>
          <w:rFonts w:ascii="Times New Roman" w:eastAsia="Times New Roman" w:hAnsi="Times New Roman" w:cs="Times New Roman"/>
          <w:b/>
          <w:i/>
          <w:sz w:val="24"/>
          <w:szCs w:val="24"/>
          <w:lang w:eastAsia="de-DE"/>
        </w:rPr>
        <w:t>z</w:t>
      </w:r>
      <w:r w:rsidRPr="00104565">
        <w:rPr>
          <w:rFonts w:ascii="Times New Roman" w:eastAsia="Times New Roman" w:hAnsi="Times New Roman" w:cs="Times New Roman"/>
          <w:b/>
          <w:i/>
          <w:sz w:val="24"/>
          <w:szCs w:val="24"/>
          <w:lang w:eastAsia="de-DE"/>
        </w:rPr>
        <w:t>ur Actaeon-Episode</w:t>
      </w:r>
    </w:p>
    <w:p w14:paraId="664C68D8" w14:textId="0AF1A9F4" w:rsidR="00C50E46" w:rsidRPr="00C50E46" w:rsidRDefault="00E9005E" w:rsidP="00C50E46">
      <w:pPr>
        <w:spacing w:after="120" w:line="240" w:lineRule="auto"/>
        <w:ind w:left="284" w:hanging="284"/>
        <w:rPr>
          <w:rFonts w:ascii="Times New Roman" w:eastAsia="Times New Roman" w:hAnsi="Times New Roman" w:cs="Times New Roman"/>
          <w:b/>
          <w:i/>
          <w:sz w:val="24"/>
          <w:szCs w:val="24"/>
          <w:lang w:eastAsia="de-DE"/>
        </w:rPr>
      </w:pPr>
      <w:r>
        <w:rPr>
          <w:rFonts w:ascii="Times New Roman" w:eastAsia="Times New Roman" w:hAnsi="Times New Roman" w:cs="Times New Roman"/>
          <w:smallCaps/>
          <w:sz w:val="24"/>
          <w:szCs w:val="24"/>
          <w:lang w:eastAsia="de-DE"/>
        </w:rPr>
        <w:t xml:space="preserve">Seibert, </w:t>
      </w:r>
      <w:r w:rsidRPr="00D86DB0">
        <w:rPr>
          <w:rFonts w:ascii="Times New Roman" w:eastAsia="Times New Roman" w:hAnsi="Times New Roman" w:cs="Times New Roman"/>
          <w:sz w:val="24"/>
          <w:szCs w:val="24"/>
          <w:lang w:eastAsia="de-DE"/>
        </w:rPr>
        <w:t>Simone</w:t>
      </w:r>
      <w:r>
        <w:rPr>
          <w:rFonts w:ascii="Times New Roman" w:eastAsia="Times New Roman" w:hAnsi="Times New Roman" w:cs="Times New Roman"/>
          <w:sz w:val="24"/>
          <w:szCs w:val="24"/>
          <w:lang w:eastAsia="de-DE"/>
        </w:rPr>
        <w:t xml:space="preserve"> 2014</w:t>
      </w:r>
      <w:r w:rsidRPr="0010456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Ovids verkehrte Exilwelt. Spiegel des Erzählers – Spiegel des Mythos – Spiegel Roms, Berlin/München/Boston (BzA 335).</w:t>
      </w:r>
      <w:r>
        <w:rPr>
          <w:rFonts w:ascii="Times New Roman" w:eastAsia="Times New Roman" w:hAnsi="Times New Roman" w:cs="Times New Roman"/>
          <w:sz w:val="24"/>
          <w:szCs w:val="24"/>
          <w:lang w:eastAsia="de-DE"/>
        </w:rPr>
        <w:br/>
      </w:r>
      <w:r>
        <w:rPr>
          <w:rFonts w:ascii="Times New Roman" w:eastAsia="Times New Roman" w:hAnsi="Times New Roman" w:cs="Times New Roman"/>
          <w:b/>
          <w:i/>
          <w:sz w:val="24"/>
          <w:szCs w:val="24"/>
          <w:lang w:eastAsia="de-DE"/>
        </w:rPr>
        <w:t>z</w:t>
      </w:r>
      <w:r w:rsidRPr="00104565">
        <w:rPr>
          <w:rFonts w:ascii="Times New Roman" w:eastAsia="Times New Roman" w:hAnsi="Times New Roman" w:cs="Times New Roman"/>
          <w:b/>
          <w:i/>
          <w:sz w:val="24"/>
          <w:szCs w:val="24"/>
          <w:lang w:eastAsia="de-DE"/>
        </w:rPr>
        <w:t xml:space="preserve">ur </w:t>
      </w:r>
      <w:r>
        <w:rPr>
          <w:rFonts w:ascii="Times New Roman" w:eastAsia="Times New Roman" w:hAnsi="Times New Roman" w:cs="Times New Roman"/>
          <w:b/>
          <w:i/>
          <w:sz w:val="24"/>
          <w:szCs w:val="24"/>
          <w:lang w:eastAsia="de-DE"/>
        </w:rPr>
        <w:t>„Fiktionsthese“ (Ovids Exil als reine Fiktion) S. 48-54;</w:t>
      </w:r>
      <w:r>
        <w:rPr>
          <w:rFonts w:ascii="Times New Roman" w:eastAsia="Times New Roman" w:hAnsi="Times New Roman" w:cs="Times New Roman"/>
          <w:b/>
          <w:i/>
          <w:sz w:val="24"/>
          <w:szCs w:val="24"/>
          <w:lang w:eastAsia="de-DE"/>
        </w:rPr>
        <w:br/>
        <w:t>zur Parallele mit Actaeon S. 136f. mit Anm. 47</w:t>
      </w:r>
      <w:bookmarkEnd w:id="3"/>
    </w:p>
    <w:sectPr w:rsidR="00C50E46" w:rsidRPr="00C50E46" w:rsidSect="00C50E46">
      <w:pgSz w:w="11906" w:h="16838"/>
      <w:pgMar w:top="851" w:right="1133" w:bottom="993" w:left="1701" w:header="708"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8E353" w14:textId="77777777" w:rsidR="003956CC" w:rsidRDefault="003956CC" w:rsidP="00CC4952">
      <w:pPr>
        <w:spacing w:after="0" w:line="240" w:lineRule="auto"/>
      </w:pPr>
      <w:r>
        <w:separator/>
      </w:r>
    </w:p>
  </w:endnote>
  <w:endnote w:type="continuationSeparator" w:id="0">
    <w:p w14:paraId="1BBD5978" w14:textId="77777777" w:rsidR="003956CC" w:rsidRDefault="003956CC" w:rsidP="00CC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DDEAD" w14:textId="6C432BCF" w:rsidR="006B3576" w:rsidRPr="00816198" w:rsidRDefault="003956CC" w:rsidP="003603C4">
    <w:pPr>
      <w:pStyle w:val="Default"/>
      <w:ind w:right="-851"/>
      <w:rPr>
        <w:b/>
        <w:sz w:val="18"/>
        <w:szCs w:val="18"/>
      </w:rPr>
    </w:pPr>
    <w:hyperlink r:id="rId1" w:history="1">
      <w:r w:rsidR="006B3576" w:rsidRPr="004136CC">
        <w:rPr>
          <w:rStyle w:val="Hyperlink"/>
          <w:sz w:val="18"/>
          <w:szCs w:val="18"/>
        </w:rPr>
        <w:t>https://lehrerfortbildung-bw.de</w:t>
      </w:r>
    </w:hyperlink>
    <w:r w:rsidR="006B3576">
      <w:rPr>
        <w:sz w:val="18"/>
        <w:szCs w:val="18"/>
      </w:rPr>
      <w:t xml:space="preserve">   </w:t>
    </w:r>
    <w:r w:rsidR="006B3576">
      <w:rPr>
        <w:sz w:val="18"/>
        <w:szCs w:val="18"/>
      </w:rPr>
      <w:tab/>
    </w:r>
    <w:r w:rsidR="006B3576">
      <w:rPr>
        <w:sz w:val="18"/>
        <w:szCs w:val="18"/>
      </w:rPr>
      <w:tab/>
    </w:r>
    <w:r w:rsidR="006B3576">
      <w:rPr>
        <w:sz w:val="18"/>
        <w:szCs w:val="18"/>
      </w:rPr>
      <w:tab/>
    </w:r>
    <w:r w:rsidR="006B3576">
      <w:rPr>
        <w:sz w:val="18"/>
        <w:szCs w:val="18"/>
      </w:rPr>
      <w:tab/>
    </w:r>
    <w:r w:rsidR="006B3576">
      <w:rPr>
        <w:sz w:val="18"/>
        <w:szCs w:val="18"/>
      </w:rPr>
      <w:tab/>
    </w:r>
    <w:r w:rsidR="006B3576">
      <w:rPr>
        <w:sz w:val="18"/>
        <w:szCs w:val="18"/>
      </w:rPr>
      <w:tab/>
    </w:r>
    <w:r w:rsidR="006B3576">
      <w:rPr>
        <w:sz w:val="18"/>
        <w:szCs w:val="18"/>
      </w:rPr>
      <w:tab/>
    </w:r>
    <w:r w:rsidR="006B3576">
      <w:rPr>
        <w:sz w:val="18"/>
        <w:szCs w:val="18"/>
      </w:rPr>
      <w:tab/>
    </w:r>
    <w:r w:rsidR="006B3576">
      <w:rPr>
        <w:b/>
        <w:sz w:val="18"/>
        <w:szCs w:val="18"/>
      </w:rPr>
      <w:t>Einführung</w:t>
    </w:r>
  </w:p>
  <w:p w14:paraId="4D847E26" w14:textId="22E394CE" w:rsidR="006B3576" w:rsidRDefault="006B3576" w:rsidP="003603C4">
    <w:pPr>
      <w:pStyle w:val="Fuzeile"/>
      <w:tabs>
        <w:tab w:val="clear" w:pos="9072"/>
      </w:tabs>
      <w:ind w:right="-993"/>
    </w:pPr>
    <w:r>
      <w:rPr>
        <w:sz w:val="18"/>
        <w:szCs w:val="18"/>
      </w:rPr>
      <w:t xml:space="preserve">ZPG Latein: Bildungsplan 2016, Klassenstufen 10 und 11/12 (Basisfach) – Peppel: Erzählstrategien in Ovids </w:t>
    </w:r>
    <w:r w:rsidR="0081495F">
      <w:rPr>
        <w:sz w:val="18"/>
        <w:szCs w:val="18"/>
      </w:rPr>
      <w:t>„</w:t>
    </w:r>
    <w:r>
      <w:rPr>
        <w:sz w:val="18"/>
        <w:szCs w:val="18"/>
      </w:rPr>
      <w:t>Metamorphosen</w:t>
    </w:r>
    <w:r w:rsidR="0081495F">
      <w:rPr>
        <w:sz w:val="18"/>
        <w:szCs w:val="18"/>
      </w:rPr>
      <w:t>“</w:t>
    </w:r>
    <w:r>
      <w:rPr>
        <w:sz w:val="18"/>
        <w:szCs w:val="18"/>
      </w:rPr>
      <w:tab/>
    </w:r>
    <w:sdt>
      <w:sdtPr>
        <w:id w:val="-1573569274"/>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p w14:paraId="45C8F357" w14:textId="77777777" w:rsidR="006B3576" w:rsidRDefault="006B35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8399" w14:textId="77777777" w:rsidR="00C52675" w:rsidRPr="00816198" w:rsidRDefault="003956CC" w:rsidP="00C52675">
    <w:pPr>
      <w:pStyle w:val="Default"/>
      <w:ind w:right="-143"/>
      <w:rPr>
        <w:b/>
        <w:sz w:val="18"/>
        <w:szCs w:val="18"/>
      </w:rPr>
    </w:pPr>
    <w:hyperlink r:id="rId1" w:history="1">
      <w:r w:rsidR="00C52675" w:rsidRPr="004136CC">
        <w:rPr>
          <w:rStyle w:val="Hyperlink"/>
          <w:sz w:val="18"/>
          <w:szCs w:val="18"/>
        </w:rPr>
        <w:t>https://lehrerfortbildung-bw.de</w:t>
      </w:r>
    </w:hyperlink>
    <w:r w:rsidR="00C52675">
      <w:rPr>
        <w:sz w:val="18"/>
        <w:szCs w:val="18"/>
      </w:rPr>
      <w:t xml:space="preserve">   </w:t>
    </w:r>
    <w:r w:rsidR="00C52675">
      <w:rPr>
        <w:sz w:val="18"/>
        <w:szCs w:val="18"/>
      </w:rPr>
      <w:tab/>
    </w:r>
    <w:r w:rsidR="00C52675">
      <w:rPr>
        <w:sz w:val="18"/>
        <w:szCs w:val="18"/>
      </w:rPr>
      <w:tab/>
    </w:r>
    <w:r w:rsidR="00C52675">
      <w:rPr>
        <w:sz w:val="18"/>
        <w:szCs w:val="18"/>
      </w:rPr>
      <w:tab/>
    </w:r>
    <w:r w:rsidR="00C52675">
      <w:rPr>
        <w:sz w:val="18"/>
        <w:szCs w:val="18"/>
      </w:rPr>
      <w:tab/>
    </w:r>
    <w:r w:rsidR="00C52675">
      <w:rPr>
        <w:sz w:val="18"/>
        <w:szCs w:val="18"/>
      </w:rPr>
      <w:tab/>
    </w:r>
    <w:r w:rsidR="00C52675">
      <w:rPr>
        <w:sz w:val="18"/>
        <w:szCs w:val="18"/>
      </w:rPr>
      <w:tab/>
    </w:r>
    <w:r w:rsidR="00C52675">
      <w:rPr>
        <w:sz w:val="18"/>
        <w:szCs w:val="18"/>
      </w:rPr>
      <w:tab/>
    </w:r>
    <w:r w:rsidR="00C52675">
      <w:rPr>
        <w:sz w:val="18"/>
        <w:szCs w:val="18"/>
      </w:rPr>
      <w:tab/>
    </w:r>
    <w:r w:rsidR="00C52675">
      <w:rPr>
        <w:b/>
        <w:sz w:val="18"/>
        <w:szCs w:val="18"/>
      </w:rPr>
      <w:t>Einführung</w:t>
    </w:r>
  </w:p>
  <w:p w14:paraId="2EED0C10" w14:textId="537B8AD2" w:rsidR="00C52675" w:rsidRDefault="00C52675" w:rsidP="00C52675">
    <w:pPr>
      <w:pStyle w:val="Fuzeile"/>
      <w:ind w:right="-426"/>
    </w:pPr>
    <w:r>
      <w:rPr>
        <w:sz w:val="18"/>
        <w:szCs w:val="18"/>
      </w:rPr>
      <w:t xml:space="preserve">ZPG Latein: Bildungsplan 2016, Klassenstufen 10 und 11/12 (Basisfach) – Peppel: Erzählstrategien in Ovids </w:t>
    </w:r>
    <w:r w:rsidR="0081495F">
      <w:rPr>
        <w:sz w:val="18"/>
        <w:szCs w:val="18"/>
      </w:rPr>
      <w:t>„</w:t>
    </w:r>
    <w:r>
      <w:rPr>
        <w:sz w:val="18"/>
        <w:szCs w:val="18"/>
      </w:rPr>
      <w:t>Metamorphosen</w:t>
    </w:r>
    <w:r w:rsidR="0081495F">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34C99" w14:textId="77777777" w:rsidR="003956CC" w:rsidRDefault="003956CC" w:rsidP="00CC4952">
      <w:pPr>
        <w:spacing w:after="0" w:line="240" w:lineRule="auto"/>
      </w:pPr>
      <w:r>
        <w:separator/>
      </w:r>
    </w:p>
  </w:footnote>
  <w:footnote w:type="continuationSeparator" w:id="0">
    <w:p w14:paraId="6A8B7C81" w14:textId="77777777" w:rsidR="003956CC" w:rsidRDefault="003956CC" w:rsidP="00CC4952">
      <w:pPr>
        <w:spacing w:after="0" w:line="240" w:lineRule="auto"/>
      </w:pPr>
      <w:r>
        <w:continuationSeparator/>
      </w:r>
    </w:p>
  </w:footnote>
  <w:footnote w:id="1">
    <w:p w14:paraId="78CA8797" w14:textId="4EE8B748" w:rsidR="006B3576" w:rsidRDefault="006B3576">
      <w:pPr>
        <w:pStyle w:val="Funotentext"/>
      </w:pPr>
      <w:r>
        <w:rPr>
          <w:rStyle w:val="Funotenzeichen"/>
        </w:rPr>
        <w:footnoteRef/>
      </w:r>
      <w:r>
        <w:t xml:space="preserve"> So der Kunstprofessor und Kurator Kasper König mündlich in einem Vortrag in der Tübinger Kunsthalle am 26. Juli 2018.</w:t>
      </w:r>
    </w:p>
  </w:footnote>
  <w:footnote w:id="2">
    <w:p w14:paraId="567D7C14" w14:textId="407CB4F7" w:rsidR="006B3576" w:rsidRDefault="006B3576" w:rsidP="00570BA5">
      <w:pPr>
        <w:pStyle w:val="Funotentext"/>
      </w:pPr>
      <w:r>
        <w:rPr>
          <w:rStyle w:val="Funotenzeichen"/>
        </w:rPr>
        <w:footnoteRef/>
      </w:r>
      <w:r>
        <w:t xml:space="preserve"> „In Wirklichkeit ist jeder Leser, wenn er liest, ein Leser nur seiner selbst. Das Werk des Schriftstellers ist dabei lediglich eine Art von optischem Instrument, das der Autor dem Leser reicht, damit er erkennen möge, was er in sich selbst vielleicht sonst nicht hätte erschauen können.“ (</w:t>
      </w:r>
      <w:r w:rsidRPr="001E0AF0">
        <w:rPr>
          <w:smallCaps/>
        </w:rPr>
        <w:t>Proust</w:t>
      </w:r>
      <w:r>
        <w:rPr>
          <w:smallCaps/>
        </w:rPr>
        <w:t xml:space="preserve">, </w:t>
      </w:r>
      <w:r>
        <w:t>Marcel 2000: Auf der Suche nach der verlorenen Zeit, Bd. 3.: Die wiedergefundene Zeit,</w:t>
      </w:r>
      <w:r w:rsidR="00DD1C5C">
        <w:t xml:space="preserve"> übersetzt von </w:t>
      </w:r>
      <w:r w:rsidR="00DD1C5C" w:rsidRPr="00DD1C5C">
        <w:t>Eva Rechel-Mertens</w:t>
      </w:r>
      <w:r w:rsidR="00DD1C5C">
        <w:t>,</w:t>
      </w:r>
      <w:r>
        <w:t xml:space="preserve"> Frankfurt am Main, S. 4006</w:t>
      </w:r>
      <w:r w:rsidR="001457E8">
        <w:t>)</w:t>
      </w:r>
      <w:r>
        <w:t>.</w:t>
      </w:r>
    </w:p>
  </w:footnote>
  <w:footnote w:id="3">
    <w:p w14:paraId="32B01510" w14:textId="66F73907" w:rsidR="006B3576" w:rsidRDefault="006B3576">
      <w:pPr>
        <w:pStyle w:val="Funotentext"/>
      </w:pPr>
      <w:r>
        <w:rPr>
          <w:rStyle w:val="Funotenzeichen"/>
        </w:rPr>
        <w:footnoteRef/>
      </w:r>
      <w:r>
        <w:t xml:space="preserve"> Grundlegend: </w:t>
      </w:r>
      <w:r w:rsidRPr="00213559">
        <w:rPr>
          <w:smallCaps/>
        </w:rPr>
        <w:t>Fondermann</w:t>
      </w:r>
      <w:r>
        <w:t xml:space="preserve"> 2008.</w:t>
      </w:r>
    </w:p>
  </w:footnote>
  <w:footnote w:id="4">
    <w:p w14:paraId="4C02D90A" w14:textId="295C0731" w:rsidR="006B3576" w:rsidRDefault="006B3576">
      <w:pPr>
        <w:pStyle w:val="Funotentext"/>
      </w:pPr>
      <w:r>
        <w:rPr>
          <w:rStyle w:val="Funotenzeichen"/>
        </w:rPr>
        <w:footnoteRef/>
      </w:r>
      <w:r>
        <w:t xml:space="preserve"> Vgl. dazu u. a. </w:t>
      </w:r>
      <w:r w:rsidRPr="00E673A2">
        <w:rPr>
          <w:smallCaps/>
        </w:rPr>
        <w:t>Barchiesi</w:t>
      </w:r>
      <w:r>
        <w:t xml:space="preserve"> 2002 pass.</w:t>
      </w:r>
      <w:r w:rsidR="000346FC">
        <w:t>.</w:t>
      </w:r>
    </w:p>
  </w:footnote>
  <w:footnote w:id="5">
    <w:p w14:paraId="0DB27BA6" w14:textId="5B42F770" w:rsidR="003941DA" w:rsidRPr="003941DA" w:rsidRDefault="003941DA">
      <w:pPr>
        <w:pStyle w:val="Funotentext"/>
      </w:pPr>
      <w:r>
        <w:rPr>
          <w:rStyle w:val="Funotenzeichen"/>
        </w:rPr>
        <w:footnoteRef/>
      </w:r>
      <w:r>
        <w:t xml:space="preserve"> </w:t>
      </w:r>
      <w:r>
        <w:rPr>
          <w:smallCaps/>
        </w:rPr>
        <w:t>Fondermann</w:t>
      </w:r>
      <w:r>
        <w:t xml:space="preserve"> 2008, S. 37-44</w:t>
      </w:r>
      <w:r w:rsidR="00F014F6">
        <w:t xml:space="preserve"> und pass.</w:t>
      </w:r>
      <w:r>
        <w:t>; speziell zur Invidia-Szene a.</w:t>
      </w:r>
      <w:r w:rsidR="00F014F6">
        <w:t xml:space="preserve"> </w:t>
      </w:r>
      <w:r>
        <w:t>a.</w:t>
      </w:r>
      <w:r w:rsidR="00F014F6">
        <w:t xml:space="preserve"> </w:t>
      </w:r>
      <w:r>
        <w:t>O., S. 21 und 39f.</w:t>
      </w:r>
    </w:p>
  </w:footnote>
  <w:footnote w:id="6">
    <w:p w14:paraId="257E0B46" w14:textId="6E3F1D41" w:rsidR="006B3576" w:rsidRPr="004931E8" w:rsidRDefault="006B3576" w:rsidP="00981831">
      <w:pPr>
        <w:pStyle w:val="Funotentext"/>
      </w:pPr>
      <w:r>
        <w:rPr>
          <w:rStyle w:val="Funotenzeichen"/>
        </w:rPr>
        <w:footnoteRef/>
      </w:r>
      <w:r>
        <w:t xml:space="preserve"> Diese</w:t>
      </w:r>
      <w:r w:rsidR="00044150">
        <w:t>r</w:t>
      </w:r>
      <w:r>
        <w:t xml:space="preserve"> </w:t>
      </w:r>
      <w:r w:rsidRPr="00981831">
        <w:t xml:space="preserve">„effet de réel“ </w:t>
      </w:r>
      <w:r w:rsidR="00044150">
        <w:t xml:space="preserve">(vgl. </w:t>
      </w:r>
      <w:r w:rsidRPr="003F5DEF">
        <w:rPr>
          <w:smallCaps/>
        </w:rPr>
        <w:t>Barthes</w:t>
      </w:r>
      <w:r w:rsidRPr="00044150">
        <w:t>, Roland</w:t>
      </w:r>
      <w:r>
        <w:t xml:space="preserve"> 1968: </w:t>
      </w:r>
      <w:r w:rsidR="002B22D8">
        <w:t>L‘</w:t>
      </w:r>
      <w:r w:rsidR="00044150">
        <w:t>E</w:t>
      </w:r>
      <w:r w:rsidR="002B22D8" w:rsidRPr="00981831">
        <w:t xml:space="preserve">ffet de </w:t>
      </w:r>
      <w:r w:rsidR="00044150">
        <w:t>R</w:t>
      </w:r>
      <w:r w:rsidR="002B22D8" w:rsidRPr="00981831">
        <w:t>éel</w:t>
      </w:r>
      <w:r w:rsidR="00044150">
        <w:t>, in:</w:t>
      </w:r>
      <w:r w:rsidR="002B22D8">
        <w:t xml:space="preserve"> </w:t>
      </w:r>
      <w:r>
        <w:t>Communication</w:t>
      </w:r>
      <w:r w:rsidR="00044150">
        <w:t>s</w:t>
      </w:r>
      <w:r>
        <w:t xml:space="preserve"> 11, S. 84-89</w:t>
      </w:r>
      <w:r w:rsidR="00044150">
        <w:t>)</w:t>
      </w:r>
      <w:r>
        <w:t xml:space="preserve"> </w:t>
      </w:r>
      <w:r w:rsidR="00DE2BA7">
        <w:t>entfaltet noch stärkere Wirkung</w:t>
      </w:r>
      <w:r w:rsidR="00647839" w:rsidRPr="00647839">
        <w:t xml:space="preserve"> </w:t>
      </w:r>
      <w:r w:rsidR="00647839">
        <w:t>in der Liebeselegie Ovids</w:t>
      </w:r>
      <w:r>
        <w:t xml:space="preserve">, in der das </w:t>
      </w:r>
      <w:r w:rsidR="00DE2BA7">
        <w:t>poetische</w:t>
      </w:r>
      <w:r>
        <w:t xml:space="preserve"> Ich in der Maske des Liebhabers „Ovid“ spricht. – In vergleichbarer Weise gilt dieser Effekt auch für die </w:t>
      </w:r>
      <w:r w:rsidR="00DE2BA7">
        <w:t>„</w:t>
      </w:r>
      <w:r>
        <w:t>Metamorphosen</w:t>
      </w:r>
      <w:r w:rsidR="00DE2BA7">
        <w:t>“</w:t>
      </w:r>
      <w:r>
        <w:t>, die in starkem Maße elegische Motive und Techniken integrier</w:t>
      </w:r>
      <w:r w:rsidR="00DE2BA7">
        <w:t>en</w:t>
      </w:r>
      <w:r>
        <w:t>.</w:t>
      </w:r>
    </w:p>
  </w:footnote>
  <w:footnote w:id="7">
    <w:p w14:paraId="59B25EAF" w14:textId="170DFB6C" w:rsidR="006B3576" w:rsidRPr="003659DC" w:rsidRDefault="006B3576">
      <w:pPr>
        <w:pStyle w:val="Funotentext"/>
      </w:pPr>
      <w:r>
        <w:rPr>
          <w:rStyle w:val="Funotenzeichen"/>
        </w:rPr>
        <w:footnoteRef/>
      </w:r>
      <w:r>
        <w:t xml:space="preserve"> Da die Klassische Philologie sich lange Zeit oft auf Mikrostrukturen und sprachliche Probleme auf der einen Seite und ideen- und kulturgeschichtliche Fragestellungen auf der anderen Seite konzentriert hat, wird die neuere Forschung zur Narratologie erst allmählich in den letzten </w:t>
      </w:r>
      <w:r w:rsidR="002C2863">
        <w:t>20</w:t>
      </w:r>
      <w:r>
        <w:t xml:space="preserve"> Jahren berücksichtigt</w:t>
      </w:r>
      <w:r w:rsidR="00534DF5">
        <w:t xml:space="preserve"> (erste Einführung </w:t>
      </w:r>
      <w:r w:rsidR="00534DF5">
        <w:rPr>
          <w:smallCaps/>
        </w:rPr>
        <w:t>de Jong</w:t>
      </w:r>
      <w:r w:rsidR="00534DF5">
        <w:t xml:space="preserve"> 2014)</w:t>
      </w:r>
      <w:r>
        <w:t xml:space="preserve">. So vermisst man beispielsweise zu Vergils Aeneis nach wie vor einen narratologischen Kommentar, wie er von </w:t>
      </w:r>
      <w:r w:rsidR="003659DC">
        <w:rPr>
          <w:smallCaps/>
        </w:rPr>
        <w:t>d</w:t>
      </w:r>
      <w:r>
        <w:rPr>
          <w:smallCaps/>
        </w:rPr>
        <w:t xml:space="preserve">e Jong 2001 </w:t>
      </w:r>
      <w:r>
        <w:t xml:space="preserve">für die Odyssee vorgelegt wurde; für Ovids „Metamorphosen“ am ehesten vergleichbar </w:t>
      </w:r>
      <w:r>
        <w:rPr>
          <w:smallCaps/>
        </w:rPr>
        <w:t>Barchiesi</w:t>
      </w:r>
      <w:r>
        <w:t xml:space="preserve"> 2002</w:t>
      </w:r>
      <w:r w:rsidR="003659DC">
        <w:t>.</w:t>
      </w:r>
    </w:p>
  </w:footnote>
  <w:footnote w:id="8">
    <w:p w14:paraId="315CC5ED" w14:textId="69DECDBB" w:rsidR="006B3576" w:rsidRDefault="006B3576">
      <w:pPr>
        <w:pStyle w:val="Funotentext"/>
      </w:pPr>
      <w:r>
        <w:rPr>
          <w:rStyle w:val="Funotenzeichen"/>
        </w:rPr>
        <w:footnoteRef/>
      </w:r>
      <w:r>
        <w:t xml:space="preserve"> Eine gut verständliche „Einführung in die Erzähltheorie“ mit zahlreichen literarischen Beispielen bietet </w:t>
      </w:r>
      <w:r w:rsidRPr="006062D8">
        <w:rPr>
          <w:smallCaps/>
        </w:rPr>
        <w:t>Martinez/Scheffel</w:t>
      </w:r>
      <w:r>
        <w:rPr>
          <w:smallCaps/>
        </w:rPr>
        <w:t xml:space="preserve"> 2016</w:t>
      </w:r>
      <w:r>
        <w:t>.</w:t>
      </w:r>
    </w:p>
  </w:footnote>
  <w:footnote w:id="9">
    <w:p w14:paraId="4262DBC2" w14:textId="1C83C7C5" w:rsidR="0052493A" w:rsidRDefault="0052493A">
      <w:pPr>
        <w:pStyle w:val="Funotentext"/>
      </w:pPr>
      <w:r>
        <w:rPr>
          <w:rStyle w:val="Funotenzeichen"/>
        </w:rPr>
        <w:footnoteRef/>
      </w:r>
      <w:r>
        <w:t xml:space="preserve"> Dichtung </w:t>
      </w:r>
      <w:r w:rsidR="00EB15AC">
        <w:t>ist zu verstehen „</w:t>
      </w:r>
      <w:r w:rsidR="00B37DDC">
        <w:t>als</w:t>
      </w:r>
      <w:r>
        <w:t xml:space="preserve"> die Fiktion einer sprachlichen Äußerung, d. h. </w:t>
      </w:r>
      <w:r w:rsidR="00B37DDC">
        <w:t xml:space="preserve">als </w:t>
      </w:r>
      <w:r>
        <w:t xml:space="preserve">Repräsentation einer Rede ohne empirischen Objektbezug und </w:t>
      </w:r>
      <w:r w:rsidR="00B37DDC">
        <w:t>ohne Verankerung in einem realen Situationskontext“ (</w:t>
      </w:r>
      <w:r w:rsidR="00B37DDC" w:rsidRPr="00B37DDC">
        <w:rPr>
          <w:smallCaps/>
        </w:rPr>
        <w:t>Martinez</w:t>
      </w:r>
      <w:r w:rsidR="00B37DDC">
        <w:t>/</w:t>
      </w:r>
      <w:r w:rsidR="00B37DDC" w:rsidRPr="00B37DDC">
        <w:rPr>
          <w:smallCaps/>
        </w:rPr>
        <w:t>Scheffel</w:t>
      </w:r>
      <w:r w:rsidR="00B37DDC">
        <w:t xml:space="preserve"> 2016, S. 16)</w:t>
      </w:r>
      <w:r w:rsidR="003221D5">
        <w:t xml:space="preserve">; zu Ovids raffiniertem literarischen „Spiel mit dem Leben“ Holzberg 1997, S. 31-37. – </w:t>
      </w:r>
      <w:r w:rsidR="00E17EA7">
        <w:t>Besonders virulent wird die Frage nach dem Verhältnis von poetischem Ich und historischem Autor im Selbstvergleich des Sprechers „Ovid“ mit Actaeon (</w:t>
      </w:r>
      <w:r w:rsidR="00E17EA7">
        <w:rPr>
          <w:i/>
        </w:rPr>
        <w:t>trist. 2,103-110</w:t>
      </w:r>
      <w:r w:rsidR="00E17EA7" w:rsidRPr="00E35BDD">
        <w:t xml:space="preserve">; </w:t>
      </w:r>
      <w:r w:rsidR="00E17EA7">
        <w:t xml:space="preserve">dazu die optionale </w:t>
      </w:r>
      <w:r w:rsidR="00E17EA7" w:rsidRPr="00E35BDD">
        <w:t xml:space="preserve">Aufgabe 1e bei Actaeon; vgl. </w:t>
      </w:r>
      <w:r w:rsidR="00E17EA7" w:rsidRPr="00E35BDD">
        <w:rPr>
          <w:smallCaps/>
        </w:rPr>
        <w:t>Seibert</w:t>
      </w:r>
      <w:r w:rsidR="00E17EA7">
        <w:rPr>
          <w:i/>
        </w:rPr>
        <w:t xml:space="preserve"> </w:t>
      </w:r>
      <w:r w:rsidR="00E17EA7">
        <w:t>2014, S. 136f</w:t>
      </w:r>
      <w:r w:rsidR="003221D5">
        <w:t xml:space="preserve">. – </w:t>
      </w:r>
      <w:r w:rsidR="003221D5" w:rsidRPr="003221D5">
        <w:t>Letztlich ist natürlich auch „der Leser“ keine ‚natürliche‘ Person, sondern wird vom Text als Teil der fiktionalen Erzählsituation konstruiert.</w:t>
      </w:r>
    </w:p>
  </w:footnote>
  <w:footnote w:id="10">
    <w:p w14:paraId="187335D9" w14:textId="50F0E82D" w:rsidR="002C2863" w:rsidRDefault="002C2863">
      <w:pPr>
        <w:pStyle w:val="Funotentext"/>
      </w:pPr>
      <w:r>
        <w:rPr>
          <w:rStyle w:val="Funotenzeichen"/>
        </w:rPr>
        <w:footnoteRef/>
      </w:r>
      <w:r>
        <w:t xml:space="preserve"> „Man muss zuerst wissen, was die Aussage bedeuten würde, wenn sie wahr wäre“ (</w:t>
      </w:r>
      <w:r w:rsidRPr="002C2863">
        <w:rPr>
          <w:smallCaps/>
        </w:rPr>
        <w:t>Kahneman</w:t>
      </w:r>
      <w:r>
        <w:t xml:space="preserve"> 2012, S. 107 unter Verweis auf</w:t>
      </w:r>
      <w:r w:rsidR="00EB15AC">
        <w:t xml:space="preserve"> Experimente von </w:t>
      </w:r>
      <w:r w:rsidR="00EB15AC" w:rsidRPr="00EB15AC">
        <w:t>Daniel</w:t>
      </w:r>
      <w:r w:rsidRPr="00EB15AC">
        <w:t xml:space="preserve"> Gilbert</w:t>
      </w:r>
      <w:r w:rsidR="00EB15AC">
        <w:t>)</w:t>
      </w:r>
      <w:r>
        <w:t>.</w:t>
      </w:r>
    </w:p>
  </w:footnote>
  <w:footnote w:id="11">
    <w:p w14:paraId="1CF0999C" w14:textId="4CD0F687" w:rsidR="00EB15AC" w:rsidRDefault="00EB15AC">
      <w:pPr>
        <w:pStyle w:val="Funotentext"/>
      </w:pPr>
      <w:r>
        <w:rPr>
          <w:rStyle w:val="Funotenzeichen"/>
        </w:rPr>
        <w:footnoteRef/>
      </w:r>
      <w:r>
        <w:t xml:space="preserve"> Laut Bildungsplan (AB 3.4.2.3: Poetische Texte: „poetologische Aussagen“ und die „Charakteristik des dichterischen Ich“) sind diese Aspekte eher der Behandlung im Leistungsfach vorbehalten; allerdings lassen sich </w:t>
      </w:r>
      <w:r w:rsidR="008739E1">
        <w:t xml:space="preserve">ohne deren Berücksichtigung </w:t>
      </w:r>
      <w:r>
        <w:t>Ovids Texte m. E. nicht sachgerecht interpretieren.</w:t>
      </w:r>
    </w:p>
  </w:footnote>
  <w:footnote w:id="12">
    <w:p w14:paraId="1FC8BE2A" w14:textId="47BF5BB0" w:rsidR="006B3576" w:rsidRDefault="006B3576">
      <w:pPr>
        <w:pStyle w:val="Funotentext"/>
      </w:pPr>
      <w:r>
        <w:rPr>
          <w:rStyle w:val="Funotenzeichen"/>
        </w:rPr>
        <w:footnoteRef/>
      </w:r>
      <w:r>
        <w:t xml:space="preserve"> Gerade in den </w:t>
      </w:r>
      <w:r w:rsidRPr="00E76C36">
        <w:t xml:space="preserve">„Metamorphosen“ werden </w:t>
      </w:r>
      <w:r>
        <w:t xml:space="preserve">an verschiedenen Textstellen </w:t>
      </w:r>
      <w:r w:rsidRPr="00E76C36">
        <w:t xml:space="preserve">mehrere </w:t>
      </w:r>
      <w:r>
        <w:t xml:space="preserve">– </w:t>
      </w:r>
      <w:r w:rsidRPr="00E76C36">
        <w:t>bis zu sechs</w:t>
      </w:r>
      <w:r>
        <w:t>! –</w:t>
      </w:r>
      <w:r w:rsidRPr="00E76C36">
        <w:t xml:space="preserve"> Erzählebenen virtuos ineinander verschachtelt.</w:t>
      </w:r>
    </w:p>
  </w:footnote>
  <w:footnote w:id="13">
    <w:p w14:paraId="427BE9A0" w14:textId="6CD9D995" w:rsidR="006B3576" w:rsidRDefault="006B3576" w:rsidP="006062D8">
      <w:pPr>
        <w:pStyle w:val="Funotentext"/>
      </w:pPr>
      <w:r>
        <w:rPr>
          <w:rStyle w:val="Funotenzeichen"/>
        </w:rPr>
        <w:footnoteRef/>
      </w:r>
      <w:r>
        <w:t xml:space="preserve"> </w:t>
      </w:r>
      <w:r w:rsidR="00ED2182">
        <w:t xml:space="preserve">Auf </w:t>
      </w:r>
      <w:r w:rsidRPr="00935286">
        <w:rPr>
          <w:smallCaps/>
        </w:rPr>
        <w:t>Genettes</w:t>
      </w:r>
      <w:r>
        <w:t xml:space="preserve"> differenzierte Terminologie </w:t>
      </w:r>
      <w:r w:rsidR="00ED2182">
        <w:t>(</w:t>
      </w:r>
      <w:r>
        <w:t>z. B. von intra-, extra- und autodiegetischem Erzähler</w:t>
      </w:r>
      <w:r w:rsidR="00ED2182">
        <w:t>)</w:t>
      </w:r>
      <w:r>
        <w:t xml:space="preserve"> </w:t>
      </w:r>
      <w:r w:rsidR="00ED2182">
        <w:t>kann im Kontext des schulischen Lateinunterrichts verzichtet werden</w:t>
      </w:r>
      <w:r w:rsidR="00B37DDC">
        <w:t xml:space="preserve"> (dazu </w:t>
      </w:r>
      <w:r w:rsidR="00B37DDC" w:rsidRPr="00B37DDC">
        <w:rPr>
          <w:smallCaps/>
        </w:rPr>
        <w:t>Martinez</w:t>
      </w:r>
      <w:r w:rsidR="00B37DDC">
        <w:t>/</w:t>
      </w:r>
      <w:r w:rsidR="00B37DDC" w:rsidRPr="00B37DDC">
        <w:rPr>
          <w:smallCaps/>
        </w:rPr>
        <w:t>Scheffel</w:t>
      </w:r>
      <w:r w:rsidR="00B37DDC">
        <w:t xml:space="preserve"> 2016 mit instruktiven literarischen Beispielen)</w:t>
      </w:r>
      <w:r>
        <w:t>.</w:t>
      </w:r>
    </w:p>
  </w:footnote>
  <w:footnote w:id="14">
    <w:p w14:paraId="62CBAC40" w14:textId="1D3EA8F7" w:rsidR="00F014F6" w:rsidRDefault="00F014F6">
      <w:pPr>
        <w:pStyle w:val="Funotentext"/>
      </w:pPr>
      <w:r>
        <w:rPr>
          <w:rStyle w:val="Funotenzeichen"/>
        </w:rPr>
        <w:footnoteRef/>
      </w:r>
      <w:r>
        <w:t xml:space="preserve"> </w:t>
      </w:r>
      <w:r w:rsidRPr="00F014F6">
        <w:rPr>
          <w:smallCaps/>
        </w:rPr>
        <w:t>Fondermann</w:t>
      </w:r>
      <w:r>
        <w:t xml:space="preserve"> 2008, S. 39f., zum Thema „Sehen“ a. a. O. S. 128.</w:t>
      </w:r>
    </w:p>
  </w:footnote>
  <w:footnote w:id="15">
    <w:p w14:paraId="71E990F0" w14:textId="08CCE0BF" w:rsidR="00F014F6" w:rsidRDefault="00F014F6">
      <w:pPr>
        <w:pStyle w:val="Funotentext"/>
      </w:pPr>
      <w:r>
        <w:rPr>
          <w:rStyle w:val="Funotenzeichen"/>
        </w:rPr>
        <w:footnoteRef/>
      </w:r>
      <w:r>
        <w:t xml:space="preserve"> </w:t>
      </w:r>
      <w:r w:rsidRPr="00F014F6">
        <w:rPr>
          <w:smallCaps/>
        </w:rPr>
        <w:t>Fondermann</w:t>
      </w:r>
      <w:r>
        <w:t xml:space="preserve"> 2008, S. 59 ff und pass.</w:t>
      </w:r>
    </w:p>
  </w:footnote>
  <w:footnote w:id="16">
    <w:p w14:paraId="6BFA198B" w14:textId="75A296B6" w:rsidR="006B3576" w:rsidRDefault="006B3576">
      <w:pPr>
        <w:pStyle w:val="Funotentext"/>
      </w:pPr>
      <w:r>
        <w:rPr>
          <w:rStyle w:val="Funotenzeichen"/>
        </w:rPr>
        <w:footnoteRef/>
      </w:r>
      <w:r>
        <w:t xml:space="preserve"> Zur mündlichen Rezeptionssituation des antiken Epos s. </w:t>
      </w:r>
      <w:r w:rsidR="00ED2182">
        <w:t>7.1.</w:t>
      </w:r>
    </w:p>
  </w:footnote>
  <w:footnote w:id="17">
    <w:p w14:paraId="010CBE26" w14:textId="4F6437C8" w:rsidR="006B3576" w:rsidRDefault="006B3576">
      <w:pPr>
        <w:pStyle w:val="Funotentext"/>
      </w:pPr>
      <w:r>
        <w:rPr>
          <w:rStyle w:val="Funotenzeichen"/>
        </w:rPr>
        <w:footnoteRef/>
      </w:r>
      <w:r>
        <w:t xml:space="preserve"> Hier werden die Kompetenzen nach dem Bildungsplan für Latein als zweite Fremdsprache angegeben.</w:t>
      </w:r>
    </w:p>
  </w:footnote>
  <w:footnote w:id="18">
    <w:p w14:paraId="6A9FF8B9" w14:textId="46E6CCBB" w:rsidR="006E4561" w:rsidRDefault="006E4561">
      <w:pPr>
        <w:pStyle w:val="Funotentext"/>
      </w:pPr>
      <w:r>
        <w:rPr>
          <w:rStyle w:val="Funotenzeichen"/>
        </w:rPr>
        <w:footnoteRef/>
      </w:r>
      <w:r>
        <w:t xml:space="preserve"> AB 3.3.1.1 (10): </w:t>
      </w:r>
      <w:r w:rsidR="00ED02A9">
        <w:t xml:space="preserve">Die SuS können </w:t>
      </w:r>
      <w:r>
        <w:t>„Fachbegriffe zur formalen Beschreibung von Texten</w:t>
      </w:r>
      <w:r w:rsidR="00ED02A9">
        <w:t xml:space="preserve"> verwenden:</w:t>
      </w:r>
      <w:r>
        <w:t xml:space="preserve"> Autor, Erzähler, Erzählperspektive, Erzählform, Erzählhaltung, Erzählstruktur, Erzählzeit und erzählte Zeit, [...], Redewiedergabe in direkter, indirekter und erlebter Rede und innerem Monolog, [...] Vorausdeutung und Rückblende“.</w:t>
      </w:r>
    </w:p>
  </w:footnote>
  <w:footnote w:id="19">
    <w:p w14:paraId="0DBB1EF0" w14:textId="3E3394BB" w:rsidR="00851CF2" w:rsidRDefault="00851CF2">
      <w:pPr>
        <w:pStyle w:val="Funotentext"/>
      </w:pPr>
      <w:r>
        <w:rPr>
          <w:rStyle w:val="Funotenzeichen"/>
        </w:rPr>
        <w:footnoteRef/>
      </w:r>
      <w:r>
        <w:t xml:space="preserve"> </w:t>
      </w:r>
      <w:r>
        <w:rPr>
          <w:smallCaps/>
        </w:rPr>
        <w:t>Lef</w:t>
      </w:r>
      <w:r w:rsidR="00ED2182">
        <w:rPr>
          <w:smallCaps/>
        </w:rPr>
        <w:t>è</w:t>
      </w:r>
      <w:r>
        <w:rPr>
          <w:smallCaps/>
        </w:rPr>
        <w:t>vre</w:t>
      </w:r>
      <w:r w:rsidRPr="00851CF2">
        <w:t xml:space="preserve"> 1990</w:t>
      </w:r>
      <w:r>
        <w:t>.</w:t>
      </w:r>
    </w:p>
  </w:footnote>
  <w:footnote w:id="20">
    <w:p w14:paraId="5F7A0030" w14:textId="3A5BC88C" w:rsidR="00B9361F" w:rsidRDefault="00B9361F">
      <w:pPr>
        <w:pStyle w:val="Funotentext"/>
      </w:pPr>
      <w:r>
        <w:rPr>
          <w:rStyle w:val="Funotenzeichen"/>
        </w:rPr>
        <w:footnoteRef/>
      </w:r>
      <w:r>
        <w:t xml:space="preserve"> Im Sinne der „desirable difficulty“ werden dabei bewusst auditive Eindrücke und die visuelle Verarbeitung kombiniert.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79BA"/>
    <w:multiLevelType w:val="hybridMultilevel"/>
    <w:tmpl w:val="2A58B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E95D75"/>
    <w:multiLevelType w:val="multilevel"/>
    <w:tmpl w:val="3E28DFC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7B2934"/>
    <w:multiLevelType w:val="hybridMultilevel"/>
    <w:tmpl w:val="EC9A89BE"/>
    <w:lvl w:ilvl="0" w:tplc="1652A72A">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330209"/>
    <w:multiLevelType w:val="hybridMultilevel"/>
    <w:tmpl w:val="CA468968"/>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0C26CE5"/>
    <w:multiLevelType w:val="hybridMultilevel"/>
    <w:tmpl w:val="6CA68AAA"/>
    <w:lvl w:ilvl="0" w:tplc="1652A72A">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3D1379"/>
    <w:multiLevelType w:val="hybridMultilevel"/>
    <w:tmpl w:val="ADEA77A2"/>
    <w:lvl w:ilvl="0" w:tplc="27621CA4">
      <w:start w:val="1"/>
      <w:numFmt w:val="lowerLetter"/>
      <w:lvlText w:val="%1."/>
      <w:lvlJc w:val="left"/>
      <w:pPr>
        <w:ind w:left="720" w:hanging="360"/>
      </w:pPr>
      <w:rPr>
        <w:rFonts w:ascii="Times New Roman" w:eastAsiaTheme="minorHAnsi" w:hAnsi="Times New Roman" w:cs="Times New Roman"/>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ED4DD7"/>
    <w:multiLevelType w:val="hybridMultilevel"/>
    <w:tmpl w:val="D496FA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1411D93"/>
    <w:multiLevelType w:val="multilevel"/>
    <w:tmpl w:val="3E28DFC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F97924"/>
    <w:multiLevelType w:val="hybridMultilevel"/>
    <w:tmpl w:val="D9122996"/>
    <w:lvl w:ilvl="0" w:tplc="39F0004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68A46AA"/>
    <w:multiLevelType w:val="multilevel"/>
    <w:tmpl w:val="5C1ACC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737C13"/>
    <w:multiLevelType w:val="multilevel"/>
    <w:tmpl w:val="87D6C63A"/>
    <w:lvl w:ilvl="0">
      <w:start w:val="7"/>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11" w15:restartNumberingAfterBreak="0">
    <w:nsid w:val="6EEE67D9"/>
    <w:multiLevelType w:val="hybridMultilevel"/>
    <w:tmpl w:val="7AA46EC2"/>
    <w:lvl w:ilvl="0" w:tplc="0407000F">
      <w:start w:val="1"/>
      <w:numFmt w:val="decimal"/>
      <w:lvlText w:val="%1."/>
      <w:lvlJc w:val="left"/>
      <w:pPr>
        <w:ind w:left="363" w:hanging="360"/>
      </w:pPr>
      <w:rPr>
        <w:rFonts w:hint="default"/>
      </w:rPr>
    </w:lvl>
    <w:lvl w:ilvl="1" w:tplc="04070019">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12" w15:restartNumberingAfterBreak="0">
    <w:nsid w:val="73FC616F"/>
    <w:multiLevelType w:val="hybridMultilevel"/>
    <w:tmpl w:val="36688AD8"/>
    <w:lvl w:ilvl="0" w:tplc="0407000F">
      <w:numFmt w:val="decimal"/>
      <w:lvlText w:val="%1."/>
      <w:lvlJc w:val="left"/>
      <w:pPr>
        <w:ind w:left="360" w:hanging="360"/>
      </w:pPr>
      <w:rPr>
        <w:rFonts w:hint="default"/>
      </w:rPr>
    </w:lvl>
    <w:lvl w:ilvl="1" w:tplc="04070013">
      <w:start w:val="1"/>
      <w:numFmt w:val="upperRoman"/>
      <w:lvlText w:val="%2."/>
      <w:lvlJc w:val="right"/>
      <w:pPr>
        <w:ind w:left="1080" w:hanging="360"/>
      </w:pPr>
    </w:lvl>
    <w:lvl w:ilvl="2" w:tplc="22F0BD0C">
      <w:start w:val="1"/>
      <w:numFmt w:val="lowerRoman"/>
      <w:lvlText w:val="%3."/>
      <w:lvlJc w:val="left"/>
      <w:pPr>
        <w:ind w:left="2340" w:hanging="72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4AF232C"/>
    <w:multiLevelType w:val="hybridMultilevel"/>
    <w:tmpl w:val="FB0A4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6113D4"/>
    <w:multiLevelType w:val="hybridMultilevel"/>
    <w:tmpl w:val="B0342692"/>
    <w:lvl w:ilvl="0" w:tplc="409E6AFC">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1"/>
  </w:num>
  <w:num w:numId="5">
    <w:abstractNumId w:val="8"/>
  </w:num>
  <w:num w:numId="6">
    <w:abstractNumId w:val="13"/>
  </w:num>
  <w:num w:numId="7">
    <w:abstractNumId w:val="14"/>
  </w:num>
  <w:num w:numId="8">
    <w:abstractNumId w:val="4"/>
  </w:num>
  <w:num w:numId="9">
    <w:abstractNumId w:val="2"/>
  </w:num>
  <w:num w:numId="10">
    <w:abstractNumId w:val="5"/>
  </w:num>
  <w:num w:numId="11">
    <w:abstractNumId w:val="12"/>
  </w:num>
  <w:num w:numId="12">
    <w:abstractNumId w:val="1"/>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72"/>
    <w:rsid w:val="000156E8"/>
    <w:rsid w:val="00015C4D"/>
    <w:rsid w:val="000268F7"/>
    <w:rsid w:val="000270D0"/>
    <w:rsid w:val="000323F2"/>
    <w:rsid w:val="000346FC"/>
    <w:rsid w:val="00044150"/>
    <w:rsid w:val="00051551"/>
    <w:rsid w:val="0006387D"/>
    <w:rsid w:val="00065124"/>
    <w:rsid w:val="000E120A"/>
    <w:rsid w:val="000E24B8"/>
    <w:rsid w:val="000F08E8"/>
    <w:rsid w:val="001076C0"/>
    <w:rsid w:val="0011524D"/>
    <w:rsid w:val="001457E8"/>
    <w:rsid w:val="00156BEE"/>
    <w:rsid w:val="001837F1"/>
    <w:rsid w:val="001B3A54"/>
    <w:rsid w:val="001C5A77"/>
    <w:rsid w:val="001E0315"/>
    <w:rsid w:val="001E0AF0"/>
    <w:rsid w:val="00213559"/>
    <w:rsid w:val="00216CCA"/>
    <w:rsid w:val="00240181"/>
    <w:rsid w:val="0024140D"/>
    <w:rsid w:val="00280ABE"/>
    <w:rsid w:val="00296074"/>
    <w:rsid w:val="002A38F9"/>
    <w:rsid w:val="002B22D8"/>
    <w:rsid w:val="002C2863"/>
    <w:rsid w:val="002C3C38"/>
    <w:rsid w:val="00321879"/>
    <w:rsid w:val="003221D5"/>
    <w:rsid w:val="0032564B"/>
    <w:rsid w:val="00325896"/>
    <w:rsid w:val="00327979"/>
    <w:rsid w:val="003422E5"/>
    <w:rsid w:val="00354EEF"/>
    <w:rsid w:val="00355A9C"/>
    <w:rsid w:val="003603C4"/>
    <w:rsid w:val="003659DC"/>
    <w:rsid w:val="00392EC3"/>
    <w:rsid w:val="003941DA"/>
    <w:rsid w:val="003956CC"/>
    <w:rsid w:val="003D0F51"/>
    <w:rsid w:val="003D624F"/>
    <w:rsid w:val="003D69D3"/>
    <w:rsid w:val="00426A70"/>
    <w:rsid w:val="00431291"/>
    <w:rsid w:val="004372F0"/>
    <w:rsid w:val="004602F3"/>
    <w:rsid w:val="00461148"/>
    <w:rsid w:val="00481B94"/>
    <w:rsid w:val="0049444D"/>
    <w:rsid w:val="004C1A69"/>
    <w:rsid w:val="004F6BB0"/>
    <w:rsid w:val="0052493A"/>
    <w:rsid w:val="00534DF5"/>
    <w:rsid w:val="005359B0"/>
    <w:rsid w:val="00566C9D"/>
    <w:rsid w:val="00570BA5"/>
    <w:rsid w:val="005C63A9"/>
    <w:rsid w:val="005C7C63"/>
    <w:rsid w:val="006062D8"/>
    <w:rsid w:val="00607EFC"/>
    <w:rsid w:val="006226F2"/>
    <w:rsid w:val="00646633"/>
    <w:rsid w:val="00647839"/>
    <w:rsid w:val="0065002A"/>
    <w:rsid w:val="00661B2B"/>
    <w:rsid w:val="00665D24"/>
    <w:rsid w:val="006924D4"/>
    <w:rsid w:val="006A0A58"/>
    <w:rsid w:val="006B0085"/>
    <w:rsid w:val="006B24F3"/>
    <w:rsid w:val="006B3576"/>
    <w:rsid w:val="006C60EF"/>
    <w:rsid w:val="006D006A"/>
    <w:rsid w:val="006D2542"/>
    <w:rsid w:val="006D622C"/>
    <w:rsid w:val="006E4561"/>
    <w:rsid w:val="006F35F6"/>
    <w:rsid w:val="0074563C"/>
    <w:rsid w:val="007744F1"/>
    <w:rsid w:val="00781411"/>
    <w:rsid w:val="00781D27"/>
    <w:rsid w:val="007B0369"/>
    <w:rsid w:val="007C0371"/>
    <w:rsid w:val="007D67B2"/>
    <w:rsid w:val="007E212F"/>
    <w:rsid w:val="0081495F"/>
    <w:rsid w:val="00834E9C"/>
    <w:rsid w:val="00851841"/>
    <w:rsid w:val="00851CF2"/>
    <w:rsid w:val="008739E1"/>
    <w:rsid w:val="008829C4"/>
    <w:rsid w:val="008921D5"/>
    <w:rsid w:val="008A210C"/>
    <w:rsid w:val="008C4605"/>
    <w:rsid w:val="008C488B"/>
    <w:rsid w:val="008C7718"/>
    <w:rsid w:val="008E02E2"/>
    <w:rsid w:val="008E7E30"/>
    <w:rsid w:val="009135DE"/>
    <w:rsid w:val="00914151"/>
    <w:rsid w:val="00923D5F"/>
    <w:rsid w:val="00935286"/>
    <w:rsid w:val="00972AA2"/>
    <w:rsid w:val="0097334F"/>
    <w:rsid w:val="00975526"/>
    <w:rsid w:val="00981831"/>
    <w:rsid w:val="009A6A55"/>
    <w:rsid w:val="009B0557"/>
    <w:rsid w:val="009B5858"/>
    <w:rsid w:val="009C1248"/>
    <w:rsid w:val="009C53CD"/>
    <w:rsid w:val="009C69E4"/>
    <w:rsid w:val="00A35E07"/>
    <w:rsid w:val="00A57B9F"/>
    <w:rsid w:val="00A65D35"/>
    <w:rsid w:val="00A74393"/>
    <w:rsid w:val="00A825AF"/>
    <w:rsid w:val="00A90322"/>
    <w:rsid w:val="00A90992"/>
    <w:rsid w:val="00A92260"/>
    <w:rsid w:val="00A95450"/>
    <w:rsid w:val="00AD52CD"/>
    <w:rsid w:val="00AD6CC0"/>
    <w:rsid w:val="00AF4CF1"/>
    <w:rsid w:val="00B131E6"/>
    <w:rsid w:val="00B14669"/>
    <w:rsid w:val="00B35FED"/>
    <w:rsid w:val="00B37DDC"/>
    <w:rsid w:val="00B450B1"/>
    <w:rsid w:val="00B60CB2"/>
    <w:rsid w:val="00B627EF"/>
    <w:rsid w:val="00B85AA3"/>
    <w:rsid w:val="00B9361F"/>
    <w:rsid w:val="00B95BE9"/>
    <w:rsid w:val="00B96569"/>
    <w:rsid w:val="00BA1F72"/>
    <w:rsid w:val="00BA6BAC"/>
    <w:rsid w:val="00C179F5"/>
    <w:rsid w:val="00C27673"/>
    <w:rsid w:val="00C50E46"/>
    <w:rsid w:val="00C513DF"/>
    <w:rsid w:val="00C52675"/>
    <w:rsid w:val="00C64C3A"/>
    <w:rsid w:val="00C72673"/>
    <w:rsid w:val="00CC4952"/>
    <w:rsid w:val="00CF05CB"/>
    <w:rsid w:val="00D04DA1"/>
    <w:rsid w:val="00D109C3"/>
    <w:rsid w:val="00D1564D"/>
    <w:rsid w:val="00D36C29"/>
    <w:rsid w:val="00D47DF6"/>
    <w:rsid w:val="00D64AE9"/>
    <w:rsid w:val="00D67FFD"/>
    <w:rsid w:val="00D854B3"/>
    <w:rsid w:val="00D957A7"/>
    <w:rsid w:val="00DA29AC"/>
    <w:rsid w:val="00DB4AED"/>
    <w:rsid w:val="00DB520F"/>
    <w:rsid w:val="00DC3991"/>
    <w:rsid w:val="00DC5DA6"/>
    <w:rsid w:val="00DD1C5C"/>
    <w:rsid w:val="00DE2BA7"/>
    <w:rsid w:val="00DE3D9D"/>
    <w:rsid w:val="00DF6D87"/>
    <w:rsid w:val="00E136F7"/>
    <w:rsid w:val="00E15148"/>
    <w:rsid w:val="00E17EA7"/>
    <w:rsid w:val="00E243D3"/>
    <w:rsid w:val="00E35AA8"/>
    <w:rsid w:val="00E35BDD"/>
    <w:rsid w:val="00E673A2"/>
    <w:rsid w:val="00E705CC"/>
    <w:rsid w:val="00E766AC"/>
    <w:rsid w:val="00E76C36"/>
    <w:rsid w:val="00E80C29"/>
    <w:rsid w:val="00E9005E"/>
    <w:rsid w:val="00E90B0F"/>
    <w:rsid w:val="00EA1A5F"/>
    <w:rsid w:val="00EA4696"/>
    <w:rsid w:val="00EB15AC"/>
    <w:rsid w:val="00EB3490"/>
    <w:rsid w:val="00EB61D6"/>
    <w:rsid w:val="00ED02A9"/>
    <w:rsid w:val="00ED2182"/>
    <w:rsid w:val="00EF7905"/>
    <w:rsid w:val="00F0085B"/>
    <w:rsid w:val="00F014F6"/>
    <w:rsid w:val="00F02885"/>
    <w:rsid w:val="00F123E6"/>
    <w:rsid w:val="00F137CA"/>
    <w:rsid w:val="00F170E9"/>
    <w:rsid w:val="00F46740"/>
    <w:rsid w:val="00FB45E8"/>
    <w:rsid w:val="00FC0D80"/>
    <w:rsid w:val="00FD00A0"/>
    <w:rsid w:val="00FF66E9"/>
    <w:rsid w:val="00FF7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838D9"/>
  <w15:chartTrackingRefBased/>
  <w15:docId w15:val="{B714CB18-1852-47B6-A797-737E272E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C495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C4952"/>
    <w:rPr>
      <w:sz w:val="20"/>
      <w:szCs w:val="20"/>
    </w:rPr>
  </w:style>
  <w:style w:type="character" w:styleId="Funotenzeichen">
    <w:name w:val="footnote reference"/>
    <w:basedOn w:val="Absatz-Standardschriftart"/>
    <w:uiPriority w:val="99"/>
    <w:semiHidden/>
    <w:unhideWhenUsed/>
    <w:rsid w:val="00CC4952"/>
    <w:rPr>
      <w:vertAlign w:val="superscript"/>
    </w:rPr>
  </w:style>
  <w:style w:type="paragraph" w:styleId="Listenabsatz">
    <w:name w:val="List Paragraph"/>
    <w:basedOn w:val="Standard"/>
    <w:uiPriority w:val="34"/>
    <w:qFormat/>
    <w:rsid w:val="008829C4"/>
    <w:pPr>
      <w:ind w:left="720"/>
      <w:contextualSpacing/>
    </w:pPr>
  </w:style>
  <w:style w:type="character" w:styleId="Hyperlink">
    <w:name w:val="Hyperlink"/>
    <w:basedOn w:val="Absatz-Standardschriftart"/>
    <w:uiPriority w:val="99"/>
    <w:unhideWhenUsed/>
    <w:rsid w:val="0097334F"/>
    <w:rPr>
      <w:color w:val="0563C1" w:themeColor="hyperlink"/>
      <w:u w:val="single"/>
    </w:rPr>
  </w:style>
  <w:style w:type="character" w:styleId="NichtaufgelsteErwhnung">
    <w:name w:val="Unresolved Mention"/>
    <w:basedOn w:val="Absatz-Standardschriftart"/>
    <w:uiPriority w:val="99"/>
    <w:semiHidden/>
    <w:unhideWhenUsed/>
    <w:rsid w:val="003603C4"/>
    <w:rPr>
      <w:color w:val="605E5C"/>
      <w:shd w:val="clear" w:color="auto" w:fill="E1DFDD"/>
    </w:rPr>
  </w:style>
  <w:style w:type="paragraph" w:styleId="Kopfzeile">
    <w:name w:val="header"/>
    <w:basedOn w:val="Standard"/>
    <w:link w:val="KopfzeileZchn"/>
    <w:uiPriority w:val="99"/>
    <w:unhideWhenUsed/>
    <w:rsid w:val="003603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03C4"/>
  </w:style>
  <w:style w:type="paragraph" w:styleId="Fuzeile">
    <w:name w:val="footer"/>
    <w:basedOn w:val="Standard"/>
    <w:link w:val="FuzeileZchn"/>
    <w:uiPriority w:val="99"/>
    <w:unhideWhenUsed/>
    <w:rsid w:val="003603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03C4"/>
  </w:style>
  <w:style w:type="paragraph" w:customStyle="1" w:styleId="Default">
    <w:name w:val="Default"/>
    <w:rsid w:val="003603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ub.uni-heidelberg.de/propylaeumdok/1822/1/Schmitzer_Transformierte_Transformation_2008.pdf" TargetMode="External"/><Relationship Id="rId5" Type="http://schemas.openxmlformats.org/officeDocument/2006/relationships/webSettings" Target="webSettings.xml"/><Relationship Id="rId10" Type="http://schemas.openxmlformats.org/officeDocument/2006/relationships/hyperlink" Target="https://journals.sagepub.com/doi/abs/10.1177/0956797611417007?journalCode=pssa" TargetMode="Externa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lehrerfortbildung-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ehrerfortbildung-b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4C76A-CAFF-4C5B-9EDA-99BFC3FA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3226</Words>
  <Characters>20329</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Peppel</dc:creator>
  <cp:keywords/>
  <dc:description/>
  <cp:lastModifiedBy>Matthias Peppel</cp:lastModifiedBy>
  <cp:revision>4</cp:revision>
  <cp:lastPrinted>2019-05-08T19:37:00Z</cp:lastPrinted>
  <dcterms:created xsi:type="dcterms:W3CDTF">2019-11-17T12:17:00Z</dcterms:created>
  <dcterms:modified xsi:type="dcterms:W3CDTF">2019-11-20T13:23:00Z</dcterms:modified>
</cp:coreProperties>
</file>