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7E3E" w14:textId="440B53A0" w:rsidR="00922601" w:rsidRDefault="00922601" w:rsidP="00602043">
      <w:pPr>
        <w:spacing w:line="240" w:lineRule="auto"/>
        <w:ind w:left="360" w:right="-851" w:hanging="360"/>
        <w:rPr>
          <w:rFonts w:ascii="Times New Roman" w:hAnsi="Times New Roman" w:cs="Times New Roman"/>
          <w:b/>
          <w:sz w:val="28"/>
        </w:rPr>
      </w:pPr>
      <w:bookmarkStart w:id="0" w:name="_Hlk8054014"/>
      <w:r w:rsidRPr="007B149C">
        <w:rPr>
          <w:rFonts w:ascii="Times New Roman" w:hAnsi="Times New Roman" w:cs="Times New Roman"/>
          <w:b/>
          <w:sz w:val="28"/>
        </w:rPr>
        <w:t>Kopfkino bei Ovid</w:t>
      </w:r>
      <w:r w:rsidR="00C032FE" w:rsidRPr="007B149C">
        <w:rPr>
          <w:rFonts w:ascii="Times New Roman" w:hAnsi="Times New Roman" w:cs="Times New Roman"/>
          <w:b/>
          <w:sz w:val="28"/>
        </w:rPr>
        <w:t xml:space="preserve"> – Einführung am Beispiel der Invidia-Episode (Met. 2, </w:t>
      </w:r>
      <w:r w:rsidR="00C41EDD" w:rsidRPr="007B149C">
        <w:rPr>
          <w:rFonts w:ascii="Times New Roman" w:hAnsi="Times New Roman" w:cs="Times New Roman"/>
          <w:b/>
          <w:sz w:val="28"/>
        </w:rPr>
        <w:t>760-832)</w:t>
      </w:r>
    </w:p>
    <w:p w14:paraId="019405D6" w14:textId="3B2C9B4F" w:rsidR="00602043" w:rsidRPr="00602043" w:rsidRDefault="00602043" w:rsidP="00602043">
      <w:pPr>
        <w:spacing w:line="240" w:lineRule="auto"/>
        <w:ind w:right="-851"/>
        <w:jc w:val="both"/>
        <w:rPr>
          <w:rFonts w:ascii="Times New Roman" w:hAnsi="Times New Roman" w:cs="Times New Roman"/>
          <w:i/>
        </w:rPr>
      </w:pPr>
      <w:bookmarkStart w:id="1" w:name="_Hlk8054005"/>
      <w:r w:rsidRPr="00602043">
        <w:rPr>
          <w:rFonts w:ascii="Times New Roman" w:hAnsi="Times New Roman" w:cs="Times New Roman"/>
          <w:i/>
        </w:rPr>
        <w:t xml:space="preserve">Aglauros, eine Priesterin der Göttin Minerva, hat einen Befehl ihrer himmlischen Herrin missachtet. Dann erweist sich Aglauros auch noch als habgierig: Denn als sich </w:t>
      </w:r>
      <w:r w:rsidR="00393E17">
        <w:rPr>
          <w:rFonts w:ascii="Times New Roman" w:hAnsi="Times New Roman" w:cs="Times New Roman"/>
          <w:i/>
        </w:rPr>
        <w:t>Merkur</w:t>
      </w:r>
      <w:r w:rsidRPr="00602043">
        <w:rPr>
          <w:rFonts w:ascii="Times New Roman" w:hAnsi="Times New Roman" w:cs="Times New Roman"/>
          <w:i/>
        </w:rPr>
        <w:t xml:space="preserve"> in ihre Schwester Herse verliebt, fordert sie von dem Gott reichen Lohn dafür, dass sie ihm den Zugang zur Schwester ermöglicht. Nun hat Minerva genug: Sie möchte ihre Dienerin Aglauros bestrafen. Dazu macht sich die Göttin auf den Weg zu Invidia, der personifizierten Gestalt der Missgunst oder des Neides, auf: Diese soll die Priesterin im Auftrag Minervas mit ihrem zersetzenden Gift des Neids infizieren.</w:t>
      </w:r>
    </w:p>
    <w:tbl>
      <w:tblPr>
        <w:tblStyle w:val="Tabellenraster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4751"/>
        <w:gridCol w:w="5948"/>
      </w:tblGrid>
      <w:tr w:rsidR="00931206" w:rsidRPr="007B149C" w14:paraId="2CA38239" w14:textId="77777777" w:rsidTr="00643423">
        <w:tc>
          <w:tcPr>
            <w:tcW w:w="641" w:type="dxa"/>
            <w:shd w:val="clear" w:color="auto" w:fill="auto"/>
          </w:tcPr>
          <w:bookmarkEnd w:id="0"/>
          <w:bookmarkEnd w:id="1"/>
          <w:p w14:paraId="2B9C8606" w14:textId="46245245" w:rsidR="00931206" w:rsidRPr="007B149C" w:rsidRDefault="007F062E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76</w:t>
            </w:r>
            <w:r w:rsidR="00BF5708" w:rsidRPr="007B149C">
              <w:rPr>
                <w:rFonts w:ascii="Times New Roman" w:hAnsi="Times New Roman" w:cs="Times New Roman"/>
                <w:i/>
                <w:sz w:val="20"/>
              </w:rPr>
              <w:t>0</w:t>
            </w:r>
          </w:p>
          <w:p w14:paraId="2ECE5452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C8593D9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  <w:p w14:paraId="6B85BF4D" w14:textId="0DD4DEEE" w:rsidR="00931206" w:rsidRPr="007B149C" w:rsidRDefault="007F062E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76</w:t>
            </w:r>
            <w:r w:rsidR="004639CB" w:rsidRPr="007B149C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  <w:p w14:paraId="0508D427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EBF944A" w14:textId="09DEAB1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  <w:p w14:paraId="3E5646EE" w14:textId="27DE5D64" w:rsidR="004639CB" w:rsidRPr="007B149C" w:rsidRDefault="004639C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76</w:t>
            </w:r>
            <w:r w:rsidR="007F062E" w:rsidRPr="007B149C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  <w:p w14:paraId="47982048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21B50F6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  <w:p w14:paraId="5CFDA8EF" w14:textId="742691D5" w:rsidR="00931206" w:rsidRPr="007B149C" w:rsidRDefault="00682800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</w:t>
            </w:r>
            <w:r w:rsidR="00AD2843" w:rsidRPr="007B149C">
              <w:rPr>
                <w:rFonts w:ascii="Times New Roman" w:hAnsi="Times New Roman" w:cs="Times New Roman"/>
                <w:i/>
                <w:sz w:val="20"/>
              </w:rPr>
              <w:t>6</w:t>
            </w:r>
            <w:r w:rsidRPr="007B149C">
              <w:rPr>
                <w:rFonts w:ascii="Times New Roman" w:hAnsi="Times New Roman" w:cs="Times New Roman"/>
                <w:i/>
                <w:sz w:val="20"/>
              </w:rPr>
              <w:t>9</w:t>
            </w:r>
          </w:p>
          <w:p w14:paraId="0A46C22D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793FAA8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  <w:p w14:paraId="6303F5B7" w14:textId="5AE4EEFC" w:rsidR="00931206" w:rsidRPr="007B149C" w:rsidRDefault="00AD284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772</w:t>
            </w:r>
          </w:p>
          <w:p w14:paraId="29F662E5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6C3CB6DE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  <w:p w14:paraId="70404E05" w14:textId="16DFAB91" w:rsidR="00931206" w:rsidRPr="007B149C" w:rsidRDefault="00AD284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775</w:t>
            </w:r>
          </w:p>
          <w:p w14:paraId="6DFDFAE4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438EFE61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  <w:p w14:paraId="5FC1AB53" w14:textId="699D2467" w:rsidR="00931206" w:rsidRPr="007B149C" w:rsidRDefault="00AD284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778</w:t>
            </w:r>
          </w:p>
          <w:p w14:paraId="23D6720F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74E27A4B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  <w:p w14:paraId="2F7A8F13" w14:textId="50ED0832" w:rsidR="00931206" w:rsidRPr="007B149C" w:rsidRDefault="00A6681A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781</w:t>
            </w:r>
          </w:p>
          <w:p w14:paraId="0BCFA140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769C375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  <w:p w14:paraId="6F7C239C" w14:textId="24A6B1DA" w:rsidR="00931206" w:rsidRPr="007B149C" w:rsidRDefault="00A6681A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784</w:t>
            </w:r>
          </w:p>
          <w:p w14:paraId="086F1C26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299796AD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  <w:p w14:paraId="377C3F84" w14:textId="0149E068" w:rsidR="00931206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787</w:t>
            </w:r>
          </w:p>
          <w:p w14:paraId="349D8E89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F03AD6F" w14:textId="77777777" w:rsidR="00931206" w:rsidRPr="007B149C" w:rsidRDefault="00931206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  <w:p w14:paraId="0B28B87F" w14:textId="14691C70" w:rsidR="00682800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790</w:t>
            </w:r>
          </w:p>
          <w:p w14:paraId="46928BE4" w14:textId="77777777" w:rsidR="00682800" w:rsidRPr="007B149C" w:rsidRDefault="00682800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288BDB43" w14:textId="77777777" w:rsidR="00682800" w:rsidRPr="007B149C" w:rsidRDefault="00682800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  <w:p w14:paraId="66EB8258" w14:textId="77777777" w:rsidR="007F062E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lastRenderedPageBreak/>
              <w:t>793</w:t>
            </w:r>
          </w:p>
          <w:p w14:paraId="7D3EC957" w14:textId="77777777" w:rsidR="0051312C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158D7F69" w14:textId="77777777" w:rsidR="0051312C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  <w:p w14:paraId="754BC2A0" w14:textId="77777777" w:rsidR="0051312C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796</w:t>
            </w:r>
          </w:p>
          <w:p w14:paraId="358B1808" w14:textId="77777777" w:rsidR="0051312C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0F6D0DB1" w14:textId="77777777" w:rsidR="0051312C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  <w:p w14:paraId="4A0DA385" w14:textId="77777777" w:rsidR="0051312C" w:rsidRPr="007B149C" w:rsidRDefault="0051312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799</w:t>
            </w:r>
          </w:p>
          <w:p w14:paraId="27C886EB" w14:textId="77777777" w:rsidR="002C70D5" w:rsidRPr="007B149C" w:rsidRDefault="002C70D5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1D9A6126" w14:textId="77777777" w:rsidR="002C70D5" w:rsidRPr="007B149C" w:rsidRDefault="002C70D5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  <w:p w14:paraId="49C2F1D3" w14:textId="77777777" w:rsidR="002C70D5" w:rsidRPr="007B149C" w:rsidRDefault="002C70D5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802</w:t>
            </w:r>
          </w:p>
          <w:p w14:paraId="3C0A624E" w14:textId="77777777" w:rsidR="002C70D5" w:rsidRPr="007B149C" w:rsidRDefault="002C70D5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07F691F6" w14:textId="77777777" w:rsidR="002C70D5" w:rsidRPr="007B149C" w:rsidRDefault="002C70D5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  <w:p w14:paraId="049BBB3F" w14:textId="77777777" w:rsidR="002C70D5" w:rsidRPr="007B149C" w:rsidRDefault="002C70D5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805</w:t>
            </w:r>
          </w:p>
          <w:p w14:paraId="59765593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743D5671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  <w:p w14:paraId="6003001F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808</w:t>
            </w:r>
          </w:p>
          <w:p w14:paraId="2286FB49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0B90AE33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  <w:p w14:paraId="0FEAF986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811</w:t>
            </w:r>
          </w:p>
          <w:p w14:paraId="1296A95F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C3647BB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  <w:p w14:paraId="5C9C1A4C" w14:textId="16A1E28E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814</w:t>
            </w:r>
          </w:p>
          <w:p w14:paraId="4577A5F1" w14:textId="77777777" w:rsidR="00872F7C" w:rsidRPr="007B149C" w:rsidRDefault="00872F7C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7BF4A9A4" w14:textId="06F29FB0" w:rsidR="008A1B6B" w:rsidRPr="007B149C" w:rsidRDefault="008A1B6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  <w:p w14:paraId="24E4CD6C" w14:textId="2849ECD4" w:rsidR="008A1B6B" w:rsidRPr="007B149C" w:rsidRDefault="008A1B6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817</w:t>
            </w:r>
          </w:p>
          <w:p w14:paraId="370F5A42" w14:textId="63065643" w:rsidR="008A1B6B" w:rsidRPr="007B149C" w:rsidRDefault="008A1B6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052842B4" w14:textId="35F3CE93" w:rsidR="008A1B6B" w:rsidRPr="007B149C" w:rsidRDefault="008A1B6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  <w:p w14:paraId="6548B644" w14:textId="1B59267C" w:rsidR="008A1B6B" w:rsidRPr="007B149C" w:rsidRDefault="008A1B6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820</w:t>
            </w:r>
          </w:p>
          <w:p w14:paraId="4626359E" w14:textId="42E3CEAE" w:rsidR="00AD292B" w:rsidRPr="007B149C" w:rsidRDefault="00AD292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87CD2B6" w14:textId="7A03AD3B" w:rsidR="00AD292B" w:rsidRPr="007B149C" w:rsidRDefault="00AD292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  <w:p w14:paraId="7A199B6E" w14:textId="6DB76D3C" w:rsidR="00AD292B" w:rsidRPr="007B149C" w:rsidRDefault="00AD292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823</w:t>
            </w:r>
          </w:p>
          <w:p w14:paraId="30E68997" w14:textId="173923D3" w:rsidR="00AD292B" w:rsidRPr="007B149C" w:rsidRDefault="00AD292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06201173" w14:textId="7C38F7C0" w:rsidR="00AD292B" w:rsidRPr="007B149C" w:rsidRDefault="00AD292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  <w:p w14:paraId="30856B99" w14:textId="093B2B13" w:rsidR="00AD292B" w:rsidRPr="007B149C" w:rsidRDefault="00B7775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826</w:t>
            </w:r>
          </w:p>
          <w:p w14:paraId="3DF02F46" w14:textId="4252732F" w:rsidR="00B77753" w:rsidRPr="007B149C" w:rsidRDefault="00B7775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</w:p>
          <w:p w14:paraId="7019BB59" w14:textId="31221CC0" w:rsidR="00B77753" w:rsidRPr="007B149C" w:rsidRDefault="00B7775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  <w:p w14:paraId="60277F13" w14:textId="4C583CF1" w:rsidR="00B77753" w:rsidRPr="007B149C" w:rsidRDefault="00B7775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829</w:t>
            </w:r>
          </w:p>
          <w:p w14:paraId="7026BFDE" w14:textId="199B8B15" w:rsidR="00B77753" w:rsidRPr="007B149C" w:rsidRDefault="00B7775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</w:p>
          <w:p w14:paraId="7F33599A" w14:textId="13401001" w:rsidR="00B77753" w:rsidRPr="007B149C" w:rsidRDefault="00B77753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B149C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  <w:p w14:paraId="1BB2A0DA" w14:textId="1D5538B2" w:rsidR="00B77753" w:rsidRPr="007B149C" w:rsidRDefault="008046BA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B149C">
              <w:rPr>
                <w:rFonts w:ascii="Times New Roman" w:hAnsi="Times New Roman" w:cs="Times New Roman"/>
                <w:i/>
                <w:sz w:val="20"/>
              </w:rPr>
              <w:t>832</w:t>
            </w:r>
          </w:p>
          <w:p w14:paraId="1B71E09C" w14:textId="5DBB77ED" w:rsidR="008A1B6B" w:rsidRPr="007B149C" w:rsidRDefault="008A1B6B" w:rsidP="00931206">
            <w:pPr>
              <w:spacing w:line="360" w:lineRule="auto"/>
              <w:ind w:right="-39"/>
              <w:jc w:val="right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751" w:type="dxa"/>
          </w:tcPr>
          <w:p w14:paraId="7AC2750B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lastRenderedPageBreak/>
              <w:t>Protinus Invidiae nigro squalentia tabo</w:t>
            </w:r>
          </w:p>
          <w:p w14:paraId="111125EE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tecta petit; domus est imis in vallibus huius</w:t>
            </w:r>
          </w:p>
          <w:p w14:paraId="59E8C38C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abdita, sole carens, non ulli pervia vento,</w:t>
            </w:r>
          </w:p>
          <w:p w14:paraId="51A2B284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tristis et ignavi plenissima frigoris et quae</w:t>
            </w:r>
          </w:p>
          <w:p w14:paraId="69A757EE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igne vacet semper, caligine semper abundet.</w:t>
            </w:r>
          </w:p>
          <w:p w14:paraId="53E52777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Huc ubi pervenit belli metuenda virago,</w:t>
            </w:r>
          </w:p>
          <w:p w14:paraId="1927F08D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constitit ante domum (neque enim succedere tectis</w:t>
            </w:r>
          </w:p>
          <w:p w14:paraId="4A102635" w14:textId="72D1C059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fas habet) et postes extrema cuspide pulsat.</w:t>
            </w:r>
          </w:p>
          <w:p w14:paraId="68968AC8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Concussae patuere fores. Videt intus edentem</w:t>
            </w:r>
          </w:p>
          <w:p w14:paraId="7256F817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vipereas carnes, vitiorum alimenta suorum,</w:t>
            </w:r>
          </w:p>
          <w:p w14:paraId="0D78779B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Invidiam visaque oculos avertit; at illa</w:t>
            </w:r>
          </w:p>
          <w:p w14:paraId="6191227D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surgit humo pigre semesarumque relinquit</w:t>
            </w:r>
          </w:p>
          <w:p w14:paraId="17E5038F" w14:textId="2480EF00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corpora serpentum passuque incedit inerti,</w:t>
            </w:r>
          </w:p>
          <w:p w14:paraId="47C638E0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utque deam vidit formaque armisque decoram,</w:t>
            </w:r>
          </w:p>
          <w:p w14:paraId="1A80BE7F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ingemuit vultumque ima ad suspiria duxit.</w:t>
            </w:r>
          </w:p>
          <w:p w14:paraId="5818CECC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Pallor in ore sedet, macies in corpore toto,</w:t>
            </w:r>
          </w:p>
          <w:p w14:paraId="4AC25EF2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nusquam recta acies, livent rubigine dentes,</w:t>
            </w:r>
          </w:p>
          <w:p w14:paraId="1DC146E7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pectora felle virent, lingua est suffosa veneno.</w:t>
            </w:r>
          </w:p>
          <w:p w14:paraId="1AC9CF5B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Risus abest, nisi quem visi movere dolores,</w:t>
            </w:r>
          </w:p>
          <w:p w14:paraId="4B249BD1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nec fruitur somno vigilacibus excita curis,</w:t>
            </w:r>
          </w:p>
          <w:p w14:paraId="567A7EE3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sed videt ingratos intabescitque videndo</w:t>
            </w:r>
          </w:p>
          <w:p w14:paraId="34629BC3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successus hominum carpitque et carpitur una</w:t>
            </w:r>
          </w:p>
          <w:p w14:paraId="45FE64C0" w14:textId="0E38C1C6" w:rsidR="00931206" w:rsidRPr="007B149C" w:rsidRDefault="00931206" w:rsidP="00931206">
            <w:pPr>
              <w:spacing w:line="36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suppliciumque suum est. Quamvis tamen oderat illam,</w:t>
            </w:r>
          </w:p>
          <w:p w14:paraId="4B6BFC94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talibus adfata est breviter Tritonia dictis:</w:t>
            </w:r>
          </w:p>
          <w:p w14:paraId="08C5AA03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„Infice tabe tua natarum Cecropis unam.</w:t>
            </w:r>
          </w:p>
          <w:p w14:paraId="2217EC50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Sic opus est; Aglauros ea est.“ Haud plura locuta</w:t>
            </w:r>
          </w:p>
          <w:p w14:paraId="0AD18DE3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fugit et inpressa tellurem reppulit hasta.</w:t>
            </w:r>
          </w:p>
          <w:p w14:paraId="243CE242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Illa deam obliquo fugientem lumine cernens</w:t>
            </w:r>
          </w:p>
          <w:p w14:paraId="4EC0B892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murmur parva dedit successurumqe Minervam</w:t>
            </w:r>
          </w:p>
          <w:p w14:paraId="52759487" w14:textId="14FF1766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indoluit, baculumque capit, quod spinea totum</w:t>
            </w:r>
          </w:p>
          <w:p w14:paraId="03CFD092" w14:textId="79FB65B2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vincula cingebant, adopertaque nubibus atris,</w:t>
            </w:r>
          </w:p>
          <w:p w14:paraId="56811621" w14:textId="71D87AF0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quacumque ingreditur, florentia proterit arva</w:t>
            </w:r>
          </w:p>
          <w:p w14:paraId="313AC675" w14:textId="35F0B8A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exuritque herbas et summa cacumina carpit</w:t>
            </w:r>
          </w:p>
          <w:p w14:paraId="36DC4182" w14:textId="6E5B6ECF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lastRenderedPageBreak/>
              <w:t>adflatuque suo populos urbesque domosque</w:t>
            </w:r>
          </w:p>
          <w:p w14:paraId="3AC9EB3F" w14:textId="0140AA88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polluit et tandem Tritonida conspicit arcem</w:t>
            </w:r>
          </w:p>
          <w:p w14:paraId="6F52B39D" w14:textId="5B44443D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ingeniis opibusque et festa pace virentem</w:t>
            </w:r>
          </w:p>
          <w:p w14:paraId="52C1852C" w14:textId="77BBFBC6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vixque tenet lacrimas, quia nil lacrimabile cernit.</w:t>
            </w:r>
          </w:p>
          <w:p w14:paraId="651EBBA1" w14:textId="3FDE02F9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Sed postquam thalamos intravit Cecrope natae,</w:t>
            </w:r>
          </w:p>
          <w:p w14:paraId="6710F6BD" w14:textId="698C7F5B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iussa facit pectusque manu ferrugine tincta</w:t>
            </w:r>
          </w:p>
          <w:p w14:paraId="10D6960B" w14:textId="4B4CED0F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tangit et hamatis praecordia sentibus inplet</w:t>
            </w:r>
          </w:p>
          <w:p w14:paraId="1346CE42" w14:textId="7EF3CB24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inspiratque nocens virus piceumque per ossa</w:t>
            </w:r>
          </w:p>
          <w:p w14:paraId="1E637E8A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dissipat et medio spargit pulmone venenum.</w:t>
            </w:r>
            <w:r w:rsidRPr="007B149C">
              <w:rPr>
                <w:rFonts w:ascii="Times New Roman" w:hAnsi="Times New Roman" w:cs="Times New Roman"/>
                <w:sz w:val="20"/>
              </w:rPr>
              <w:tab/>
            </w:r>
          </w:p>
          <w:p w14:paraId="69FA2F53" w14:textId="1002D95D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Neve mali causae spatium per latius errent,</w:t>
            </w:r>
          </w:p>
          <w:p w14:paraId="3DF67006" w14:textId="3625BB25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germanam ante oculos fortunatumque sororis</w:t>
            </w:r>
          </w:p>
          <w:p w14:paraId="32346D19" w14:textId="3AC0C24B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coniugium pulchraque deum sub imagine ponit</w:t>
            </w:r>
          </w:p>
          <w:p w14:paraId="204A2689" w14:textId="025034CC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cunctaque magna facit; quibus inritata dolore</w:t>
            </w:r>
          </w:p>
          <w:p w14:paraId="57B51010" w14:textId="791C34C6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Cecropis occulto mordetur et anxia nocte</w:t>
            </w:r>
          </w:p>
          <w:p w14:paraId="58361BCA" w14:textId="65E4942A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anxia luce gemit lentaque miserrima tabe</w:t>
            </w:r>
          </w:p>
          <w:p w14:paraId="2ED4F664" w14:textId="3140395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liquitur, et glacies incerto saucia sole,</w:t>
            </w:r>
          </w:p>
          <w:p w14:paraId="3AFD2448" w14:textId="3ADBCC8D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felicisque bonis non lenius uritur Herses,</w:t>
            </w:r>
          </w:p>
          <w:p w14:paraId="1C65C2B6" w14:textId="763300F1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quam cum spinosis ignis supponitur herbis,</w:t>
            </w:r>
          </w:p>
          <w:p w14:paraId="06EB90D2" w14:textId="09DCAFDA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quae neque dant flammas lentoque vapore cremantur.</w:t>
            </w:r>
          </w:p>
          <w:p w14:paraId="161F6D75" w14:textId="2524A50D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Saepe mori voluit, ne quicquam tale videret,</w:t>
            </w:r>
          </w:p>
          <w:p w14:paraId="4EB6D893" w14:textId="74A97F66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saepe velut crimen rigido narrare parenti;</w:t>
            </w:r>
          </w:p>
          <w:p w14:paraId="579F6CA6" w14:textId="0F53E3A9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denique in adverso venientem limine sedit</w:t>
            </w:r>
          </w:p>
          <w:p w14:paraId="1A17EFB4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exclusura deum. Cui blandimenta precesque</w:t>
            </w:r>
          </w:p>
          <w:p w14:paraId="2353863D" w14:textId="387F0E5E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verbaque iactanti mitissima 'desine!' dixit, </w:t>
            </w:r>
          </w:p>
          <w:p w14:paraId="56518E54" w14:textId="2875565E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„hinc ego me non sum nisi te motura repulso.“</w:t>
            </w:r>
          </w:p>
          <w:p w14:paraId="11CE00E3" w14:textId="40B6DA3D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„Stemus“ ait „pacto“ velox Cyllenius „isto!“</w:t>
            </w:r>
          </w:p>
          <w:p w14:paraId="2704CC2C" w14:textId="20016EBA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Caelestique fores virga patefecit. At illi</w:t>
            </w:r>
          </w:p>
          <w:p w14:paraId="7E19874D" w14:textId="4D2D058F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surgere conanti partes, quascumque sedendo</w:t>
            </w:r>
          </w:p>
          <w:p w14:paraId="34689494" w14:textId="58572AC4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flectimur, ignava nequeunt gravitate moveri</w:t>
            </w:r>
          </w:p>
          <w:p w14:paraId="2B18B221" w14:textId="0646ED98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Illa quidem pugnat recto se attollere trunco,</w:t>
            </w:r>
          </w:p>
          <w:p w14:paraId="6D7676F3" w14:textId="165C4E3A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sed genuum iunctura riget, frigusque per ungues</w:t>
            </w:r>
          </w:p>
          <w:p w14:paraId="74BE35BF" w14:textId="36092273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labitur, et pallent amisso sanguine venae;</w:t>
            </w:r>
          </w:p>
          <w:p w14:paraId="4020C8C3" w14:textId="62735F1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utque malum late solet inmedicabile cancer </w:t>
            </w:r>
          </w:p>
          <w:p w14:paraId="44C2BBBA" w14:textId="15BF2ECE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serpere et inlaesas vitiatis addere partes, </w:t>
            </w:r>
          </w:p>
          <w:p w14:paraId="7DA8B512" w14:textId="08E35EF9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sic letalis hiems paulatim in pectora venit </w:t>
            </w:r>
          </w:p>
          <w:p w14:paraId="4C375FF6" w14:textId="6ABDA803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vitalesque vias et respiramina clausit, </w:t>
            </w:r>
          </w:p>
          <w:p w14:paraId="036933EB" w14:textId="3FACFEF4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nec conata loqui est</w:t>
            </w:r>
            <w:r w:rsidR="00104F5A">
              <w:rPr>
                <w:rFonts w:ascii="Times New Roman" w:hAnsi="Times New Roman" w:cs="Times New Roman"/>
                <w:sz w:val="20"/>
              </w:rPr>
              <w:t>: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nec, si conata fuisset, </w:t>
            </w:r>
          </w:p>
          <w:p w14:paraId="75F95FC9" w14:textId="4622CA05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vocis habebat iter</w:t>
            </w:r>
            <w:r w:rsidR="009C6F24">
              <w:rPr>
                <w:rFonts w:ascii="Times New Roman" w:hAnsi="Times New Roman" w:cs="Times New Roman"/>
                <w:sz w:val="20"/>
              </w:rPr>
              <w:t>;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6F24">
              <w:rPr>
                <w:rFonts w:ascii="Times New Roman" w:hAnsi="Times New Roman" w:cs="Times New Roman"/>
                <w:sz w:val="20"/>
              </w:rPr>
              <w:t>s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axum iam colla tenebat, oraque duruerant, signumque exsangue sedebat; </w:t>
            </w:r>
          </w:p>
          <w:p w14:paraId="7ADCA2AB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nec lapis albus erat: sua mens infecerat illam.</w:t>
            </w:r>
          </w:p>
        </w:tc>
        <w:tc>
          <w:tcPr>
            <w:tcW w:w="5948" w:type="dxa"/>
            <w:shd w:val="pct15" w:color="auto" w:fill="auto"/>
          </w:tcPr>
          <w:p w14:paraId="61D7B8C8" w14:textId="0D4579D5" w:rsidR="001079B1" w:rsidRDefault="00931206" w:rsidP="00602043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lastRenderedPageBreak/>
              <w:t xml:space="preserve">Sogleich macht sie </w:t>
            </w:r>
            <w:r w:rsidR="00602043">
              <w:rPr>
                <w:rFonts w:ascii="Times New Roman" w:hAnsi="Times New Roman" w:cs="Times New Roman"/>
                <w:sz w:val="20"/>
              </w:rPr>
              <w:t xml:space="preserve">(Minerva) </w:t>
            </w:r>
            <w:r w:rsidRPr="007B149C">
              <w:rPr>
                <w:rFonts w:ascii="Times New Roman" w:hAnsi="Times New Roman" w:cs="Times New Roman"/>
                <w:sz w:val="20"/>
              </w:rPr>
              <w:t>sich auf zum Haus der Missgunst, das von</w:t>
            </w:r>
          </w:p>
          <w:p w14:paraId="7D5975AD" w14:textId="580F6663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schwarzem Eiter strotzt. Ihr Haus liegt in der Tiefe eines Tals</w:t>
            </w:r>
          </w:p>
          <w:p w14:paraId="077DE30B" w14:textId="77777777" w:rsidR="001079B1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versteckt, ohne einen Sonnenstrahl, kein Wind weht hindurch,</w:t>
            </w:r>
          </w:p>
          <w:p w14:paraId="11B3A704" w14:textId="77777777" w:rsidR="001079B1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öde ist es und erfüllt von starrem Frost, und</w:t>
            </w:r>
          </w:p>
          <w:p w14:paraId="0AFBCE6A" w14:textId="77777777" w:rsidR="001079B1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ohne je ein Feuer, Nebel braut sich dort immer reichlich zusammen.</w:t>
            </w:r>
          </w:p>
          <w:p w14:paraId="2798550A" w14:textId="77777777" w:rsidR="001079B1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Sobald hierher die Heldenjungfrau gelangt war, die man im Kriege</w:t>
            </w:r>
          </w:p>
          <w:p w14:paraId="5D2DADD3" w14:textId="77777777" w:rsidR="001079B1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fürchten muss, blieb sie stehen vor dem Haus (denn unter das Dach zu</w:t>
            </w:r>
          </w:p>
          <w:p w14:paraId="729D7086" w14:textId="77777777" w:rsidR="001079B1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treten, hat sie kein Recht) und pocht an die Türpfosten mit der Spitze</w:t>
            </w:r>
          </w:p>
          <w:p w14:paraId="3E403F9A" w14:textId="77777777" w:rsidR="001079B1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ihres Speeres.</w:t>
            </w:r>
            <w:r w:rsidR="0070136A" w:rsidRPr="007B149C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B149C">
              <w:rPr>
                <w:rFonts w:ascii="Times New Roman" w:hAnsi="Times New Roman" w:cs="Times New Roman"/>
                <w:sz w:val="20"/>
              </w:rPr>
              <w:t>Von dem Stoß sprangen die Türflügel auf: Drinnen</w:t>
            </w:r>
          </w:p>
          <w:p w14:paraId="08B4547D" w14:textId="26419D6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sieht</w:t>
            </w:r>
            <w:r w:rsidR="009A0C06" w:rsidRPr="007B149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149C">
              <w:rPr>
                <w:rFonts w:ascii="Times New Roman" w:hAnsi="Times New Roman" w:cs="Times New Roman"/>
                <w:sz w:val="20"/>
              </w:rPr>
              <w:t>sie Invidia, wie sie Vipernfleisch isst, Nahrung für ihre Laster,</w:t>
            </w:r>
          </w:p>
          <w:p w14:paraId="091A02A0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wendet ihre Augen von deren Anblick ab, doch jene</w:t>
            </w:r>
          </w:p>
          <w:p w14:paraId="45E364FA" w14:textId="332B9959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erhebt sich träge vom Boden, lässt die Körper der </w:t>
            </w:r>
            <w:r w:rsidR="00F028C6">
              <w:rPr>
                <w:rFonts w:ascii="Times New Roman" w:hAnsi="Times New Roman" w:cs="Times New Roman"/>
                <w:sz w:val="20"/>
              </w:rPr>
              <w:t>halbgegessenen</w:t>
            </w:r>
          </w:p>
          <w:p w14:paraId="3FA5B525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Schlangen liegen und kommt mit trägem Schritt daher,</w:t>
            </w:r>
          </w:p>
          <w:p w14:paraId="53231C9D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sobald sie die Göttin erblickt hatte, schön an Gestalt und Waffen,</w:t>
            </w:r>
          </w:p>
          <w:p w14:paraId="050D9A84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ächzte sie auf und verzog ihre Miene mit tiefem Stöhnen.</w:t>
            </w:r>
          </w:p>
          <w:p w14:paraId="75ED6782" w14:textId="022660A7" w:rsidR="00931206" w:rsidRPr="007B149C" w:rsidRDefault="00931206" w:rsidP="00643423">
            <w:pPr>
              <w:spacing w:line="360" w:lineRule="auto"/>
              <w:ind w:right="-111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Bleich ist ihr Antlitz, abgemagert ihr ganzer Körper</w:t>
            </w:r>
            <w:r w:rsidR="00BB643F">
              <w:rPr>
                <w:rFonts w:ascii="Times New Roman" w:hAnsi="Times New Roman" w:cs="Times New Roman"/>
                <w:sz w:val="20"/>
              </w:rPr>
              <w:t>,</w:t>
            </w:r>
          </w:p>
          <w:p w14:paraId="2FA8D0DA" w14:textId="77777777" w:rsidR="00931206" w:rsidRPr="007B149C" w:rsidRDefault="00931206" w:rsidP="00643423">
            <w:pPr>
              <w:spacing w:line="360" w:lineRule="auto"/>
              <w:ind w:right="-111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ihr Blick in keiner Richtung gerade, dunkel sind die Zähne vom Faulen,</w:t>
            </w:r>
          </w:p>
          <w:p w14:paraId="7A6100F3" w14:textId="77777777" w:rsidR="00931206" w:rsidRPr="007B149C" w:rsidRDefault="00931206" w:rsidP="00931206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die Brust trieft grün von Galle, ihre Zunge ist von Gift unterlaufen.</w:t>
            </w:r>
          </w:p>
          <w:p w14:paraId="7CDE6466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Lachen liegt ihr fern, es sei denn, sie sieht, wie Schmerzen andere</w:t>
            </w:r>
          </w:p>
          <w:p w14:paraId="20118A0D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quälen, und sie kommt nicht in den Genuss von Schlaf, weil aufregende</w:t>
            </w:r>
          </w:p>
          <w:p w14:paraId="4EBE355B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Sorgen sie wachhalten, sondern sie sieht nur die Erfolge der Menschen,</w:t>
            </w:r>
          </w:p>
          <w:p w14:paraId="21716EAF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die sie nicht mag, verzehrt sich bei deren Anblick, zerfleischt zugleich</w:t>
            </w:r>
          </w:p>
          <w:p w14:paraId="7CC9E091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sich und andere und ist ihre eigene Strafe. – Obwohl sie sie</w:t>
            </w:r>
          </w:p>
          <w:p w14:paraId="766E6E99" w14:textId="535847DE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verabscheute, sprach Tritonia</w:t>
            </w:r>
            <w:r w:rsidRPr="007B149C">
              <w:rPr>
                <w:rStyle w:val="Funotenzeichen"/>
                <w:rFonts w:ascii="Times New Roman" w:hAnsi="Times New Roman" w:cs="Times New Roman"/>
                <w:sz w:val="20"/>
              </w:rPr>
              <w:footnoteReference w:id="2"/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sie kurz mit folgenden Worten an:</w:t>
            </w:r>
          </w:p>
          <w:p w14:paraId="0595DB65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„Infiziere mit deinem Gift eine der Töchter des Cecrops</w:t>
            </w:r>
            <w:r w:rsidRPr="007B149C">
              <w:rPr>
                <w:rStyle w:val="Funotenzeichen"/>
                <w:rFonts w:ascii="Times New Roman" w:hAnsi="Times New Roman" w:cs="Times New Roman"/>
                <w:sz w:val="20"/>
              </w:rPr>
              <w:footnoteReference w:id="3"/>
            </w:r>
            <w:r w:rsidRPr="007B149C">
              <w:rPr>
                <w:rFonts w:ascii="Times New Roman" w:hAnsi="Times New Roman" w:cs="Times New Roman"/>
                <w:sz w:val="20"/>
              </w:rPr>
              <w:t>.</w:t>
            </w:r>
          </w:p>
          <w:p w14:paraId="4A190AC8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So soll es sein; es ist Aglauros.“ Ohne noch mehr zu sagen, ergriff sie</w:t>
            </w:r>
          </w:p>
          <w:p w14:paraId="610E7640" w14:textId="4445F01B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die Flucht und stieß sich mit ihrem Speer von der Erde ab.</w:t>
            </w:r>
          </w:p>
          <w:p w14:paraId="02DB56D0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Als jene mit schiefem Blick der fliehenden Göttin nachsah,</w:t>
            </w:r>
          </w:p>
          <w:p w14:paraId="777A2010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murrte sie leise, und es schmerzte sie, dass Minerva Erfolg haben würde,</w:t>
            </w:r>
          </w:p>
          <w:p w14:paraId="339E09B5" w14:textId="232CEA71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sie nahm ihren Stab, den Dornenranken ganz und gar</w:t>
            </w:r>
          </w:p>
          <w:p w14:paraId="50E73BAC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umgaben; gehüllt in schwarze Wolken,</w:t>
            </w:r>
          </w:p>
          <w:p w14:paraId="51E91AF0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zertritt sie, wo sie geht, die blühenden Lande</w:t>
            </w:r>
          </w:p>
          <w:p w14:paraId="76BB40C7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verbrennt das Gras, rupft die Blütenköpfe ab</w:t>
            </w:r>
          </w:p>
          <w:p w14:paraId="08B0F919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lastRenderedPageBreak/>
              <w:t>und verpestet mit ihrem Hauch Völker, Städte und Häuser;</w:t>
            </w:r>
          </w:p>
          <w:p w14:paraId="0850EFA7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schließlich erblickt sie die Burg von Athen,</w:t>
            </w:r>
          </w:p>
          <w:p w14:paraId="08A098F4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wie sie blüht von Kunst, von Schätzen und in festlichem Frieden, und</w:t>
            </w:r>
          </w:p>
          <w:p w14:paraId="5AC1E8B3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kann kaum die Tränen zurückhalten, weil sie nichts sieht, worüber man</w:t>
            </w:r>
          </w:p>
          <w:p w14:paraId="4C3F9B7A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Tränen vergießen könnte. Aber nachdem sie die Schlafkammer der</w:t>
            </w:r>
          </w:p>
          <w:p w14:paraId="2956ED6C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Cecrops-Tochter betreten hat, erfüllt sie den Befehl und berührt ihre</w:t>
            </w:r>
          </w:p>
          <w:p w14:paraId="29254B89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Brust mit der rostgefärbten Hand und erfüllt ihr das Herz mit hakigen</w:t>
            </w:r>
          </w:p>
          <w:p w14:paraId="3FC8180E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Dornen, haucht ihr schädliche Pest ein und verstreut pechschwarzes Gift</w:t>
            </w:r>
          </w:p>
          <w:p w14:paraId="24069CA8" w14:textId="3465C876" w:rsidR="00931206" w:rsidRPr="007B149C" w:rsidRDefault="00ED26B8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bis </w:t>
            </w:r>
            <w:r w:rsidR="005D14C7">
              <w:rPr>
                <w:rFonts w:ascii="Times New Roman" w:hAnsi="Times New Roman" w:cs="Times New Roman"/>
                <w:sz w:val="20"/>
              </w:rPr>
              <w:t xml:space="preserve">ins Mark </w:t>
            </w:r>
            <w:r w:rsidR="00931206" w:rsidRPr="007B149C">
              <w:rPr>
                <w:rFonts w:ascii="Times New Roman" w:hAnsi="Times New Roman" w:cs="Times New Roman"/>
                <w:sz w:val="20"/>
              </w:rPr>
              <w:t>und gießt es ihr mitten in die Lunge.</w:t>
            </w:r>
          </w:p>
          <w:p w14:paraId="2CB49B58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damit ihr nicht länger die Ursachen des Übels unklar sind,</w:t>
            </w:r>
          </w:p>
          <w:p w14:paraId="27B84F4B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stellt sie ihr die glückliche Verbindung der Schwester vor Augen</w:t>
            </w:r>
          </w:p>
          <w:p w14:paraId="5F3F846C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den Gott in seiner schönen Erscheinung</w:t>
            </w:r>
            <w:r w:rsidR="007B64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149C">
              <w:rPr>
                <w:rFonts w:ascii="Times New Roman" w:hAnsi="Times New Roman" w:cs="Times New Roman"/>
                <w:sz w:val="20"/>
              </w:rPr>
              <w:t>und lässt alles prächtig</w:t>
            </w:r>
          </w:p>
          <w:p w14:paraId="6A50E71A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erscheinen; dadurch gereizt verzehrt sich</w:t>
            </w:r>
          </w:p>
          <w:p w14:paraId="06D6CCA6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die Cecrops</w:t>
            </w:r>
            <w:r w:rsidR="005C4F14">
              <w:rPr>
                <w:rFonts w:ascii="Times New Roman" w:hAnsi="Times New Roman" w:cs="Times New Roman"/>
                <w:sz w:val="20"/>
              </w:rPr>
              <w:t>-T</w:t>
            </w:r>
            <w:r w:rsidRPr="007B149C">
              <w:rPr>
                <w:rFonts w:ascii="Times New Roman" w:hAnsi="Times New Roman" w:cs="Times New Roman"/>
                <w:sz w:val="20"/>
              </w:rPr>
              <w:t>ochter am verborgenen Schmerz und voll Sorge bei Nacht,</w:t>
            </w:r>
          </w:p>
          <w:p w14:paraId="64C6BF4B" w14:textId="7E93CAC4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voll Sorge bei Tag seufzt sie und schwindet in elendster Seuche</w:t>
            </w:r>
          </w:p>
          <w:p w14:paraId="37A5924A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dahin, und (wie) Eis, verzehrt von unbeständiger Sonne;</w:t>
            </w:r>
          </w:p>
          <w:p w14:paraId="65E9E5E4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nicht weniger wird sie durch das Glück der seligen Herse verbrannt,</w:t>
            </w:r>
          </w:p>
          <w:p w14:paraId="652DAAEF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als wenn man Feuer an dorniges Gras legt, das weder Flammen</w:t>
            </w:r>
          </w:p>
          <w:p w14:paraId="592540D5" w14:textId="33191B00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hervorschlagen lässt noch durch leises Schwelen verbrannt wird.</w:t>
            </w:r>
          </w:p>
          <w:p w14:paraId="0534FF87" w14:textId="014E18A4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Oft </w:t>
            </w:r>
            <w:r w:rsidR="00035964">
              <w:rPr>
                <w:rFonts w:ascii="Times New Roman" w:hAnsi="Times New Roman" w:cs="Times New Roman"/>
                <w:sz w:val="20"/>
              </w:rPr>
              <w:t>wollte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sie sterben, um all </w:t>
            </w:r>
            <w:r w:rsidR="00602043">
              <w:rPr>
                <w:rFonts w:ascii="Times New Roman" w:hAnsi="Times New Roman" w:cs="Times New Roman"/>
                <w:sz w:val="20"/>
              </w:rPr>
              <w:t>s</w:t>
            </w:r>
            <w:r w:rsidRPr="007B149C">
              <w:rPr>
                <w:rFonts w:ascii="Times New Roman" w:hAnsi="Times New Roman" w:cs="Times New Roman"/>
                <w:sz w:val="20"/>
              </w:rPr>
              <w:t>olches nicht mehr zu sehen,</w:t>
            </w:r>
          </w:p>
          <w:p w14:paraId="5D3B90D8" w14:textId="135F1D73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oft </w:t>
            </w:r>
            <w:r w:rsidR="00035964">
              <w:rPr>
                <w:rFonts w:ascii="Times New Roman" w:hAnsi="Times New Roman" w:cs="Times New Roman"/>
                <w:sz w:val="20"/>
              </w:rPr>
              <w:t xml:space="preserve">wollte </w:t>
            </w:r>
            <w:r w:rsidRPr="007B149C">
              <w:rPr>
                <w:rFonts w:ascii="Times New Roman" w:hAnsi="Times New Roman" w:cs="Times New Roman"/>
                <w:sz w:val="20"/>
              </w:rPr>
              <w:t>sie es ihrem strengen Vater erzählen wie ein Vergehen;</w:t>
            </w:r>
          </w:p>
          <w:p w14:paraId="1587457B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schließlich setzt</w:t>
            </w:r>
            <w:r w:rsidR="0027610C">
              <w:rPr>
                <w:rFonts w:ascii="Times New Roman" w:hAnsi="Times New Roman" w:cs="Times New Roman"/>
                <w:sz w:val="20"/>
              </w:rPr>
              <w:t>e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sie sich auf die Schwelle, um den Gott feindlich</w:t>
            </w:r>
          </w:p>
          <w:p w14:paraId="286F3992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auszusperren. Auch als er schmeichelnde Bitten und ganz sanfte Worte</w:t>
            </w:r>
          </w:p>
          <w:p w14:paraId="4746143D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zu ihr sprach, sagte sie: </w:t>
            </w:r>
            <w:r w:rsidR="00030197" w:rsidRPr="007B149C">
              <w:rPr>
                <w:rFonts w:ascii="Times New Roman" w:hAnsi="Times New Roman" w:cs="Times New Roman"/>
                <w:sz w:val="20"/>
              </w:rPr>
              <w:t>„Hör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auf! Ich werde mich nicht von der Stelle</w:t>
            </w:r>
          </w:p>
          <w:p w14:paraId="51308E27" w14:textId="7DD74A30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rühren – es sei denn, du bist vertrieben.“</w:t>
            </w:r>
          </w:p>
          <w:p w14:paraId="4ECA4648" w14:textId="5589EF2F" w:rsidR="00931206" w:rsidRPr="007B149C" w:rsidRDefault="00931206" w:rsidP="00322D13">
            <w:pPr>
              <w:spacing w:line="360" w:lineRule="auto"/>
              <w:ind w:left="-107"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„Lass uns bei dieser Vereinbarung bleiben!“ sagte der schnelle </w:t>
            </w:r>
            <w:r w:rsidR="00322D13">
              <w:rPr>
                <w:rFonts w:ascii="Times New Roman" w:hAnsi="Times New Roman" w:cs="Times New Roman"/>
                <w:sz w:val="20"/>
              </w:rPr>
              <w:t>Cyllenier</w:t>
            </w:r>
            <w:r w:rsidR="00322D13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7B149C">
              <w:rPr>
                <w:rFonts w:ascii="Times New Roman" w:hAnsi="Times New Roman" w:cs="Times New Roman"/>
                <w:sz w:val="20"/>
              </w:rPr>
              <w:t>.</w:t>
            </w:r>
          </w:p>
          <w:p w14:paraId="62B8A950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mit seinem himmlischen Stab öffnete er die Tür. Doch als diese</w:t>
            </w:r>
          </w:p>
          <w:p w14:paraId="16E07768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versucht aufzustehen, lassen sich die Glieder, die wir beim Sitzen</w:t>
            </w:r>
          </w:p>
          <w:p w14:paraId="40F72960" w14:textId="16F38275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biegen, träge von Schwere nicht mehr bewegen.</w:t>
            </w:r>
          </w:p>
          <w:p w14:paraId="64FB0CF5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Sie ringt natürlich darum, sich mit aufrechtem Rumpf zu erheben,</w:t>
            </w:r>
          </w:p>
          <w:p w14:paraId="6546955A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aber das Kniegelenk ist steif, und Frost kriecht durch die Zehennägel,</w:t>
            </w:r>
          </w:p>
          <w:p w14:paraId="0E2CFEFB" w14:textId="1FAA59DF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die Venen sind bleich, weil das Blut gewichen ist.</w:t>
            </w:r>
          </w:p>
          <w:p w14:paraId="6F3E8CD7" w14:textId="77777777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So wie ein schlimmer unheilbarer Krebs sich gerne einschleicht</w:t>
            </w:r>
          </w:p>
          <w:p w14:paraId="398BC0B1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Teile, die erst nicht betroffen sind, unter die schon angegriffenen</w:t>
            </w:r>
          </w:p>
          <w:p w14:paraId="4DAE1402" w14:textId="2CFE7999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einreiht, so kam tödlicher Winter allmählich in die Brust</w:t>
            </w:r>
          </w:p>
          <w:p w14:paraId="2A426CF7" w14:textId="026521F8" w:rsidR="00931206" w:rsidRPr="007B149C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und verschloss die lebenswichtigen Bahnen und die Atemwege</w:t>
            </w:r>
            <w:r w:rsidR="00E01DD5">
              <w:rPr>
                <w:rFonts w:ascii="Times New Roman" w:hAnsi="Times New Roman" w:cs="Times New Roman"/>
                <w:sz w:val="20"/>
              </w:rPr>
              <w:t>.</w:t>
            </w:r>
          </w:p>
          <w:p w14:paraId="3A1E2545" w14:textId="77777777" w:rsidR="001079B1" w:rsidRDefault="00E01DD5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Und </w:t>
            </w:r>
            <w:r w:rsidR="00931206" w:rsidRPr="007B149C">
              <w:rPr>
                <w:rFonts w:ascii="Times New Roman" w:hAnsi="Times New Roman" w:cs="Times New Roman"/>
                <w:sz w:val="20"/>
              </w:rPr>
              <w:t>schon versuchte sie nicht mehr zu sprechen</w:t>
            </w:r>
            <w:r>
              <w:rPr>
                <w:rFonts w:ascii="Times New Roman" w:hAnsi="Times New Roman" w:cs="Times New Roman"/>
                <w:sz w:val="20"/>
              </w:rPr>
              <w:t xml:space="preserve"> – u</w:t>
            </w:r>
            <w:r w:rsidR="00931206" w:rsidRPr="007B149C">
              <w:rPr>
                <w:rFonts w:ascii="Times New Roman" w:hAnsi="Times New Roman" w:cs="Times New Roman"/>
                <w:sz w:val="20"/>
              </w:rPr>
              <w:t>nd, hätte sie es</w:t>
            </w:r>
          </w:p>
          <w:p w14:paraId="1D91617D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versucht</w:t>
            </w:r>
            <w:r w:rsidR="00056469">
              <w:rPr>
                <w:rFonts w:ascii="Times New Roman" w:hAnsi="Times New Roman" w:cs="Times New Roman"/>
                <w:sz w:val="20"/>
              </w:rPr>
              <w:t>,</w:t>
            </w:r>
            <w:r w:rsidR="005C03A4">
              <w:rPr>
                <w:rFonts w:ascii="Times New Roman" w:hAnsi="Times New Roman" w:cs="Times New Roman"/>
                <w:sz w:val="20"/>
              </w:rPr>
              <w:t xml:space="preserve"> sie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hatte keine Bahn mehr für die Stimme</w:t>
            </w:r>
            <w:r w:rsidR="009C6F24">
              <w:rPr>
                <w:rFonts w:ascii="Times New Roman" w:hAnsi="Times New Roman" w:cs="Times New Roman"/>
                <w:sz w:val="20"/>
              </w:rPr>
              <w:t>;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6F24">
              <w:rPr>
                <w:rFonts w:ascii="Times New Roman" w:hAnsi="Times New Roman" w:cs="Times New Roman"/>
                <w:sz w:val="20"/>
              </w:rPr>
              <w:t>s</w:t>
            </w:r>
            <w:r w:rsidRPr="007B149C">
              <w:rPr>
                <w:rFonts w:ascii="Times New Roman" w:hAnsi="Times New Roman" w:cs="Times New Roman"/>
                <w:sz w:val="20"/>
              </w:rPr>
              <w:t>chon umfing Stein</w:t>
            </w:r>
          </w:p>
          <w:p w14:paraId="79343F7D" w14:textId="77777777" w:rsidR="001079B1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>ihren Hals, das Gesicht war verhärtet; als blutleere Statue saß sie da;</w:t>
            </w:r>
          </w:p>
          <w:p w14:paraId="0607C9D1" w14:textId="1BF23ACA" w:rsidR="00931206" w:rsidRDefault="00931206" w:rsidP="00931206">
            <w:pPr>
              <w:spacing w:line="360" w:lineRule="auto"/>
              <w:ind w:right="-116"/>
              <w:rPr>
                <w:rFonts w:ascii="Times New Roman" w:hAnsi="Times New Roman" w:cs="Times New Roman"/>
                <w:sz w:val="20"/>
              </w:rPr>
            </w:pPr>
            <w:r w:rsidRPr="007B149C">
              <w:rPr>
                <w:rFonts w:ascii="Times New Roman" w:hAnsi="Times New Roman" w:cs="Times New Roman"/>
                <w:sz w:val="20"/>
              </w:rPr>
              <w:t xml:space="preserve">aber der Stein war nicht weiß – ihre Gesinnung hatte </w:t>
            </w:r>
            <w:r w:rsidR="00FB4FB7">
              <w:rPr>
                <w:rFonts w:ascii="Times New Roman" w:hAnsi="Times New Roman" w:cs="Times New Roman"/>
                <w:sz w:val="20"/>
              </w:rPr>
              <w:t>sie</w:t>
            </w:r>
            <w:r w:rsidRPr="007B149C">
              <w:rPr>
                <w:rFonts w:ascii="Times New Roman" w:hAnsi="Times New Roman" w:cs="Times New Roman"/>
                <w:sz w:val="20"/>
              </w:rPr>
              <w:t xml:space="preserve"> verfärbt</w:t>
            </w:r>
            <w:r w:rsidR="00322D13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7B149C">
              <w:rPr>
                <w:rFonts w:ascii="Times New Roman" w:hAnsi="Times New Roman" w:cs="Times New Roman"/>
                <w:sz w:val="20"/>
              </w:rPr>
              <w:t>.</w:t>
            </w:r>
          </w:p>
          <w:p w14:paraId="515B0A35" w14:textId="601FE2C8" w:rsidR="00322D13" w:rsidRPr="007B149C" w:rsidRDefault="00322D13" w:rsidP="00322D13">
            <w:pPr>
              <w:spacing w:line="360" w:lineRule="auto"/>
              <w:ind w:right="-116"/>
              <w:jc w:val="right"/>
              <w:rPr>
                <w:rFonts w:ascii="Times New Roman" w:hAnsi="Times New Roman" w:cs="Times New Roman"/>
                <w:sz w:val="20"/>
              </w:rPr>
            </w:pPr>
            <w:r w:rsidRPr="00D535DA">
              <w:rPr>
                <w:rFonts w:ascii="Times New Roman" w:hAnsi="Times New Roman" w:cs="Times New Roman"/>
                <w:i/>
              </w:rPr>
              <w:t>Übersetzung: Matthias Peppel</w:t>
            </w:r>
          </w:p>
        </w:tc>
      </w:tr>
    </w:tbl>
    <w:p w14:paraId="344282ED" w14:textId="77777777" w:rsidR="00322D13" w:rsidRPr="003E2AF4" w:rsidRDefault="00322D13" w:rsidP="00322D13">
      <w:pPr>
        <w:spacing w:after="0" w:line="240" w:lineRule="auto"/>
        <w:ind w:left="-567" w:right="-1134"/>
        <w:rPr>
          <w:rFonts w:ascii="Times New Roman" w:hAnsi="Times New Roman" w:cs="Times New Roman"/>
        </w:rPr>
      </w:pPr>
      <w:r w:rsidRPr="00671F4E">
        <w:rPr>
          <w:rFonts w:ascii="Times New Roman" w:hAnsi="Times New Roman" w:cs="Times New Roman"/>
          <w:vertAlign w:val="superscript"/>
        </w:rPr>
        <w:lastRenderedPageBreak/>
        <w:t>1</w:t>
      </w:r>
      <w:r>
        <w:rPr>
          <w:rFonts w:ascii="Times New Roman" w:hAnsi="Times New Roman" w:cs="Times New Roman"/>
        </w:rPr>
        <w:t xml:space="preserve"> Cyllenier: anderer Name für Merkur/Hermes.</w:t>
      </w:r>
    </w:p>
    <w:p w14:paraId="16EE1068" w14:textId="2150BBD9" w:rsidR="00671F4E" w:rsidRPr="00322D13" w:rsidRDefault="00322D13" w:rsidP="00322D13">
      <w:pPr>
        <w:spacing w:after="0" w:line="240" w:lineRule="auto"/>
        <w:ind w:left="-567" w:righ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671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Traditionell gilt der Neid als blassgrün oder auch -gelb (vgl. unsere Redensart: „Jemand wird blass/grün/gelb vor Neid.“)</w:t>
      </w:r>
    </w:p>
    <w:p w14:paraId="7B50F3A3" w14:textId="77777777" w:rsidR="0017387F" w:rsidRDefault="0017387F" w:rsidP="00E1110F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  <w:sectPr w:rsidR="0017387F" w:rsidSect="00322D13">
          <w:footerReference w:type="default" r:id="rId8"/>
          <w:pgSz w:w="11906" w:h="16838"/>
          <w:pgMar w:top="993" w:right="1417" w:bottom="993" w:left="1417" w:header="708" w:footer="218" w:gutter="0"/>
          <w:cols w:space="708"/>
          <w:docGrid w:linePitch="360"/>
        </w:sectPr>
      </w:pPr>
    </w:p>
    <w:p w14:paraId="6DCAAEC0" w14:textId="37A6E582" w:rsidR="00E1110F" w:rsidRPr="007B149C" w:rsidRDefault="009432E1" w:rsidP="00E1110F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7B149C">
        <w:rPr>
          <w:rFonts w:ascii="Times New Roman" w:hAnsi="Times New Roman" w:cs="Times New Roman"/>
          <w:b/>
          <w:sz w:val="24"/>
        </w:rPr>
        <w:lastRenderedPageBreak/>
        <w:t xml:space="preserve">KINO im Kopf: </w:t>
      </w:r>
      <w:r w:rsidR="0038540B" w:rsidRPr="007B149C">
        <w:rPr>
          <w:rFonts w:ascii="Times New Roman" w:hAnsi="Times New Roman" w:cs="Times New Roman"/>
          <w:b/>
          <w:sz w:val="24"/>
        </w:rPr>
        <w:t xml:space="preserve">Wer sieht? </w:t>
      </w:r>
      <w:r w:rsidR="006F0647" w:rsidRPr="007B149C">
        <w:rPr>
          <w:rFonts w:ascii="Times New Roman" w:hAnsi="Times New Roman" w:cs="Times New Roman"/>
          <w:b/>
          <w:sz w:val="24"/>
        </w:rPr>
        <w:t>–</w:t>
      </w:r>
      <w:r w:rsidR="0038540B" w:rsidRPr="007B149C">
        <w:rPr>
          <w:rFonts w:ascii="Times New Roman" w:hAnsi="Times New Roman" w:cs="Times New Roman"/>
          <w:b/>
          <w:sz w:val="24"/>
        </w:rPr>
        <w:t xml:space="preserve"> Der </w:t>
      </w:r>
      <w:r w:rsidR="005C4F14">
        <w:rPr>
          <w:rFonts w:ascii="Times New Roman" w:hAnsi="Times New Roman" w:cs="Times New Roman"/>
          <w:b/>
          <w:i/>
          <w:sz w:val="24"/>
        </w:rPr>
        <w:t>point of view</w:t>
      </w:r>
      <w:r w:rsidR="0017387F">
        <w:rPr>
          <w:rFonts w:ascii="Times New Roman" w:hAnsi="Times New Roman" w:cs="Times New Roman"/>
          <w:b/>
          <w:sz w:val="24"/>
        </w:rPr>
        <w:t xml:space="preserve"> –</w:t>
      </w:r>
      <w:r w:rsidR="006F0647" w:rsidRPr="0017387F">
        <w:rPr>
          <w:rFonts w:ascii="Times New Roman" w:hAnsi="Times New Roman" w:cs="Times New Roman"/>
          <w:sz w:val="24"/>
        </w:rPr>
        <w:t xml:space="preserve"> </w:t>
      </w:r>
      <w:r w:rsidR="0017387F">
        <w:rPr>
          <w:rFonts w:ascii="Times New Roman" w:hAnsi="Times New Roman" w:cs="Times New Roman"/>
          <w:sz w:val="24"/>
        </w:rPr>
        <w:t>z</w:t>
      </w:r>
      <w:r w:rsidR="004654E1" w:rsidRPr="007B149C">
        <w:rPr>
          <w:rFonts w:ascii="Times New Roman" w:hAnsi="Times New Roman" w:cs="Times New Roman"/>
          <w:sz w:val="24"/>
        </w:rPr>
        <w:t>u</w:t>
      </w:r>
      <w:r w:rsidR="00032B05" w:rsidRPr="007B149C">
        <w:rPr>
          <w:rFonts w:ascii="Times New Roman" w:hAnsi="Times New Roman" w:cs="Times New Roman"/>
          <w:sz w:val="24"/>
        </w:rPr>
        <w:t xml:space="preserve"> VV 9-37:</w:t>
      </w:r>
    </w:p>
    <w:p w14:paraId="5A14248D" w14:textId="139EE327" w:rsidR="009C7D25" w:rsidRPr="007B149C" w:rsidRDefault="009C7D25" w:rsidP="00673D73">
      <w:pPr>
        <w:pStyle w:val="Listenabsatz"/>
        <w:spacing w:after="120" w:line="276" w:lineRule="auto"/>
        <w:ind w:left="360"/>
        <w:contextualSpacing w:val="0"/>
        <w:rPr>
          <w:rFonts w:ascii="Times New Roman" w:hAnsi="Times New Roman" w:cs="Times New Roman"/>
          <w:b/>
        </w:rPr>
      </w:pPr>
      <w:r w:rsidRPr="007B149C">
        <w:rPr>
          <w:rFonts w:ascii="Times New Roman" w:hAnsi="Times New Roman" w:cs="Times New Roman"/>
        </w:rPr>
        <w:t xml:space="preserve">Als </w:t>
      </w:r>
      <w:r w:rsidR="00053063" w:rsidRPr="007B149C">
        <w:rPr>
          <w:rFonts w:ascii="Times New Roman" w:hAnsi="Times New Roman" w:cs="Times New Roman"/>
        </w:rPr>
        <w:t>Minerva mit ihrem Speer an die Türe pocht, fliegen die Türflügel auf</w:t>
      </w:r>
      <w:r w:rsidR="000B79C7" w:rsidRPr="007B149C">
        <w:rPr>
          <w:rFonts w:ascii="Times New Roman" w:hAnsi="Times New Roman" w:cs="Times New Roman"/>
        </w:rPr>
        <w:t>:</w:t>
      </w:r>
      <w:r w:rsidR="00053063" w:rsidRPr="007B149C">
        <w:rPr>
          <w:rFonts w:ascii="Times New Roman" w:hAnsi="Times New Roman" w:cs="Times New Roman"/>
        </w:rPr>
        <w:t xml:space="preserve"> </w:t>
      </w:r>
      <w:r w:rsidR="000B79C7" w:rsidRPr="007B149C">
        <w:rPr>
          <w:rFonts w:ascii="Times New Roman" w:hAnsi="Times New Roman" w:cs="Times New Roman"/>
        </w:rPr>
        <w:t xml:space="preserve">Es kommt zur Begegnung der </w:t>
      </w:r>
      <w:r w:rsidR="00053063" w:rsidRPr="007B149C">
        <w:rPr>
          <w:rFonts w:ascii="Times New Roman" w:hAnsi="Times New Roman" w:cs="Times New Roman"/>
        </w:rPr>
        <w:t xml:space="preserve">Gottheit </w:t>
      </w:r>
      <w:r w:rsidR="000B79C7" w:rsidRPr="007B149C">
        <w:rPr>
          <w:rFonts w:ascii="Times New Roman" w:hAnsi="Times New Roman" w:cs="Times New Roman"/>
        </w:rPr>
        <w:t xml:space="preserve">mit </w:t>
      </w:r>
      <w:r w:rsidR="00053063" w:rsidRPr="007B149C">
        <w:rPr>
          <w:rFonts w:ascii="Times New Roman" w:hAnsi="Times New Roman" w:cs="Times New Roman"/>
        </w:rPr>
        <w:t>Invidia</w:t>
      </w:r>
      <w:r w:rsidR="000B79C7" w:rsidRPr="007B149C">
        <w:rPr>
          <w:rFonts w:ascii="Times New Roman" w:hAnsi="Times New Roman" w:cs="Times New Roman"/>
        </w:rPr>
        <w:t>:</w:t>
      </w:r>
    </w:p>
    <w:p w14:paraId="172E9F7B" w14:textId="0723D839" w:rsidR="009466A2" w:rsidRDefault="00FF3B71" w:rsidP="009466A2">
      <w:pPr>
        <w:pStyle w:val="Listenabsatz"/>
        <w:numPr>
          <w:ilvl w:val="0"/>
          <w:numId w:val="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Zeige, an </w:t>
      </w:r>
      <w:r w:rsidR="008A63CF" w:rsidRPr="007B149C">
        <w:rPr>
          <w:rFonts w:ascii="Times New Roman" w:hAnsi="Times New Roman" w:cs="Times New Roman"/>
        </w:rPr>
        <w:t>welchen Stellen</w:t>
      </w:r>
      <w:r w:rsidR="00FC6332" w:rsidRPr="007B149C">
        <w:rPr>
          <w:rFonts w:ascii="Times New Roman" w:hAnsi="Times New Roman" w:cs="Times New Roman"/>
        </w:rPr>
        <w:t xml:space="preserve"> im </w:t>
      </w:r>
      <w:r w:rsidR="0013152A" w:rsidRPr="007B149C">
        <w:rPr>
          <w:rFonts w:ascii="Times New Roman" w:hAnsi="Times New Roman" w:cs="Times New Roman"/>
        </w:rPr>
        <w:t>Folgenden</w:t>
      </w:r>
      <w:r w:rsidR="00FC6332" w:rsidRPr="007B149C">
        <w:rPr>
          <w:rFonts w:ascii="Times New Roman" w:hAnsi="Times New Roman" w:cs="Times New Roman"/>
        </w:rPr>
        <w:t xml:space="preserve"> die Blickrichtung</w:t>
      </w:r>
      <w:r w:rsidR="002372F7" w:rsidRPr="007B149C">
        <w:rPr>
          <w:rFonts w:ascii="Times New Roman" w:hAnsi="Times New Roman" w:cs="Times New Roman"/>
        </w:rPr>
        <w:t xml:space="preserve">/der </w:t>
      </w:r>
      <w:r w:rsidR="00A44E49">
        <w:rPr>
          <w:rFonts w:ascii="Times New Roman" w:hAnsi="Times New Roman" w:cs="Times New Roman"/>
        </w:rPr>
        <w:t>point of view</w:t>
      </w:r>
      <w:r w:rsidRPr="00FF3B71">
        <w:rPr>
          <w:rFonts w:ascii="Times New Roman" w:hAnsi="Times New Roman" w:cs="Times New Roman"/>
        </w:rPr>
        <w:t xml:space="preserve"> </w:t>
      </w:r>
      <w:r w:rsidRPr="007B149C">
        <w:rPr>
          <w:rFonts w:ascii="Times New Roman" w:hAnsi="Times New Roman" w:cs="Times New Roman"/>
        </w:rPr>
        <w:t>wechsel</w:t>
      </w:r>
      <w:r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br/>
        <w:t>Stell dir zu diesem Zweck vor, du müsstest die Szene verfilmen, und bestimme</w:t>
      </w:r>
      <w:r w:rsidR="009466A2">
        <w:rPr>
          <w:rFonts w:ascii="Times New Roman" w:hAnsi="Times New Roman" w:cs="Times New Roman"/>
        </w:rPr>
        <w:t xml:space="preserve">, </w:t>
      </w:r>
      <w:r w:rsidR="00217A3D">
        <w:rPr>
          <w:rFonts w:ascii="Times New Roman" w:hAnsi="Times New Roman" w:cs="Times New Roman"/>
        </w:rPr>
        <w:t xml:space="preserve">an </w:t>
      </w:r>
      <w:r w:rsidR="009466A2">
        <w:rPr>
          <w:rFonts w:ascii="Times New Roman" w:hAnsi="Times New Roman" w:cs="Times New Roman"/>
        </w:rPr>
        <w:t>welche</w:t>
      </w:r>
      <w:r w:rsidR="00217A3D">
        <w:rPr>
          <w:rFonts w:ascii="Times New Roman" w:hAnsi="Times New Roman" w:cs="Times New Roman"/>
        </w:rPr>
        <w:t>n Stellen die Kameraeinstellung sich änder</w:t>
      </w:r>
      <w:r w:rsidR="00F85267">
        <w:rPr>
          <w:rFonts w:ascii="Times New Roman" w:hAnsi="Times New Roman" w:cs="Times New Roman"/>
        </w:rPr>
        <w:t xml:space="preserve">t </w:t>
      </w:r>
      <w:r w:rsidR="00217A3D">
        <w:rPr>
          <w:rFonts w:ascii="Times New Roman" w:hAnsi="Times New Roman" w:cs="Times New Roman"/>
        </w:rPr>
        <w:t xml:space="preserve">und wo ein </w:t>
      </w:r>
      <w:r w:rsidR="00F85267">
        <w:rPr>
          <w:rFonts w:ascii="Times New Roman" w:hAnsi="Times New Roman" w:cs="Times New Roman"/>
        </w:rPr>
        <w:t>Films</w:t>
      </w:r>
      <w:r w:rsidR="00217A3D">
        <w:rPr>
          <w:rFonts w:ascii="Times New Roman" w:hAnsi="Times New Roman" w:cs="Times New Roman"/>
        </w:rPr>
        <w:t xml:space="preserve">chnitt gesetzt werden </w:t>
      </w:r>
      <w:r w:rsidR="00F85267">
        <w:rPr>
          <w:rFonts w:ascii="Times New Roman" w:hAnsi="Times New Roman" w:cs="Times New Roman"/>
        </w:rPr>
        <w:t>muss</w:t>
      </w:r>
      <w:r w:rsidR="009466A2">
        <w:rPr>
          <w:rFonts w:ascii="Times New Roman" w:hAnsi="Times New Roman" w:cs="Times New Roman"/>
        </w:rPr>
        <w:t>.</w:t>
      </w:r>
    </w:p>
    <w:p w14:paraId="7489C0F8" w14:textId="63BCD89C" w:rsidR="00E1110F" w:rsidRDefault="00F15A0A" w:rsidP="00F852D5">
      <w:pPr>
        <w:pStyle w:val="Listenabsatz"/>
        <w:numPr>
          <w:ilvl w:val="0"/>
          <w:numId w:val="6"/>
        </w:numPr>
        <w:spacing w:after="120" w:line="276" w:lineRule="auto"/>
        <w:contextualSpacing w:val="0"/>
        <w:rPr>
          <w:rFonts w:ascii="Times New Roman" w:hAnsi="Times New Roman" w:cs="Times New Roman"/>
        </w:rPr>
      </w:pPr>
      <w:r w:rsidRPr="007B149C">
        <w:rPr>
          <w:rFonts w:ascii="Times New Roman" w:hAnsi="Times New Roman" w:cs="Times New Roman"/>
        </w:rPr>
        <w:t xml:space="preserve">Belege </w:t>
      </w:r>
      <w:r w:rsidR="005637B4">
        <w:rPr>
          <w:rFonts w:ascii="Times New Roman" w:hAnsi="Times New Roman" w:cs="Times New Roman"/>
        </w:rPr>
        <w:t xml:space="preserve">den Wechsel des </w:t>
      </w:r>
      <w:r w:rsidR="005E7728">
        <w:rPr>
          <w:rFonts w:ascii="Times New Roman" w:hAnsi="Times New Roman" w:cs="Times New Roman"/>
        </w:rPr>
        <w:t>point o</w:t>
      </w:r>
      <w:r w:rsidR="00A44E49">
        <w:rPr>
          <w:rFonts w:ascii="Times New Roman" w:hAnsi="Times New Roman" w:cs="Times New Roman"/>
        </w:rPr>
        <w:t>f view</w:t>
      </w:r>
      <w:r w:rsidR="005637B4">
        <w:rPr>
          <w:rFonts w:ascii="Times New Roman" w:hAnsi="Times New Roman" w:cs="Times New Roman"/>
        </w:rPr>
        <w:t xml:space="preserve"> </w:t>
      </w:r>
      <w:r w:rsidRPr="007B149C">
        <w:rPr>
          <w:rFonts w:ascii="Times New Roman" w:hAnsi="Times New Roman" w:cs="Times New Roman"/>
        </w:rPr>
        <w:t>am lateinischen Text.</w:t>
      </w:r>
      <w:r w:rsidR="005335E8" w:rsidRPr="007B149C">
        <w:rPr>
          <w:rFonts w:ascii="Times New Roman" w:hAnsi="Times New Roman" w:cs="Times New Roman"/>
        </w:rPr>
        <w:t xml:space="preserve"> TIPP: Achte auf Ausdrücke</w:t>
      </w:r>
      <w:r w:rsidR="00011493" w:rsidRPr="007B149C">
        <w:rPr>
          <w:rFonts w:ascii="Times New Roman" w:hAnsi="Times New Roman" w:cs="Times New Roman"/>
        </w:rPr>
        <w:t xml:space="preserve"> </w:t>
      </w:r>
      <w:r w:rsidR="006F0647" w:rsidRPr="007B149C">
        <w:rPr>
          <w:rFonts w:ascii="Times New Roman" w:hAnsi="Times New Roman" w:cs="Times New Roman"/>
        </w:rPr>
        <w:t xml:space="preserve">und </w:t>
      </w:r>
      <w:r w:rsidR="00011493" w:rsidRPr="007B149C">
        <w:rPr>
          <w:rFonts w:ascii="Times New Roman" w:hAnsi="Times New Roman" w:cs="Times New Roman"/>
        </w:rPr>
        <w:t>Verben, die ein Sehen ausdrücken.</w:t>
      </w:r>
    </w:p>
    <w:p w14:paraId="0EB1CC4D" w14:textId="1F0B06FA" w:rsidR="00FA018D" w:rsidRPr="007B149C" w:rsidRDefault="00C83E6F" w:rsidP="0017387F">
      <w:pPr>
        <w:pStyle w:val="Listenabsatz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7B149C">
        <w:rPr>
          <w:rFonts w:ascii="Times New Roman" w:hAnsi="Times New Roman" w:cs="Times New Roman"/>
          <w:b/>
          <w:sz w:val="24"/>
        </w:rPr>
        <w:t>Kopfkino mit Köpfchen</w:t>
      </w:r>
      <w:r w:rsidR="009B012B" w:rsidRPr="007B149C">
        <w:rPr>
          <w:rFonts w:ascii="Times New Roman" w:hAnsi="Times New Roman" w:cs="Times New Roman"/>
          <w:b/>
          <w:sz w:val="24"/>
        </w:rPr>
        <w:t xml:space="preserve"> </w:t>
      </w:r>
      <w:r w:rsidR="009B012B" w:rsidRPr="007B149C">
        <w:rPr>
          <w:rFonts w:ascii="Times New Roman" w:hAnsi="Times New Roman" w:cs="Times New Roman"/>
          <w:sz w:val="24"/>
        </w:rPr>
        <w:t>z</w:t>
      </w:r>
      <w:r w:rsidR="00FA018D" w:rsidRPr="007B149C">
        <w:rPr>
          <w:rFonts w:ascii="Times New Roman" w:hAnsi="Times New Roman" w:cs="Times New Roman"/>
          <w:sz w:val="24"/>
        </w:rPr>
        <w:t>u VV 1-</w:t>
      </w:r>
      <w:r w:rsidR="00630CCE" w:rsidRPr="007B149C">
        <w:rPr>
          <w:rFonts w:ascii="Times New Roman" w:hAnsi="Times New Roman" w:cs="Times New Roman"/>
          <w:sz w:val="24"/>
        </w:rPr>
        <w:t>37:</w:t>
      </w:r>
    </w:p>
    <w:p w14:paraId="358CEE2D" w14:textId="0FF8EA72" w:rsidR="00F15A0A" w:rsidRPr="007B149C" w:rsidRDefault="004325E9" w:rsidP="00596ED8">
      <w:pPr>
        <w:pStyle w:val="Listenabsatz"/>
        <w:spacing w:line="276" w:lineRule="auto"/>
        <w:ind w:left="360"/>
        <w:rPr>
          <w:rFonts w:ascii="Times New Roman" w:hAnsi="Times New Roman" w:cs="Times New Roman"/>
        </w:rPr>
      </w:pPr>
      <w:r w:rsidRPr="007B149C">
        <w:rPr>
          <w:rFonts w:ascii="Times New Roman" w:hAnsi="Times New Roman" w:cs="Times New Roman"/>
        </w:rPr>
        <w:t>Die Invidia-Episode zeigt nicht nur, wie</w:t>
      </w:r>
      <w:r w:rsidR="008E617D" w:rsidRPr="007B149C">
        <w:rPr>
          <w:rFonts w:ascii="Times New Roman" w:hAnsi="Times New Roman" w:cs="Times New Roman"/>
        </w:rPr>
        <w:t xml:space="preserve"> absichtsvoll und raffiniert der Blick des Lesers gelenkt wird</w:t>
      </w:r>
      <w:r w:rsidR="00AC5C95" w:rsidRPr="007B149C">
        <w:rPr>
          <w:rFonts w:ascii="Times New Roman" w:hAnsi="Times New Roman" w:cs="Times New Roman"/>
        </w:rPr>
        <w:t xml:space="preserve">, sie thematisiert </w:t>
      </w:r>
      <w:r w:rsidR="000A487F" w:rsidRPr="007B149C">
        <w:rPr>
          <w:rFonts w:ascii="Times New Roman" w:hAnsi="Times New Roman" w:cs="Times New Roman"/>
        </w:rPr>
        <w:t xml:space="preserve">und reflektiert </w:t>
      </w:r>
      <w:r w:rsidR="00AC5C95" w:rsidRPr="007B149C">
        <w:rPr>
          <w:rFonts w:ascii="Times New Roman" w:hAnsi="Times New Roman" w:cs="Times New Roman"/>
        </w:rPr>
        <w:t>auch das Thema „Sehen</w:t>
      </w:r>
      <w:r w:rsidR="00CF1CF3" w:rsidRPr="007B149C">
        <w:rPr>
          <w:rFonts w:ascii="Times New Roman" w:hAnsi="Times New Roman" w:cs="Times New Roman"/>
        </w:rPr>
        <w:t>“/</w:t>
      </w:r>
      <w:r w:rsidR="00707835" w:rsidRPr="007B149C">
        <w:rPr>
          <w:rFonts w:ascii="Times New Roman" w:hAnsi="Times New Roman" w:cs="Times New Roman"/>
        </w:rPr>
        <w:t>v</w:t>
      </w:r>
      <w:r w:rsidR="00CF1CF3" w:rsidRPr="007B149C">
        <w:rPr>
          <w:rFonts w:ascii="Times New Roman" w:hAnsi="Times New Roman" w:cs="Times New Roman"/>
        </w:rPr>
        <w:t xml:space="preserve">idere. </w:t>
      </w:r>
      <w:r w:rsidR="005823C8" w:rsidRPr="007B149C">
        <w:rPr>
          <w:rFonts w:ascii="Times New Roman" w:hAnsi="Times New Roman" w:cs="Times New Roman"/>
        </w:rPr>
        <w:t>D</w:t>
      </w:r>
      <w:r w:rsidR="00F0708C" w:rsidRPr="007B149C">
        <w:rPr>
          <w:rFonts w:ascii="Times New Roman" w:hAnsi="Times New Roman" w:cs="Times New Roman"/>
        </w:rPr>
        <w:t>er</w:t>
      </w:r>
      <w:r w:rsidR="00CF1CF3" w:rsidRPr="007B149C">
        <w:rPr>
          <w:rFonts w:ascii="Times New Roman" w:hAnsi="Times New Roman" w:cs="Times New Roman"/>
        </w:rPr>
        <w:t xml:space="preserve"> </w:t>
      </w:r>
      <w:r w:rsidR="00B3180F" w:rsidRPr="007B149C">
        <w:rPr>
          <w:rFonts w:ascii="Times New Roman" w:hAnsi="Times New Roman" w:cs="Times New Roman"/>
        </w:rPr>
        <w:t xml:space="preserve">ganze Abschnitt </w:t>
      </w:r>
      <w:r w:rsidR="00CF1CF3" w:rsidRPr="007B149C">
        <w:rPr>
          <w:rFonts w:ascii="Times New Roman" w:hAnsi="Times New Roman" w:cs="Times New Roman"/>
        </w:rPr>
        <w:t xml:space="preserve">der Verse 1-37 </w:t>
      </w:r>
      <w:r w:rsidR="005823C8" w:rsidRPr="007B149C">
        <w:rPr>
          <w:rFonts w:ascii="Times New Roman" w:hAnsi="Times New Roman" w:cs="Times New Roman"/>
        </w:rPr>
        <w:t xml:space="preserve">spielt </w:t>
      </w:r>
      <w:r w:rsidR="00B3180F" w:rsidRPr="007B149C">
        <w:rPr>
          <w:rFonts w:ascii="Times New Roman" w:hAnsi="Times New Roman" w:cs="Times New Roman"/>
        </w:rPr>
        <w:t xml:space="preserve">mit </w:t>
      </w:r>
      <w:r w:rsidR="00AD760A" w:rsidRPr="007B149C">
        <w:rPr>
          <w:rFonts w:ascii="Times New Roman" w:hAnsi="Times New Roman" w:cs="Times New Roman"/>
        </w:rPr>
        <w:t>den verschiedenen Bedeutungen, die sich aus der</w:t>
      </w:r>
      <w:r w:rsidR="00486FC1" w:rsidRPr="007B149C">
        <w:rPr>
          <w:rFonts w:ascii="Times New Roman" w:hAnsi="Times New Roman" w:cs="Times New Roman"/>
        </w:rPr>
        <w:t xml:space="preserve"> Etymologie</w:t>
      </w:r>
      <w:r w:rsidR="00B3180F" w:rsidRPr="007B149C">
        <w:rPr>
          <w:rFonts w:ascii="Times New Roman" w:hAnsi="Times New Roman" w:cs="Times New Roman"/>
        </w:rPr>
        <w:t xml:space="preserve"> des Wortes In</w:t>
      </w:r>
      <w:r w:rsidR="00F0708C" w:rsidRPr="007B149C">
        <w:rPr>
          <w:rFonts w:ascii="Times New Roman" w:hAnsi="Times New Roman" w:cs="Times New Roman"/>
        </w:rPr>
        <w:t>|</w:t>
      </w:r>
      <w:r w:rsidR="00B3180F" w:rsidRPr="007B149C">
        <w:rPr>
          <w:rFonts w:ascii="Times New Roman" w:hAnsi="Times New Roman" w:cs="Times New Roman"/>
        </w:rPr>
        <w:t>vidia</w:t>
      </w:r>
      <w:r w:rsidR="00B72CB4" w:rsidRPr="007B149C">
        <w:rPr>
          <w:rFonts w:ascii="Times New Roman" w:hAnsi="Times New Roman" w:cs="Times New Roman"/>
        </w:rPr>
        <w:t xml:space="preserve"> und stammverwandter Wörter</w:t>
      </w:r>
      <w:r w:rsidR="00D0321A" w:rsidRPr="007B149C">
        <w:rPr>
          <w:rFonts w:ascii="Times New Roman" w:hAnsi="Times New Roman" w:cs="Times New Roman"/>
        </w:rPr>
        <w:t xml:space="preserve"> </w:t>
      </w:r>
      <w:r w:rsidR="00486FC1" w:rsidRPr="007B149C">
        <w:rPr>
          <w:rFonts w:ascii="Times New Roman" w:hAnsi="Times New Roman" w:cs="Times New Roman"/>
        </w:rPr>
        <w:t>ergeben</w:t>
      </w:r>
      <w:r w:rsidR="00D0321A" w:rsidRPr="007B149C">
        <w:rPr>
          <w:rFonts w:ascii="Times New Roman" w:hAnsi="Times New Roman" w:cs="Times New Roman"/>
        </w:rPr>
        <w:t>:</w:t>
      </w:r>
    </w:p>
    <w:p w14:paraId="423FE57B" w14:textId="70BB71DE" w:rsidR="00FD5007" w:rsidRPr="007B149C" w:rsidRDefault="00FD5007" w:rsidP="00596ED8">
      <w:pPr>
        <w:pStyle w:val="Aufzhlungszeichen"/>
        <w:tabs>
          <w:tab w:val="clear" w:pos="360"/>
          <w:tab w:val="num" w:pos="720"/>
        </w:tabs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7B149C">
        <w:rPr>
          <w:rFonts w:ascii="Times New Roman" w:hAnsi="Times New Roman" w:cs="Times New Roman"/>
          <w:b/>
        </w:rPr>
        <w:t>in</w:t>
      </w:r>
      <w:r w:rsidRPr="007B149C">
        <w:rPr>
          <w:rFonts w:ascii="Times New Roman" w:hAnsi="Times New Roman" w:cs="Times New Roman"/>
        </w:rPr>
        <w:t>|</w:t>
      </w:r>
      <w:r w:rsidRPr="007B149C">
        <w:rPr>
          <w:rFonts w:ascii="Times New Roman" w:hAnsi="Times New Roman" w:cs="Times New Roman"/>
          <w:b/>
        </w:rPr>
        <w:t>videre</w:t>
      </w:r>
      <w:r w:rsidR="004F5772" w:rsidRPr="007B149C">
        <w:rPr>
          <w:rFonts w:ascii="Times New Roman" w:hAnsi="Times New Roman" w:cs="Times New Roman"/>
        </w:rPr>
        <w:t xml:space="preserve">: </w:t>
      </w:r>
      <w:r w:rsidR="004F5772" w:rsidRPr="007B149C">
        <w:rPr>
          <w:rFonts w:ascii="Times New Roman" w:hAnsi="Times New Roman" w:cs="Times New Roman"/>
          <w:b/>
        </w:rPr>
        <w:t>auf</w:t>
      </w:r>
      <w:r w:rsidR="004F5772" w:rsidRPr="007B149C">
        <w:rPr>
          <w:rFonts w:ascii="Times New Roman" w:hAnsi="Times New Roman" w:cs="Times New Roman"/>
        </w:rPr>
        <w:t xml:space="preserve"> etwas </w:t>
      </w:r>
      <w:r w:rsidR="001D1D77" w:rsidRPr="007B149C">
        <w:rPr>
          <w:rFonts w:ascii="Times New Roman" w:hAnsi="Times New Roman" w:cs="Times New Roman"/>
          <w:b/>
        </w:rPr>
        <w:t>schauen</w:t>
      </w:r>
      <w:r w:rsidR="001D1D77" w:rsidRPr="007B149C">
        <w:rPr>
          <w:rFonts w:ascii="Times New Roman" w:hAnsi="Times New Roman" w:cs="Times New Roman"/>
        </w:rPr>
        <w:t>;</w:t>
      </w:r>
      <w:r w:rsidR="00A76C25" w:rsidRPr="007B149C">
        <w:rPr>
          <w:rFonts w:ascii="Times New Roman" w:hAnsi="Times New Roman" w:cs="Times New Roman"/>
        </w:rPr>
        <w:t xml:space="preserve"> mit neidischem Blick </w:t>
      </w:r>
      <w:r w:rsidR="00A76C25" w:rsidRPr="007B149C">
        <w:rPr>
          <w:rFonts w:ascii="Times New Roman" w:hAnsi="Times New Roman" w:cs="Times New Roman"/>
          <w:b/>
        </w:rPr>
        <w:t>ansehen</w:t>
      </w:r>
    </w:p>
    <w:p w14:paraId="6ACD135D" w14:textId="620C4410" w:rsidR="004F5772" w:rsidRPr="007B149C" w:rsidRDefault="004F5772" w:rsidP="00596ED8">
      <w:pPr>
        <w:pStyle w:val="Aufzhlungszeichen"/>
        <w:tabs>
          <w:tab w:val="clear" w:pos="360"/>
          <w:tab w:val="num" w:pos="720"/>
        </w:tabs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7B149C">
        <w:rPr>
          <w:rFonts w:ascii="Times New Roman" w:hAnsi="Times New Roman" w:cs="Times New Roman"/>
          <w:b/>
        </w:rPr>
        <w:t>in|</w:t>
      </w:r>
      <w:r w:rsidR="00977398" w:rsidRPr="007B149C">
        <w:rPr>
          <w:rFonts w:ascii="Times New Roman" w:hAnsi="Times New Roman" w:cs="Times New Roman"/>
          <w:b/>
        </w:rPr>
        <w:t>vidus</w:t>
      </w:r>
      <w:r w:rsidR="005006D4" w:rsidRPr="007B149C">
        <w:rPr>
          <w:rFonts w:ascii="Times New Roman" w:hAnsi="Times New Roman" w:cs="Times New Roman"/>
          <w:b/>
        </w:rPr>
        <w:t>,a,um</w:t>
      </w:r>
      <w:r w:rsidRPr="007B149C">
        <w:rPr>
          <w:rFonts w:ascii="Times New Roman" w:hAnsi="Times New Roman" w:cs="Times New Roman"/>
        </w:rPr>
        <w:t xml:space="preserve">: </w:t>
      </w:r>
      <w:r w:rsidR="00977398" w:rsidRPr="007B149C">
        <w:rPr>
          <w:rFonts w:ascii="Times New Roman" w:hAnsi="Times New Roman" w:cs="Times New Roman"/>
          <w:b/>
        </w:rPr>
        <w:t xml:space="preserve">scheel </w:t>
      </w:r>
      <w:r w:rsidR="0001433A" w:rsidRPr="007B149C">
        <w:rPr>
          <w:rFonts w:ascii="Times New Roman" w:hAnsi="Times New Roman" w:cs="Times New Roman"/>
        </w:rPr>
        <w:t xml:space="preserve">auf etwas </w:t>
      </w:r>
      <w:r w:rsidRPr="007B149C">
        <w:rPr>
          <w:rFonts w:ascii="Times New Roman" w:hAnsi="Times New Roman" w:cs="Times New Roman"/>
          <w:b/>
        </w:rPr>
        <w:t>schauen</w:t>
      </w:r>
      <w:r w:rsidR="0001433A" w:rsidRPr="007B149C">
        <w:rPr>
          <w:rFonts w:ascii="Times New Roman" w:hAnsi="Times New Roman" w:cs="Times New Roman"/>
          <w:b/>
        </w:rPr>
        <w:t>d</w:t>
      </w:r>
      <w:r w:rsidR="00872142" w:rsidRPr="007B149C">
        <w:rPr>
          <w:rFonts w:ascii="Times New Roman" w:hAnsi="Times New Roman" w:cs="Times New Roman"/>
        </w:rPr>
        <w:t xml:space="preserve"> (</w:t>
      </w:r>
      <w:r w:rsidR="00D0321A" w:rsidRPr="007B149C">
        <w:rPr>
          <w:rFonts w:ascii="Times New Roman" w:hAnsi="Times New Roman" w:cs="Times New Roman"/>
        </w:rPr>
        <w:t xml:space="preserve">vgl. im Deutschen: </w:t>
      </w:r>
      <w:r w:rsidR="00EB06A5" w:rsidRPr="007B149C">
        <w:rPr>
          <w:rFonts w:ascii="Times New Roman" w:hAnsi="Times New Roman" w:cs="Times New Roman"/>
        </w:rPr>
        <w:t>[</w:t>
      </w:r>
      <w:r w:rsidR="00872142" w:rsidRPr="007B149C">
        <w:rPr>
          <w:rFonts w:ascii="Times New Roman" w:hAnsi="Times New Roman" w:cs="Times New Roman"/>
        </w:rPr>
        <w:t>neidisch</w:t>
      </w:r>
      <w:r w:rsidR="00EB06A5" w:rsidRPr="007B149C">
        <w:rPr>
          <w:rFonts w:ascii="Times New Roman" w:hAnsi="Times New Roman" w:cs="Times New Roman"/>
        </w:rPr>
        <w:t>]</w:t>
      </w:r>
      <w:r w:rsidR="00872142" w:rsidRPr="007B149C">
        <w:rPr>
          <w:rFonts w:ascii="Times New Roman" w:hAnsi="Times New Roman" w:cs="Times New Roman"/>
        </w:rPr>
        <w:t xml:space="preserve"> auf etwas schielen</w:t>
      </w:r>
      <w:r w:rsidR="0057217F" w:rsidRPr="007B149C">
        <w:rPr>
          <w:rFonts w:ascii="Times New Roman" w:hAnsi="Times New Roman" w:cs="Times New Roman"/>
        </w:rPr>
        <w:t>/jdn. scheel anschauen</w:t>
      </w:r>
      <w:r w:rsidR="00B60182" w:rsidRPr="007B149C">
        <w:rPr>
          <w:rFonts w:ascii="Times New Roman" w:hAnsi="Times New Roman" w:cs="Times New Roman"/>
        </w:rPr>
        <w:t>)</w:t>
      </w:r>
      <w:r w:rsidR="00EB06A5" w:rsidRPr="007B149C">
        <w:rPr>
          <w:rFonts w:ascii="Times New Roman" w:hAnsi="Times New Roman" w:cs="Times New Roman"/>
        </w:rPr>
        <w:t xml:space="preserve">: Beim Schielen weiß man nicht, wohin </w:t>
      </w:r>
      <w:r w:rsidR="0057217F" w:rsidRPr="007B149C">
        <w:rPr>
          <w:rFonts w:ascii="Times New Roman" w:hAnsi="Times New Roman" w:cs="Times New Roman"/>
        </w:rPr>
        <w:t xml:space="preserve">genau </w:t>
      </w:r>
      <w:r w:rsidR="00EB06A5" w:rsidRPr="007B149C">
        <w:rPr>
          <w:rFonts w:ascii="Times New Roman" w:hAnsi="Times New Roman" w:cs="Times New Roman"/>
        </w:rPr>
        <w:t xml:space="preserve">jemand </w:t>
      </w:r>
      <w:r w:rsidR="0057217F" w:rsidRPr="007B149C">
        <w:rPr>
          <w:rFonts w:ascii="Times New Roman" w:hAnsi="Times New Roman" w:cs="Times New Roman"/>
        </w:rPr>
        <w:t>schaut</w:t>
      </w:r>
      <w:r w:rsidR="00EB06A5" w:rsidRPr="007B149C">
        <w:rPr>
          <w:rFonts w:ascii="Times New Roman" w:hAnsi="Times New Roman" w:cs="Times New Roman"/>
        </w:rPr>
        <w:t>!</w:t>
      </w:r>
      <w:r w:rsidR="00D0321A" w:rsidRPr="007B149C">
        <w:rPr>
          <w:rFonts w:ascii="Times New Roman" w:hAnsi="Times New Roman" w:cs="Times New Roman"/>
        </w:rPr>
        <w:t>)</w:t>
      </w:r>
      <w:r w:rsidR="005239B9" w:rsidRPr="007B149C">
        <w:rPr>
          <w:rFonts w:ascii="Times New Roman" w:hAnsi="Times New Roman" w:cs="Times New Roman"/>
        </w:rPr>
        <w:t xml:space="preserve">; </w:t>
      </w:r>
      <w:r w:rsidRPr="007B149C">
        <w:rPr>
          <w:rFonts w:ascii="Times New Roman" w:hAnsi="Times New Roman" w:cs="Times New Roman"/>
        </w:rPr>
        <w:t xml:space="preserve">Neid und Missgunst sind dadurch charakterisiert, dass sie </w:t>
      </w:r>
      <w:r w:rsidR="004B586A" w:rsidRPr="007B149C">
        <w:rPr>
          <w:rFonts w:ascii="Times New Roman" w:hAnsi="Times New Roman" w:cs="Times New Roman"/>
        </w:rPr>
        <w:t>ihren neidischen Blick</w:t>
      </w:r>
      <w:r w:rsidRPr="007B149C">
        <w:rPr>
          <w:rFonts w:ascii="Times New Roman" w:hAnsi="Times New Roman" w:cs="Times New Roman"/>
        </w:rPr>
        <w:t xml:space="preserve"> nicht offen zeigen</w:t>
      </w:r>
      <w:r w:rsidR="00E56D37" w:rsidRPr="007B149C">
        <w:rPr>
          <w:rFonts w:ascii="Times New Roman" w:hAnsi="Times New Roman" w:cs="Times New Roman"/>
        </w:rPr>
        <w:t xml:space="preserve">; es wirkt, als würde </w:t>
      </w:r>
      <w:r w:rsidR="00406B21" w:rsidRPr="007B149C">
        <w:rPr>
          <w:rFonts w:ascii="Times New Roman" w:hAnsi="Times New Roman" w:cs="Times New Roman"/>
        </w:rPr>
        <w:t xml:space="preserve">ein Neider eben </w:t>
      </w:r>
      <w:r w:rsidR="00E56D37" w:rsidRPr="007B149C">
        <w:rPr>
          <w:rFonts w:ascii="Times New Roman" w:hAnsi="Times New Roman" w:cs="Times New Roman"/>
          <w:b/>
        </w:rPr>
        <w:t xml:space="preserve">nicht </w:t>
      </w:r>
      <w:r w:rsidR="00406B21" w:rsidRPr="007B149C">
        <w:rPr>
          <w:rFonts w:ascii="Times New Roman" w:hAnsi="Times New Roman" w:cs="Times New Roman"/>
        </w:rPr>
        <w:t>hin</w:t>
      </w:r>
      <w:r w:rsidR="00B60182" w:rsidRPr="007B149C">
        <w:rPr>
          <w:rFonts w:ascii="Times New Roman" w:hAnsi="Times New Roman" w:cs="Times New Roman"/>
        </w:rPr>
        <w:t>schauen</w:t>
      </w:r>
      <w:r w:rsidR="00B60182" w:rsidRPr="007B149C">
        <w:rPr>
          <w:rFonts w:ascii="Times New Roman" w:hAnsi="Times New Roman" w:cs="Times New Roman"/>
          <w:b/>
        </w:rPr>
        <w:t xml:space="preserve"> </w:t>
      </w:r>
      <w:r w:rsidR="00E56D37" w:rsidRPr="007B149C">
        <w:rPr>
          <w:rFonts w:ascii="Times New Roman" w:hAnsi="Times New Roman" w:cs="Times New Roman"/>
          <w:b/>
        </w:rPr>
        <w:t>(in</w:t>
      </w:r>
      <w:r w:rsidR="00B60182" w:rsidRPr="007B149C">
        <w:rPr>
          <w:rFonts w:ascii="Times New Roman" w:hAnsi="Times New Roman" w:cs="Times New Roman"/>
          <w:b/>
        </w:rPr>
        <w:t>|</w:t>
      </w:r>
      <w:r w:rsidR="00B60182" w:rsidRPr="007B149C">
        <w:rPr>
          <w:rFonts w:ascii="Times New Roman" w:hAnsi="Times New Roman" w:cs="Times New Roman"/>
        </w:rPr>
        <w:t>videre)</w:t>
      </w:r>
    </w:p>
    <w:p w14:paraId="758AF667" w14:textId="0B9C01BE" w:rsidR="005239B9" w:rsidRPr="007B149C" w:rsidRDefault="0040009A" w:rsidP="00596ED8">
      <w:pPr>
        <w:pStyle w:val="Aufzhlungszeichen"/>
        <w:tabs>
          <w:tab w:val="clear" w:pos="360"/>
          <w:tab w:val="num" w:pos="720"/>
        </w:tabs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7B149C">
        <w:rPr>
          <w:rFonts w:ascii="Times New Roman" w:hAnsi="Times New Roman" w:cs="Times New Roman"/>
          <w:b/>
        </w:rPr>
        <w:t>in|visus</w:t>
      </w:r>
      <w:r w:rsidR="005006D4" w:rsidRPr="007B149C">
        <w:rPr>
          <w:rFonts w:ascii="Times New Roman" w:hAnsi="Times New Roman" w:cs="Times New Roman"/>
          <w:b/>
        </w:rPr>
        <w:t>,a,um</w:t>
      </w:r>
      <w:r w:rsidR="004214A4" w:rsidRPr="007B149C">
        <w:rPr>
          <w:rFonts w:ascii="Times New Roman" w:hAnsi="Times New Roman" w:cs="Times New Roman"/>
        </w:rPr>
        <w:t>:</w:t>
      </w:r>
      <w:r w:rsidR="006C4B91" w:rsidRPr="007B149C">
        <w:rPr>
          <w:rFonts w:ascii="Times New Roman" w:hAnsi="Times New Roman" w:cs="Times New Roman"/>
        </w:rPr>
        <w:t xml:space="preserve"> </w:t>
      </w:r>
      <w:r w:rsidR="00A00124" w:rsidRPr="007B149C">
        <w:rPr>
          <w:rFonts w:ascii="Times New Roman" w:hAnsi="Times New Roman" w:cs="Times New Roman"/>
          <w:b/>
        </w:rPr>
        <w:t>ungesehen, unsichtbar</w:t>
      </w:r>
      <w:r w:rsidR="00A178AF" w:rsidRPr="007B149C">
        <w:rPr>
          <w:rFonts w:ascii="Times New Roman" w:hAnsi="Times New Roman" w:cs="Times New Roman"/>
        </w:rPr>
        <w:t>:</w:t>
      </w:r>
      <w:r w:rsidR="00F64FAE" w:rsidRPr="007B149C">
        <w:rPr>
          <w:rFonts w:ascii="Times New Roman" w:hAnsi="Times New Roman" w:cs="Times New Roman"/>
        </w:rPr>
        <w:t xml:space="preserve"> Neid </w:t>
      </w:r>
      <w:r w:rsidR="00C72098" w:rsidRPr="007B149C">
        <w:rPr>
          <w:rFonts w:ascii="Times New Roman" w:hAnsi="Times New Roman" w:cs="Times New Roman"/>
        </w:rPr>
        <w:t>und Missgunst kann man</w:t>
      </w:r>
      <w:r w:rsidR="00942FFA" w:rsidRPr="007B149C">
        <w:rPr>
          <w:rFonts w:ascii="Times New Roman" w:hAnsi="Times New Roman" w:cs="Times New Roman"/>
        </w:rPr>
        <w:t xml:space="preserve"> </w:t>
      </w:r>
      <w:r w:rsidR="00C72098" w:rsidRPr="007B149C">
        <w:rPr>
          <w:rFonts w:ascii="Times New Roman" w:hAnsi="Times New Roman" w:cs="Times New Roman"/>
        </w:rPr>
        <w:t xml:space="preserve">nur schwer oder gar nicht </w:t>
      </w:r>
      <w:r w:rsidR="00A669FC" w:rsidRPr="007B149C">
        <w:rPr>
          <w:rFonts w:ascii="Times New Roman" w:hAnsi="Times New Roman" w:cs="Times New Roman"/>
        </w:rPr>
        <w:t>erkennen bzw. sehen</w:t>
      </w:r>
      <w:r w:rsidR="00A178AF" w:rsidRPr="007B149C">
        <w:rPr>
          <w:rFonts w:ascii="Times New Roman" w:hAnsi="Times New Roman" w:cs="Times New Roman"/>
        </w:rPr>
        <w:t>,</w:t>
      </w:r>
      <w:r w:rsidR="00706E34" w:rsidRPr="007B149C">
        <w:rPr>
          <w:rFonts w:ascii="Times New Roman" w:hAnsi="Times New Roman" w:cs="Times New Roman"/>
        </w:rPr>
        <w:t xml:space="preserve"> </w:t>
      </w:r>
      <w:r w:rsidR="000139E5" w:rsidRPr="007B149C">
        <w:rPr>
          <w:rFonts w:ascii="Times New Roman" w:hAnsi="Times New Roman" w:cs="Times New Roman"/>
        </w:rPr>
        <w:t xml:space="preserve">Neid und Missgunst </w:t>
      </w:r>
      <w:r w:rsidR="003E00DF" w:rsidRPr="007B149C">
        <w:rPr>
          <w:rFonts w:ascii="Times New Roman" w:hAnsi="Times New Roman" w:cs="Times New Roman"/>
        </w:rPr>
        <w:t>selbst</w:t>
      </w:r>
      <w:r w:rsidR="00706E34" w:rsidRPr="007B149C">
        <w:rPr>
          <w:rFonts w:ascii="Times New Roman" w:hAnsi="Times New Roman" w:cs="Times New Roman"/>
        </w:rPr>
        <w:t xml:space="preserve"> </w:t>
      </w:r>
      <w:r w:rsidR="000139E5" w:rsidRPr="007B149C">
        <w:rPr>
          <w:rFonts w:ascii="Times New Roman" w:hAnsi="Times New Roman" w:cs="Times New Roman"/>
        </w:rPr>
        <w:t xml:space="preserve">bleiben meist </w:t>
      </w:r>
      <w:r w:rsidR="001C50CE" w:rsidRPr="007B149C">
        <w:rPr>
          <w:rFonts w:ascii="Times New Roman" w:hAnsi="Times New Roman" w:cs="Times New Roman"/>
        </w:rPr>
        <w:t>unsichtbar</w:t>
      </w:r>
      <w:r w:rsidR="00C72098" w:rsidRPr="007B149C">
        <w:rPr>
          <w:rFonts w:ascii="Times New Roman" w:hAnsi="Times New Roman" w:cs="Times New Roman"/>
        </w:rPr>
        <w:t xml:space="preserve"> und verborgen</w:t>
      </w:r>
    </w:p>
    <w:p w14:paraId="7F4A0628" w14:textId="7AFB8706" w:rsidR="003E00DF" w:rsidRPr="007B149C" w:rsidRDefault="003E00DF" w:rsidP="00596ED8">
      <w:pPr>
        <w:pStyle w:val="Aufzhlungszeichen"/>
        <w:tabs>
          <w:tab w:val="clear" w:pos="360"/>
          <w:tab w:val="num" w:pos="720"/>
        </w:tabs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7B149C">
        <w:rPr>
          <w:rFonts w:ascii="Times New Roman" w:hAnsi="Times New Roman" w:cs="Times New Roman"/>
          <w:b/>
        </w:rPr>
        <w:t>in|visus</w:t>
      </w:r>
      <w:r w:rsidR="005006D4" w:rsidRPr="007B149C">
        <w:rPr>
          <w:rFonts w:ascii="Times New Roman" w:hAnsi="Times New Roman" w:cs="Times New Roman"/>
          <w:b/>
        </w:rPr>
        <w:t>,a,um</w:t>
      </w:r>
      <w:r w:rsidRPr="007B149C">
        <w:rPr>
          <w:rFonts w:ascii="Times New Roman" w:hAnsi="Times New Roman" w:cs="Times New Roman"/>
        </w:rPr>
        <w:t xml:space="preserve">: </w:t>
      </w:r>
      <w:r w:rsidRPr="007B149C">
        <w:rPr>
          <w:rFonts w:ascii="Times New Roman" w:hAnsi="Times New Roman" w:cs="Times New Roman"/>
          <w:b/>
        </w:rPr>
        <w:t>verhasst</w:t>
      </w:r>
      <w:r w:rsidR="005B1C04" w:rsidRPr="007B149C">
        <w:rPr>
          <w:rFonts w:ascii="Times New Roman" w:hAnsi="Times New Roman" w:cs="Times New Roman"/>
        </w:rPr>
        <w:t xml:space="preserve">; </w:t>
      </w:r>
      <w:r w:rsidR="00A178AF" w:rsidRPr="007B149C">
        <w:rPr>
          <w:rFonts w:ascii="Times New Roman" w:hAnsi="Times New Roman" w:cs="Times New Roman"/>
        </w:rPr>
        <w:t>(</w:t>
      </w:r>
      <w:r w:rsidR="00A178AF" w:rsidRPr="007B149C">
        <w:rPr>
          <w:rFonts w:ascii="Times New Roman" w:hAnsi="Times New Roman" w:cs="Times New Roman"/>
          <w:i/>
        </w:rPr>
        <w:t>aktiv</w:t>
      </w:r>
      <w:r w:rsidR="00A178AF" w:rsidRPr="007B149C">
        <w:rPr>
          <w:rFonts w:ascii="Times New Roman" w:hAnsi="Times New Roman" w:cs="Times New Roman"/>
        </w:rPr>
        <w:t xml:space="preserve">) </w:t>
      </w:r>
      <w:r w:rsidR="005B1C04" w:rsidRPr="007B149C">
        <w:rPr>
          <w:rFonts w:ascii="Times New Roman" w:hAnsi="Times New Roman" w:cs="Times New Roman"/>
          <w:b/>
        </w:rPr>
        <w:t>hassend</w:t>
      </w:r>
    </w:p>
    <w:p w14:paraId="4F3D258A" w14:textId="7AFB92EE" w:rsidR="00FA018D" w:rsidRPr="007B149C" w:rsidRDefault="00FA018D" w:rsidP="00596ED8">
      <w:pPr>
        <w:pStyle w:val="Aufzhlungszeichen"/>
        <w:numPr>
          <w:ilvl w:val="0"/>
          <w:numId w:val="0"/>
        </w:numPr>
        <w:spacing w:after="120" w:line="276" w:lineRule="auto"/>
        <w:ind w:left="357"/>
        <w:contextualSpacing w:val="0"/>
        <w:rPr>
          <w:rFonts w:ascii="Times New Roman" w:hAnsi="Times New Roman" w:cs="Times New Roman"/>
        </w:rPr>
      </w:pPr>
      <w:r w:rsidRPr="007B149C">
        <w:rPr>
          <w:rFonts w:ascii="Times New Roman" w:hAnsi="Times New Roman" w:cs="Times New Roman"/>
        </w:rPr>
        <w:t xml:space="preserve">Arbeite heraus, wo im </w:t>
      </w:r>
      <w:r w:rsidR="004E1715" w:rsidRPr="007B149C">
        <w:rPr>
          <w:rFonts w:ascii="Times New Roman" w:hAnsi="Times New Roman" w:cs="Times New Roman"/>
        </w:rPr>
        <w:t xml:space="preserve">lateinischen </w:t>
      </w:r>
      <w:r w:rsidRPr="007B149C">
        <w:rPr>
          <w:rFonts w:ascii="Times New Roman" w:hAnsi="Times New Roman" w:cs="Times New Roman"/>
        </w:rPr>
        <w:t xml:space="preserve">Text </w:t>
      </w:r>
      <w:r w:rsidR="00746C57" w:rsidRPr="007B149C">
        <w:rPr>
          <w:rFonts w:ascii="Times New Roman" w:hAnsi="Times New Roman" w:cs="Times New Roman"/>
        </w:rPr>
        <w:t>die</w:t>
      </w:r>
      <w:r w:rsidR="003873C4" w:rsidRPr="007B149C">
        <w:rPr>
          <w:rFonts w:ascii="Times New Roman" w:hAnsi="Times New Roman" w:cs="Times New Roman"/>
        </w:rPr>
        <w:t>se</w:t>
      </w:r>
      <w:r w:rsidR="00746C57" w:rsidRPr="007B149C">
        <w:rPr>
          <w:rFonts w:ascii="Times New Roman" w:hAnsi="Times New Roman" w:cs="Times New Roman"/>
        </w:rPr>
        <w:t xml:space="preserve"> </w:t>
      </w:r>
      <w:r w:rsidR="00151C0B" w:rsidRPr="007B149C">
        <w:rPr>
          <w:rFonts w:ascii="Times New Roman" w:hAnsi="Times New Roman" w:cs="Times New Roman"/>
        </w:rPr>
        <w:t xml:space="preserve">einzelnen </w:t>
      </w:r>
      <w:r w:rsidR="005134B0" w:rsidRPr="007B149C">
        <w:rPr>
          <w:rFonts w:ascii="Times New Roman" w:hAnsi="Times New Roman" w:cs="Times New Roman"/>
        </w:rPr>
        <w:t>Bedeutungs</w:t>
      </w:r>
      <w:r w:rsidR="00322D13">
        <w:rPr>
          <w:rFonts w:ascii="Times New Roman" w:hAnsi="Times New Roman" w:cs="Times New Roman"/>
        </w:rPr>
        <w:t>a</w:t>
      </w:r>
      <w:r w:rsidR="00746C57" w:rsidRPr="007B149C">
        <w:rPr>
          <w:rFonts w:ascii="Times New Roman" w:hAnsi="Times New Roman" w:cs="Times New Roman"/>
        </w:rPr>
        <w:t>spekte angesprochen werden</w:t>
      </w:r>
      <w:r w:rsidR="00B778EC" w:rsidRPr="007B149C">
        <w:rPr>
          <w:rFonts w:ascii="Times New Roman" w:hAnsi="Times New Roman" w:cs="Times New Roman"/>
        </w:rPr>
        <w:t>.</w:t>
      </w:r>
      <w:r w:rsidR="002E35BC">
        <w:rPr>
          <w:rFonts w:ascii="Times New Roman" w:hAnsi="Times New Roman" w:cs="Times New Roman"/>
        </w:rPr>
        <w:t xml:space="preserve"> Orientiere dich am gegebenen Beispiel:</w:t>
      </w:r>
    </w:p>
    <w:p w14:paraId="22928529" w14:textId="23C53029" w:rsidR="00B778EC" w:rsidRDefault="00FD5A2A" w:rsidP="00596ED8">
      <w:pPr>
        <w:pStyle w:val="Aufzhlungszeichen"/>
        <w:tabs>
          <w:tab w:val="clear" w:pos="360"/>
          <w:tab w:val="num" w:pos="720"/>
        </w:tabs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z.</w:t>
      </w:r>
      <w:r w:rsidR="002E3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B.: </w:t>
      </w:r>
      <w:r w:rsidR="00B778EC" w:rsidRPr="00FD5A2A">
        <w:rPr>
          <w:rFonts w:ascii="Times New Roman" w:hAnsi="Times New Roman" w:cs="Times New Roman"/>
        </w:rPr>
        <w:t>Invidia</w:t>
      </w:r>
      <w:r w:rsidR="00DB7487" w:rsidRPr="00FD5A2A">
        <w:rPr>
          <w:rFonts w:ascii="Times New Roman" w:hAnsi="Times New Roman" w:cs="Times New Roman"/>
        </w:rPr>
        <w:t>s Behausung</w:t>
      </w:r>
      <w:r w:rsidR="00B778EC" w:rsidRPr="00FD5A2A">
        <w:rPr>
          <w:rFonts w:ascii="Times New Roman" w:hAnsi="Times New Roman" w:cs="Times New Roman"/>
        </w:rPr>
        <w:t xml:space="preserve"> ist an einem abgelegenen</w:t>
      </w:r>
      <w:r w:rsidR="00F74288" w:rsidRPr="00FD5A2A">
        <w:rPr>
          <w:rFonts w:ascii="Times New Roman" w:hAnsi="Times New Roman" w:cs="Times New Roman"/>
        </w:rPr>
        <w:t xml:space="preserve"> absolut lichtlosen</w:t>
      </w:r>
      <w:r w:rsidR="00B778EC" w:rsidRPr="00FD5A2A">
        <w:rPr>
          <w:rFonts w:ascii="Times New Roman" w:hAnsi="Times New Roman" w:cs="Times New Roman"/>
        </w:rPr>
        <w:t xml:space="preserve"> Ort</w:t>
      </w:r>
      <w:r w:rsidR="00DB7487" w:rsidRPr="00FD5A2A">
        <w:rPr>
          <w:rFonts w:ascii="Times New Roman" w:hAnsi="Times New Roman" w:cs="Times New Roman"/>
        </w:rPr>
        <w:t xml:space="preserve"> „in der Tiefe eines Tals verborgen“, </w:t>
      </w:r>
      <w:r w:rsidR="00106429" w:rsidRPr="00FD5A2A">
        <w:rPr>
          <w:rFonts w:ascii="Times New Roman" w:hAnsi="Times New Roman" w:cs="Times New Roman"/>
        </w:rPr>
        <w:t xml:space="preserve">d. h. Invidia </w:t>
      </w:r>
      <w:r w:rsidR="00DB7487" w:rsidRPr="00FD5A2A">
        <w:rPr>
          <w:rFonts w:ascii="Times New Roman" w:hAnsi="Times New Roman" w:cs="Times New Roman"/>
        </w:rPr>
        <w:t xml:space="preserve">ist </w:t>
      </w:r>
      <w:r w:rsidR="0032379B" w:rsidRPr="00FD5A2A">
        <w:rPr>
          <w:rFonts w:ascii="Times New Roman" w:hAnsi="Times New Roman" w:cs="Times New Roman"/>
        </w:rPr>
        <w:t>der Sichtbarkeit entzogen</w:t>
      </w:r>
      <w:r w:rsidR="00CF0E15" w:rsidRPr="00FD5A2A">
        <w:rPr>
          <w:rFonts w:ascii="Times New Roman" w:hAnsi="Times New Roman" w:cs="Times New Roman"/>
        </w:rPr>
        <w:t xml:space="preserve"> und eigentlich</w:t>
      </w:r>
      <w:r w:rsidR="00E922A3" w:rsidRPr="00FD5A2A">
        <w:rPr>
          <w:rFonts w:ascii="Times New Roman" w:hAnsi="Times New Roman" w:cs="Times New Roman"/>
        </w:rPr>
        <w:t xml:space="preserve"> ganz und gar</w:t>
      </w:r>
      <w:r w:rsidR="00CF0E15" w:rsidRPr="00FD5A2A">
        <w:rPr>
          <w:rFonts w:ascii="Times New Roman" w:hAnsi="Times New Roman" w:cs="Times New Roman"/>
        </w:rPr>
        <w:t xml:space="preserve"> </w:t>
      </w:r>
      <w:r w:rsidR="00CF0E15" w:rsidRPr="00FD5A2A">
        <w:rPr>
          <w:rFonts w:ascii="Times New Roman" w:hAnsi="Times New Roman" w:cs="Times New Roman"/>
          <w:b/>
        </w:rPr>
        <w:t>unsichtbar</w:t>
      </w:r>
      <w:r w:rsidR="00CF0E15" w:rsidRPr="00FD5A2A">
        <w:rPr>
          <w:rFonts w:ascii="Times New Roman" w:hAnsi="Times New Roman" w:cs="Times New Roman"/>
        </w:rPr>
        <w:t>;</w:t>
      </w:r>
    </w:p>
    <w:p w14:paraId="3375DD97" w14:textId="77777777" w:rsidR="002E35BC" w:rsidRPr="00FD5A2A" w:rsidRDefault="002E35BC" w:rsidP="002E35BC">
      <w:pPr>
        <w:pStyle w:val="Aufzhlungszeichen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</w:rPr>
      </w:pPr>
    </w:p>
    <w:p w14:paraId="1D843240" w14:textId="23D920E1" w:rsidR="00DB7487" w:rsidRDefault="001973DF" w:rsidP="00596ED8">
      <w:pPr>
        <w:pStyle w:val="Aufzhlungszeichen"/>
        <w:tabs>
          <w:tab w:val="clear" w:pos="360"/>
          <w:tab w:val="num" w:pos="720"/>
        </w:tabs>
        <w:spacing w:line="276" w:lineRule="auto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</w:t>
      </w:r>
    </w:p>
    <w:p w14:paraId="5BCF2E81" w14:textId="77777777" w:rsidR="001973DF" w:rsidRPr="007B149C" w:rsidRDefault="001973DF" w:rsidP="001973DF">
      <w:pPr>
        <w:pStyle w:val="Aufzhlungszeichen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i/>
        </w:rPr>
      </w:pPr>
    </w:p>
    <w:p w14:paraId="32CCD3DB" w14:textId="77777777" w:rsidR="001973DF" w:rsidRDefault="001973DF" w:rsidP="00E1110F">
      <w:pPr>
        <w:pStyle w:val="Aufzhlungszeichen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  <w:sectPr w:rsidR="001973DF" w:rsidSect="00AB75D1">
          <w:pgSz w:w="11906" w:h="16838"/>
          <w:pgMar w:top="1134" w:right="1417" w:bottom="426" w:left="1417" w:header="708" w:footer="77" w:gutter="0"/>
          <w:cols w:space="708"/>
          <w:docGrid w:linePitch="360"/>
        </w:sectPr>
      </w:pPr>
    </w:p>
    <w:p w14:paraId="1FEDC9CD" w14:textId="3E2BD666" w:rsidR="00C83E6F" w:rsidRPr="007B149C" w:rsidRDefault="00C83E6F" w:rsidP="00E1110F">
      <w:pPr>
        <w:pStyle w:val="Aufzhlungszeichen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7B149C">
        <w:rPr>
          <w:rFonts w:ascii="Times New Roman" w:hAnsi="Times New Roman" w:cs="Times New Roman"/>
          <w:b/>
          <w:sz w:val="24"/>
        </w:rPr>
        <w:lastRenderedPageBreak/>
        <w:t xml:space="preserve">Kopfkino </w:t>
      </w:r>
      <w:r w:rsidR="00380919" w:rsidRPr="007B149C">
        <w:rPr>
          <w:rFonts w:ascii="Times New Roman" w:hAnsi="Times New Roman" w:cs="Times New Roman"/>
          <w:b/>
          <w:sz w:val="24"/>
        </w:rPr>
        <w:t>– macht Unsichtbares sichtbar</w:t>
      </w:r>
    </w:p>
    <w:p w14:paraId="18A326E4" w14:textId="31CF4246" w:rsidR="0043087E" w:rsidRPr="00EA2E79" w:rsidRDefault="0043087E" w:rsidP="001973DF">
      <w:pPr>
        <w:pStyle w:val="Aufzhlungszeichen"/>
        <w:numPr>
          <w:ilvl w:val="0"/>
          <w:numId w:val="0"/>
        </w:numPr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 w:rsidRPr="00EA2E79">
        <w:rPr>
          <w:rFonts w:ascii="Times New Roman" w:hAnsi="Times New Roman" w:cs="Times New Roman"/>
          <w:sz w:val="24"/>
        </w:rPr>
        <w:t xml:space="preserve">Zur Kunst von Ovids „Kopfkino“ gehört es auch, dass </w:t>
      </w:r>
      <w:r w:rsidR="00385B8E" w:rsidRPr="00EA2E79">
        <w:rPr>
          <w:rFonts w:ascii="Times New Roman" w:hAnsi="Times New Roman" w:cs="Times New Roman"/>
          <w:sz w:val="24"/>
        </w:rPr>
        <w:t xml:space="preserve">in besonderem Maße </w:t>
      </w:r>
      <w:r w:rsidRPr="00EA2E79">
        <w:rPr>
          <w:rFonts w:ascii="Times New Roman" w:hAnsi="Times New Roman" w:cs="Times New Roman"/>
          <w:sz w:val="24"/>
        </w:rPr>
        <w:t xml:space="preserve">unsichtbares psychisches Erleben und charakterliche Eigenschaften für den Leser sichtbar und erlebbar gemacht </w:t>
      </w:r>
      <w:r w:rsidR="00322D13">
        <w:rPr>
          <w:rFonts w:ascii="Times New Roman" w:hAnsi="Times New Roman" w:cs="Times New Roman"/>
          <w:sz w:val="24"/>
        </w:rPr>
        <w:t>werden</w:t>
      </w:r>
      <w:r w:rsidRPr="00EA2E79">
        <w:rPr>
          <w:rFonts w:ascii="Times New Roman" w:hAnsi="Times New Roman" w:cs="Times New Roman"/>
          <w:sz w:val="24"/>
        </w:rPr>
        <w:t>.</w:t>
      </w:r>
    </w:p>
    <w:p w14:paraId="1C6E8469" w14:textId="7CE5C3AB" w:rsidR="007857A9" w:rsidRPr="00D72C06" w:rsidRDefault="00394B56" w:rsidP="00595E82">
      <w:pPr>
        <w:pStyle w:val="Aufzhlungszeichen"/>
        <w:numPr>
          <w:ilvl w:val="1"/>
          <w:numId w:val="4"/>
        </w:numPr>
        <w:spacing w:after="120" w:line="276" w:lineRule="auto"/>
        <w:ind w:left="567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EA2E79">
        <w:rPr>
          <w:rFonts w:ascii="Times New Roman" w:hAnsi="Times New Roman" w:cs="Times New Roman"/>
          <w:sz w:val="24"/>
        </w:rPr>
        <w:t>An dieser Textstelle gelingt dies vor allem dadurch, dass eine negative Charaktereigenschaft</w:t>
      </w:r>
      <w:r w:rsidR="00AE7AAD" w:rsidRPr="00EA2E79">
        <w:rPr>
          <w:rFonts w:ascii="Times New Roman" w:hAnsi="Times New Roman" w:cs="Times New Roman"/>
          <w:sz w:val="24"/>
        </w:rPr>
        <w:t>, ein Laster,</w:t>
      </w:r>
      <w:r w:rsidRPr="00EA2E79">
        <w:rPr>
          <w:rFonts w:ascii="Times New Roman" w:hAnsi="Times New Roman" w:cs="Times New Roman"/>
          <w:sz w:val="24"/>
        </w:rPr>
        <w:t xml:space="preserve"> zu einer sichtbar handelnden Person ausgestaltet ist</w:t>
      </w:r>
      <w:r w:rsidR="00A623AF" w:rsidRPr="00EA2E79">
        <w:rPr>
          <w:rFonts w:ascii="Times New Roman" w:hAnsi="Times New Roman" w:cs="Times New Roman"/>
          <w:sz w:val="24"/>
        </w:rPr>
        <w:t xml:space="preserve">, </w:t>
      </w:r>
      <w:r w:rsidR="00910FBF" w:rsidRPr="00EA2E79">
        <w:rPr>
          <w:rFonts w:ascii="Times New Roman" w:hAnsi="Times New Roman" w:cs="Times New Roman"/>
          <w:sz w:val="24"/>
        </w:rPr>
        <w:t>deren Äußeres die verschiedenen Aspekte der negativen Eigenschaft</w:t>
      </w:r>
      <w:r w:rsidR="00357058" w:rsidRPr="00EA2E79">
        <w:rPr>
          <w:rFonts w:ascii="Times New Roman" w:hAnsi="Times New Roman" w:cs="Times New Roman"/>
          <w:sz w:val="24"/>
        </w:rPr>
        <w:t xml:space="preserve"> veranschaulicht.</w:t>
      </w:r>
      <w:r w:rsidR="00D72C06">
        <w:rPr>
          <w:rFonts w:ascii="Times New Roman" w:hAnsi="Times New Roman" w:cs="Times New Roman"/>
          <w:b/>
          <w:sz w:val="24"/>
        </w:rPr>
        <w:t xml:space="preserve"> </w:t>
      </w:r>
      <w:r w:rsidR="0043087E" w:rsidRPr="00D72C06">
        <w:rPr>
          <w:rFonts w:ascii="Times New Roman" w:hAnsi="Times New Roman" w:cs="Times New Roman"/>
          <w:sz w:val="24"/>
        </w:rPr>
        <w:t>(</w:t>
      </w:r>
      <w:r w:rsidR="007857A9" w:rsidRPr="00D72C06">
        <w:rPr>
          <w:rFonts w:ascii="Times New Roman" w:hAnsi="Times New Roman" w:cs="Times New Roman"/>
          <w:sz w:val="24"/>
        </w:rPr>
        <w:t xml:space="preserve">Bei der Personifikation der </w:t>
      </w:r>
      <w:r w:rsidR="007857A9" w:rsidRPr="00D72C06">
        <w:rPr>
          <w:rFonts w:ascii="Times New Roman" w:hAnsi="Times New Roman" w:cs="Times New Roman"/>
          <w:i/>
          <w:sz w:val="24"/>
        </w:rPr>
        <w:t>Invidia</w:t>
      </w:r>
      <w:r w:rsidR="007857A9" w:rsidRPr="00D72C06">
        <w:rPr>
          <w:rFonts w:ascii="Times New Roman" w:hAnsi="Times New Roman" w:cs="Times New Roman"/>
          <w:sz w:val="24"/>
        </w:rPr>
        <w:t xml:space="preserve"> an dieser Stelle handelt es sich um eine </w:t>
      </w:r>
      <w:r w:rsidR="00A458E3">
        <w:rPr>
          <w:rFonts w:ascii="Times New Roman" w:hAnsi="Times New Roman" w:cs="Times New Roman"/>
          <w:sz w:val="24"/>
        </w:rPr>
        <w:t>Form</w:t>
      </w:r>
      <w:r w:rsidR="007857A9" w:rsidRPr="00D72C06">
        <w:rPr>
          <w:rFonts w:ascii="Times New Roman" w:hAnsi="Times New Roman" w:cs="Times New Roman"/>
          <w:sz w:val="24"/>
        </w:rPr>
        <w:t xml:space="preserve"> der Allegorie</w:t>
      </w:r>
      <w:r w:rsidR="00AF60E0" w:rsidRPr="00D72C0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43087E" w:rsidRPr="00D72C06">
        <w:rPr>
          <w:rFonts w:ascii="Times New Roman" w:hAnsi="Times New Roman" w:cs="Times New Roman"/>
          <w:sz w:val="24"/>
        </w:rPr>
        <w:t>[</w:t>
      </w:r>
      <w:r w:rsidR="00AF60E0" w:rsidRPr="00D72C06">
        <w:rPr>
          <w:rFonts w:ascii="Times New Roman" w:hAnsi="Times New Roman" w:cs="Times New Roman"/>
          <w:sz w:val="24"/>
        </w:rPr>
        <w:t>s. Infokasten unten</w:t>
      </w:r>
      <w:r w:rsidR="0043087E" w:rsidRPr="00D72C06">
        <w:rPr>
          <w:rFonts w:ascii="Times New Roman" w:hAnsi="Times New Roman" w:cs="Times New Roman"/>
          <w:sz w:val="24"/>
        </w:rPr>
        <w:t>]</w:t>
      </w:r>
      <w:r w:rsidR="00A00E2B" w:rsidRPr="00D72C06">
        <w:rPr>
          <w:rFonts w:ascii="Times New Roman" w:hAnsi="Times New Roman" w:cs="Times New Roman"/>
          <w:sz w:val="24"/>
        </w:rPr>
        <w:t>.</w:t>
      </w:r>
      <w:r w:rsidR="0043087E" w:rsidRPr="00D72C06">
        <w:rPr>
          <w:rFonts w:ascii="Times New Roman" w:hAnsi="Times New Roman" w:cs="Times New Roman"/>
          <w:sz w:val="24"/>
        </w:rPr>
        <w:t>)</w:t>
      </w:r>
    </w:p>
    <w:p w14:paraId="4880D13F" w14:textId="73E1A6D6" w:rsidR="00DB657C" w:rsidRPr="00EA2E79" w:rsidRDefault="00DB657C" w:rsidP="00595E82">
      <w:pPr>
        <w:pStyle w:val="Aufzhlungszeichen"/>
        <w:numPr>
          <w:ilvl w:val="0"/>
          <w:numId w:val="0"/>
        </w:numPr>
        <w:spacing w:after="120" w:line="276" w:lineRule="auto"/>
        <w:ind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A2E79">
        <w:rPr>
          <w:rFonts w:ascii="Times New Roman" w:hAnsi="Times New Roman" w:cs="Times New Roman"/>
          <w:sz w:val="24"/>
        </w:rPr>
        <w:t>Ergänze die folgende Tabelle</w:t>
      </w:r>
      <w:r w:rsidR="00037AB1" w:rsidRPr="00EA2E79">
        <w:rPr>
          <w:rFonts w:ascii="Times New Roman" w:hAnsi="Times New Roman" w:cs="Times New Roman"/>
          <w:sz w:val="24"/>
        </w:rPr>
        <w:t xml:space="preserve"> aus den Versen 1-37</w:t>
      </w:r>
      <w:r w:rsidRPr="00EA2E79">
        <w:rPr>
          <w:rFonts w:ascii="Times New Roman" w:hAnsi="Times New Roman" w:cs="Times New Roman"/>
          <w:sz w:val="24"/>
        </w:rPr>
        <w:t>: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114"/>
        <w:gridCol w:w="3403"/>
        <w:gridCol w:w="3259"/>
      </w:tblGrid>
      <w:tr w:rsidR="007A5E5D" w:rsidRPr="007B149C" w14:paraId="5A3B0563" w14:textId="77777777" w:rsidTr="007B7732">
        <w:trPr>
          <w:trHeight w:val="5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EEEBA07" w14:textId="210792DC" w:rsidR="007A5E5D" w:rsidRPr="007B149C" w:rsidRDefault="007A5E5D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B149C">
              <w:rPr>
                <w:rFonts w:ascii="Times New Roman" w:hAnsi="Times New Roman" w:cs="Times New Roman"/>
                <w:b/>
                <w:sz w:val="24"/>
              </w:rPr>
              <w:t>Äußere Gestalt</w:t>
            </w:r>
          </w:p>
        </w:tc>
        <w:tc>
          <w:tcPr>
            <w:tcW w:w="3403" w:type="dxa"/>
            <w:shd w:val="clear" w:color="auto" w:fill="BFBFBF" w:themeFill="background1" w:themeFillShade="BF"/>
            <w:vAlign w:val="center"/>
          </w:tcPr>
          <w:p w14:paraId="37638246" w14:textId="2E88D72C" w:rsidR="007A5E5D" w:rsidRPr="007B149C" w:rsidRDefault="007A5E5D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B149C">
              <w:rPr>
                <w:rFonts w:ascii="Times New Roman" w:hAnsi="Times New Roman" w:cs="Times New Roman"/>
                <w:b/>
                <w:sz w:val="24"/>
              </w:rPr>
              <w:t>lateinischer Beleg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7F898833" w14:textId="78B0FB7F" w:rsidR="007A5E5D" w:rsidRPr="007B149C" w:rsidRDefault="00FD55C9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7B149C">
              <w:rPr>
                <w:rFonts w:ascii="Times New Roman" w:hAnsi="Times New Roman" w:cs="Times New Roman"/>
                <w:b/>
                <w:sz w:val="24"/>
              </w:rPr>
              <w:t>Bild für</w:t>
            </w:r>
          </w:p>
        </w:tc>
      </w:tr>
      <w:tr w:rsidR="004A4B39" w:rsidRPr="007B149C" w14:paraId="5BB91EA5" w14:textId="77777777" w:rsidTr="00AB75D1">
        <w:trPr>
          <w:trHeight w:val="870"/>
        </w:trPr>
        <w:tc>
          <w:tcPr>
            <w:tcW w:w="3114" w:type="dxa"/>
            <w:vAlign w:val="center"/>
          </w:tcPr>
          <w:p w14:paraId="157F0FAA" w14:textId="41DA51B7" w:rsidR="004A4B39" w:rsidRPr="007B149C" w:rsidRDefault="007B7732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schwarzer Eiter</w:t>
            </w:r>
          </w:p>
        </w:tc>
        <w:tc>
          <w:tcPr>
            <w:tcW w:w="3403" w:type="dxa"/>
            <w:vAlign w:val="center"/>
          </w:tcPr>
          <w:p w14:paraId="4688A960" w14:textId="5525774F" w:rsidR="004A4B39" w:rsidRPr="007B149C" w:rsidRDefault="007B7732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nigro tabo</w:t>
            </w:r>
            <w:r w:rsidR="00186233" w:rsidRPr="007B149C">
              <w:rPr>
                <w:rFonts w:ascii="Times New Roman" w:hAnsi="Times New Roman" w:cs="Times New Roman"/>
              </w:rPr>
              <w:t xml:space="preserve"> (V 1)</w:t>
            </w:r>
          </w:p>
        </w:tc>
        <w:tc>
          <w:tcPr>
            <w:tcW w:w="3259" w:type="dxa"/>
            <w:vAlign w:val="center"/>
          </w:tcPr>
          <w:p w14:paraId="03D69FB2" w14:textId="45F71DD1" w:rsidR="004A4B39" w:rsidRPr="007B149C" w:rsidRDefault="003D1689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abstoßende</w:t>
            </w:r>
            <w:r w:rsidR="00F91239">
              <w:rPr>
                <w:rFonts w:ascii="Times New Roman" w:hAnsi="Times New Roman" w:cs="Times New Roman"/>
              </w:rPr>
              <w:t xml:space="preserve"> und krankhaft-ansteckende </w:t>
            </w:r>
            <w:r w:rsidR="00744169">
              <w:rPr>
                <w:rFonts w:ascii="Times New Roman" w:hAnsi="Times New Roman" w:cs="Times New Roman"/>
              </w:rPr>
              <w:t>Wirkung von Neid</w:t>
            </w:r>
          </w:p>
        </w:tc>
      </w:tr>
      <w:tr w:rsidR="00200E59" w:rsidRPr="007B149C" w14:paraId="2D29C4A8" w14:textId="77777777" w:rsidTr="007B7732">
        <w:trPr>
          <w:trHeight w:val="1074"/>
        </w:trPr>
        <w:tc>
          <w:tcPr>
            <w:tcW w:w="3114" w:type="dxa"/>
            <w:vAlign w:val="center"/>
          </w:tcPr>
          <w:p w14:paraId="768060E3" w14:textId="7526BD58" w:rsidR="00200E59" w:rsidRPr="00844CA3" w:rsidRDefault="00200E59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3" w:type="dxa"/>
            <w:vAlign w:val="center"/>
          </w:tcPr>
          <w:p w14:paraId="3611EC89" w14:textId="4E8A9DF0" w:rsidR="00200E59" w:rsidRPr="007B149C" w:rsidRDefault="000509B7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edentem vipereas carnes</w:t>
            </w:r>
            <w:r w:rsidR="00186233" w:rsidRPr="007B149C">
              <w:rPr>
                <w:rFonts w:ascii="Times New Roman" w:hAnsi="Times New Roman" w:cs="Times New Roman"/>
              </w:rPr>
              <w:t xml:space="preserve"> (V </w:t>
            </w:r>
            <w:r w:rsidR="00780D80" w:rsidRPr="007B149C">
              <w:rPr>
                <w:rFonts w:ascii="Times New Roman" w:hAnsi="Times New Roman" w:cs="Times New Roman"/>
              </w:rPr>
              <w:t>8f)</w:t>
            </w:r>
          </w:p>
        </w:tc>
        <w:tc>
          <w:tcPr>
            <w:tcW w:w="3259" w:type="dxa"/>
            <w:vAlign w:val="center"/>
          </w:tcPr>
          <w:p w14:paraId="68AC1836" w14:textId="67FBFF64" w:rsidR="00200E59" w:rsidRPr="007B149C" w:rsidRDefault="00112FC8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 xml:space="preserve">zersetzende Kraft des Neides, der alle Freude </w:t>
            </w:r>
            <w:r w:rsidR="00DE554A" w:rsidRPr="007B149C">
              <w:rPr>
                <w:rFonts w:ascii="Times New Roman" w:hAnsi="Times New Roman" w:cs="Times New Roman"/>
              </w:rPr>
              <w:t xml:space="preserve">an Positivem </w:t>
            </w:r>
            <w:r w:rsidRPr="007B149C">
              <w:rPr>
                <w:rFonts w:ascii="Times New Roman" w:hAnsi="Times New Roman" w:cs="Times New Roman"/>
              </w:rPr>
              <w:t>ver</w:t>
            </w:r>
            <w:r w:rsidR="00DE554A" w:rsidRPr="007B149C">
              <w:rPr>
                <w:rFonts w:ascii="Times New Roman" w:hAnsi="Times New Roman" w:cs="Times New Roman"/>
              </w:rPr>
              <w:t>dirbt</w:t>
            </w:r>
            <w:r w:rsidR="00706A96" w:rsidRPr="007B149C">
              <w:rPr>
                <w:rFonts w:ascii="Times New Roman" w:hAnsi="Times New Roman" w:cs="Times New Roman"/>
              </w:rPr>
              <w:t xml:space="preserve"> und Schmerz verursacht</w:t>
            </w:r>
          </w:p>
        </w:tc>
      </w:tr>
      <w:tr w:rsidR="007A5E5D" w:rsidRPr="007B149C" w14:paraId="7CA09C7F" w14:textId="77777777" w:rsidTr="007B7732">
        <w:trPr>
          <w:trHeight w:val="1074"/>
        </w:trPr>
        <w:tc>
          <w:tcPr>
            <w:tcW w:w="3114" w:type="dxa"/>
            <w:vAlign w:val="center"/>
          </w:tcPr>
          <w:p w14:paraId="2EE7DD1F" w14:textId="38A0ACD9" w:rsidR="007A5E5D" w:rsidRPr="007B149C" w:rsidRDefault="007A5E5D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bleiches und mageres Äußeres</w:t>
            </w:r>
          </w:p>
        </w:tc>
        <w:tc>
          <w:tcPr>
            <w:tcW w:w="3403" w:type="dxa"/>
            <w:vAlign w:val="center"/>
          </w:tcPr>
          <w:p w14:paraId="101AB991" w14:textId="52C2FED4" w:rsidR="007A5E5D" w:rsidRPr="00844CA3" w:rsidRDefault="007A5E5D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59" w:type="dxa"/>
            <w:vAlign w:val="center"/>
          </w:tcPr>
          <w:p w14:paraId="6C4DB834" w14:textId="2B4A5696" w:rsidR="007A5E5D" w:rsidRPr="007B149C" w:rsidRDefault="00FD55C9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 xml:space="preserve">Folge </w:t>
            </w:r>
            <w:r w:rsidR="00200E59" w:rsidRPr="007B149C">
              <w:rPr>
                <w:rFonts w:ascii="Times New Roman" w:hAnsi="Times New Roman" w:cs="Times New Roman"/>
              </w:rPr>
              <w:t xml:space="preserve">der </w:t>
            </w:r>
            <w:r w:rsidRPr="007B149C">
              <w:rPr>
                <w:rFonts w:ascii="Times New Roman" w:hAnsi="Times New Roman" w:cs="Times New Roman"/>
              </w:rPr>
              <w:t>ständigen</w:t>
            </w:r>
            <w:r w:rsidR="00200E59" w:rsidRPr="007B149C">
              <w:rPr>
                <w:rFonts w:ascii="Times New Roman" w:hAnsi="Times New Roman" w:cs="Times New Roman"/>
              </w:rPr>
              <w:t xml:space="preserve"> schmerzhaften Beschäftigung mit </w:t>
            </w:r>
            <w:r w:rsidR="007D4250" w:rsidRPr="007B149C">
              <w:rPr>
                <w:rFonts w:ascii="Times New Roman" w:hAnsi="Times New Roman" w:cs="Times New Roman"/>
              </w:rPr>
              <w:t xml:space="preserve">dem Erfolg </w:t>
            </w:r>
            <w:r w:rsidR="00746A71" w:rsidRPr="007B149C">
              <w:rPr>
                <w:rFonts w:ascii="Times New Roman" w:hAnsi="Times New Roman" w:cs="Times New Roman"/>
              </w:rPr>
              <w:t xml:space="preserve">bzw. Glück </w:t>
            </w:r>
            <w:r w:rsidR="007D4250" w:rsidRPr="007B149C">
              <w:rPr>
                <w:rFonts w:ascii="Times New Roman" w:hAnsi="Times New Roman" w:cs="Times New Roman"/>
              </w:rPr>
              <w:t>anderer</w:t>
            </w:r>
          </w:p>
        </w:tc>
      </w:tr>
      <w:tr w:rsidR="00DE554A" w:rsidRPr="007B149C" w14:paraId="40AA6DEB" w14:textId="77777777" w:rsidTr="00AB75D1">
        <w:trPr>
          <w:trHeight w:val="942"/>
        </w:trPr>
        <w:tc>
          <w:tcPr>
            <w:tcW w:w="3114" w:type="dxa"/>
            <w:vAlign w:val="center"/>
          </w:tcPr>
          <w:p w14:paraId="69D9C723" w14:textId="3F5E2D8E" w:rsidR="00DE554A" w:rsidRPr="007B149C" w:rsidRDefault="00DE554A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Schlaflosigkeit</w:t>
            </w:r>
          </w:p>
        </w:tc>
        <w:tc>
          <w:tcPr>
            <w:tcW w:w="3403" w:type="dxa"/>
            <w:vAlign w:val="center"/>
          </w:tcPr>
          <w:p w14:paraId="62B96CC5" w14:textId="1DB6E65B" w:rsidR="00DE554A" w:rsidRPr="00E620DA" w:rsidRDefault="00DE554A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59" w:type="dxa"/>
            <w:vAlign w:val="center"/>
          </w:tcPr>
          <w:p w14:paraId="7E8EA059" w14:textId="0CAFF4A6" w:rsidR="00DE554A" w:rsidRPr="00E620DA" w:rsidRDefault="00DE554A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</w:tr>
      <w:tr w:rsidR="00772C1E" w:rsidRPr="007B149C" w14:paraId="506C85DA" w14:textId="77777777" w:rsidTr="007B7732">
        <w:trPr>
          <w:trHeight w:val="1074"/>
        </w:trPr>
        <w:tc>
          <w:tcPr>
            <w:tcW w:w="3114" w:type="dxa"/>
            <w:vAlign w:val="center"/>
          </w:tcPr>
          <w:p w14:paraId="0E31BC01" w14:textId="069074E1" w:rsidR="00772C1E" w:rsidRPr="00E620DA" w:rsidRDefault="00772C1E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3" w:type="dxa"/>
            <w:vAlign w:val="center"/>
          </w:tcPr>
          <w:p w14:paraId="25061EDF" w14:textId="01502C83" w:rsidR="00772C1E" w:rsidRPr="007B149C" w:rsidRDefault="00772C1E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nusquam recta acies</w:t>
            </w:r>
            <w:r w:rsidR="00E06193" w:rsidRPr="007B149C">
              <w:rPr>
                <w:rFonts w:ascii="Times New Roman" w:hAnsi="Times New Roman" w:cs="Times New Roman"/>
              </w:rPr>
              <w:t xml:space="preserve"> (</w:t>
            </w:r>
            <w:r w:rsidR="007D4250" w:rsidRPr="007B149C">
              <w:rPr>
                <w:rFonts w:ascii="Times New Roman" w:hAnsi="Times New Roman" w:cs="Times New Roman"/>
              </w:rPr>
              <w:t>V 17</w:t>
            </w:r>
            <w:r w:rsidR="00E06193" w:rsidRPr="007B149C">
              <w:rPr>
                <w:rFonts w:ascii="Times New Roman" w:hAnsi="Times New Roman" w:cs="Times New Roman"/>
              </w:rPr>
              <w:t>),</w:t>
            </w:r>
            <w:r w:rsidR="00E06193" w:rsidRPr="007B149C">
              <w:rPr>
                <w:rFonts w:ascii="Times New Roman" w:hAnsi="Times New Roman" w:cs="Times New Roman"/>
              </w:rPr>
              <w:br/>
              <w:t xml:space="preserve">obliquo lumine </w:t>
            </w:r>
            <w:r w:rsidR="007D4250" w:rsidRPr="007B149C">
              <w:rPr>
                <w:rFonts w:ascii="Times New Roman" w:hAnsi="Times New Roman" w:cs="Times New Roman"/>
              </w:rPr>
              <w:t>(V 28)</w:t>
            </w:r>
          </w:p>
        </w:tc>
        <w:tc>
          <w:tcPr>
            <w:tcW w:w="3259" w:type="dxa"/>
            <w:vAlign w:val="center"/>
          </w:tcPr>
          <w:p w14:paraId="76DB26CD" w14:textId="554931A3" w:rsidR="00772C1E" w:rsidRPr="00E620DA" w:rsidRDefault="00772C1E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</w:tr>
      <w:tr w:rsidR="00393FF0" w:rsidRPr="007B149C" w14:paraId="610950D7" w14:textId="77777777" w:rsidTr="007B7732">
        <w:trPr>
          <w:trHeight w:val="1074"/>
        </w:trPr>
        <w:tc>
          <w:tcPr>
            <w:tcW w:w="3114" w:type="dxa"/>
            <w:vAlign w:val="center"/>
          </w:tcPr>
          <w:p w14:paraId="46381180" w14:textId="0F8B4EE7" w:rsidR="00393FF0" w:rsidRPr="007B149C" w:rsidRDefault="00FD389F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giftunterlaufene Zunge</w:t>
            </w:r>
          </w:p>
        </w:tc>
        <w:tc>
          <w:tcPr>
            <w:tcW w:w="3403" w:type="dxa"/>
            <w:vAlign w:val="center"/>
          </w:tcPr>
          <w:p w14:paraId="7004461F" w14:textId="6A3AC4A3" w:rsidR="00393FF0" w:rsidRPr="004D3CC9" w:rsidRDefault="00393FF0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59" w:type="dxa"/>
            <w:vAlign w:val="center"/>
          </w:tcPr>
          <w:p w14:paraId="6F02FF4E" w14:textId="6B96A22A" w:rsidR="00393FF0" w:rsidRPr="004D3CC9" w:rsidRDefault="00393FF0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</w:tr>
      <w:tr w:rsidR="00E8547B" w:rsidRPr="007B149C" w14:paraId="550638BE" w14:textId="77777777" w:rsidTr="007B7732">
        <w:trPr>
          <w:trHeight w:val="1074"/>
        </w:trPr>
        <w:tc>
          <w:tcPr>
            <w:tcW w:w="3114" w:type="dxa"/>
            <w:vAlign w:val="center"/>
          </w:tcPr>
          <w:p w14:paraId="5F64B33C" w14:textId="70383169" w:rsidR="00E8547B" w:rsidRPr="007211E2" w:rsidRDefault="00E8547B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3" w:type="dxa"/>
            <w:vAlign w:val="center"/>
          </w:tcPr>
          <w:p w14:paraId="353CFACF" w14:textId="36CC8AB3" w:rsidR="00E8547B" w:rsidRPr="007658BF" w:rsidRDefault="00E8547B" w:rsidP="007658BF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59" w:type="dxa"/>
            <w:vAlign w:val="center"/>
          </w:tcPr>
          <w:p w14:paraId="7F6EB442" w14:textId="7EBA1EE1" w:rsidR="00E8547B" w:rsidRPr="007B149C" w:rsidRDefault="00803973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7B149C">
              <w:rPr>
                <w:rFonts w:ascii="Times New Roman" w:hAnsi="Times New Roman" w:cs="Times New Roman"/>
              </w:rPr>
              <w:t>zerstörerische Kraft des Neides</w:t>
            </w:r>
          </w:p>
        </w:tc>
      </w:tr>
      <w:tr w:rsidR="008C3BEE" w:rsidRPr="007B149C" w14:paraId="0765B767" w14:textId="77777777" w:rsidTr="008E1CA2">
        <w:trPr>
          <w:trHeight w:val="1074"/>
        </w:trPr>
        <w:tc>
          <w:tcPr>
            <w:tcW w:w="3114" w:type="dxa"/>
          </w:tcPr>
          <w:p w14:paraId="078DBD4E" w14:textId="2DF65CC6" w:rsidR="008C3BEE" w:rsidRPr="008E1CA2" w:rsidRDefault="008E1CA2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>eigene Beobachtungen:</w:t>
            </w:r>
          </w:p>
        </w:tc>
        <w:tc>
          <w:tcPr>
            <w:tcW w:w="3403" w:type="dxa"/>
            <w:vAlign w:val="center"/>
          </w:tcPr>
          <w:p w14:paraId="63A40C80" w14:textId="77777777" w:rsidR="008C3BEE" w:rsidRPr="007B149C" w:rsidRDefault="008C3BEE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14:paraId="27807DC5" w14:textId="77777777" w:rsidR="008C3BEE" w:rsidRPr="007B149C" w:rsidRDefault="008C3BEE" w:rsidP="00F11BA9">
            <w:pPr>
              <w:pStyle w:val="Aufzhlungszeichen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14:paraId="2AA5A24A" w14:textId="77777777" w:rsidR="008E388D" w:rsidRPr="00D72C06" w:rsidRDefault="008E388D" w:rsidP="00D72C06">
      <w:pPr>
        <w:pStyle w:val="Aufzhlungszeichen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10"/>
          <w:vertAlign w:val="superscript"/>
        </w:rPr>
      </w:pPr>
    </w:p>
    <w:p w14:paraId="7D9D3A06" w14:textId="77777777" w:rsidR="007A5B37" w:rsidRDefault="007A5B37" w:rsidP="0017387F">
      <w:pPr>
        <w:pStyle w:val="Aufzhlungszeiche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240" w:lineRule="auto"/>
        <w:ind w:right="-567"/>
        <w:jc w:val="both"/>
        <w:rPr>
          <w:rFonts w:ascii="Times New Roman" w:hAnsi="Times New Roman" w:cs="Times New Roman"/>
          <w:b/>
        </w:rPr>
        <w:sectPr w:rsidR="007A5B37" w:rsidSect="00AB75D1">
          <w:pgSz w:w="11906" w:h="16838"/>
          <w:pgMar w:top="1134" w:right="1417" w:bottom="426" w:left="1417" w:header="708" w:footer="77" w:gutter="0"/>
          <w:cols w:space="708"/>
          <w:docGrid w:linePitch="360"/>
        </w:sectPr>
      </w:pPr>
    </w:p>
    <w:p w14:paraId="19E19D49" w14:textId="2D908A17" w:rsidR="0017387F" w:rsidRPr="00D72C06" w:rsidRDefault="003723D5" w:rsidP="003E4A92">
      <w:pPr>
        <w:pStyle w:val="Aufzhlungszeiche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ind w:right="1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312F249F" wp14:editId="1A9E92A2">
            <wp:simplePos x="0" y="0"/>
            <wp:positionH relativeFrom="column">
              <wp:posOffset>5100955</wp:posOffset>
            </wp:positionH>
            <wp:positionV relativeFrom="paragraph">
              <wp:posOffset>48260</wp:posOffset>
            </wp:positionV>
            <wp:extent cx="1077595" cy="1822450"/>
            <wp:effectExtent l="0" t="0" r="8255" b="6350"/>
            <wp:wrapTight wrapText="bothSides">
              <wp:wrapPolygon edited="0">
                <wp:start x="0" y="0"/>
                <wp:lineTo x="0" y="21449"/>
                <wp:lineTo x="21384" y="21449"/>
                <wp:lineTo x="213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E2B" w:rsidRPr="00D72C06">
        <w:rPr>
          <w:rFonts w:ascii="Times New Roman" w:hAnsi="Times New Roman" w:cs="Times New Roman"/>
          <w:b/>
        </w:rPr>
        <w:t>Allegorie</w:t>
      </w:r>
      <w:r w:rsidR="00524318" w:rsidRPr="00D72C06">
        <w:rPr>
          <w:rFonts w:ascii="Times New Roman" w:hAnsi="Times New Roman" w:cs="Times New Roman"/>
        </w:rPr>
        <w:t xml:space="preserve"> (</w:t>
      </w:r>
      <w:r w:rsidR="00A00E2B" w:rsidRPr="00D72C06">
        <w:rPr>
          <w:rFonts w:ascii="Times New Roman" w:hAnsi="Times New Roman" w:cs="Times New Roman"/>
        </w:rPr>
        <w:t xml:space="preserve">von griechisch </w:t>
      </w:r>
      <w:r w:rsidR="00A00E2B" w:rsidRPr="00D72C06">
        <w:rPr>
          <w:rFonts w:ascii="Times New Roman" w:hAnsi="Times New Roman" w:cs="Times New Roman"/>
          <w:i/>
        </w:rPr>
        <w:t>állos</w:t>
      </w:r>
      <w:r w:rsidR="00A00E2B" w:rsidRPr="00D72C06">
        <w:rPr>
          <w:rFonts w:ascii="Times New Roman" w:hAnsi="Times New Roman" w:cs="Times New Roman"/>
        </w:rPr>
        <w:t xml:space="preserve"> „anders“ und </w:t>
      </w:r>
      <w:r w:rsidR="00A00E2B" w:rsidRPr="00D72C06">
        <w:rPr>
          <w:rFonts w:ascii="Times New Roman" w:hAnsi="Times New Roman" w:cs="Times New Roman"/>
          <w:i/>
        </w:rPr>
        <w:t>agore</w:t>
      </w:r>
      <w:r w:rsidR="00D41E22">
        <w:rPr>
          <w:rFonts w:ascii="Times New Roman" w:hAnsi="Times New Roman" w:cs="Times New Roman"/>
          <w:i/>
        </w:rPr>
        <w:t>ý</w:t>
      </w:r>
      <w:r w:rsidR="00A00E2B" w:rsidRPr="00D72C06">
        <w:rPr>
          <w:rFonts w:ascii="Times New Roman" w:hAnsi="Times New Roman" w:cs="Times New Roman"/>
          <w:i/>
        </w:rPr>
        <w:t>ein</w:t>
      </w:r>
      <w:r w:rsidR="00A00E2B" w:rsidRPr="00D72C06">
        <w:rPr>
          <w:rFonts w:ascii="Times New Roman" w:hAnsi="Times New Roman" w:cs="Times New Roman"/>
        </w:rPr>
        <w:t xml:space="preserve"> „sprechen“</w:t>
      </w:r>
      <w:r w:rsidR="00524318" w:rsidRPr="00D72C06">
        <w:rPr>
          <w:rFonts w:ascii="Times New Roman" w:hAnsi="Times New Roman" w:cs="Times New Roman"/>
        </w:rPr>
        <w:t>): Eine Allegorie</w:t>
      </w:r>
      <w:r w:rsidR="007F47D5">
        <w:rPr>
          <w:rFonts w:ascii="Times New Roman" w:hAnsi="Times New Roman" w:cs="Times New Roman"/>
        </w:rPr>
        <w:t xml:space="preserve"> </w:t>
      </w:r>
      <w:r w:rsidR="00524318" w:rsidRPr="00D72C06">
        <w:rPr>
          <w:rFonts w:ascii="Times New Roman" w:hAnsi="Times New Roman" w:cs="Times New Roman"/>
        </w:rPr>
        <w:t>veranschaulicht</w:t>
      </w:r>
      <w:r w:rsidR="00EB2D61" w:rsidRPr="00D72C06">
        <w:rPr>
          <w:rFonts w:ascii="Times New Roman" w:hAnsi="Times New Roman" w:cs="Times New Roman"/>
        </w:rPr>
        <w:t xml:space="preserve"> </w:t>
      </w:r>
      <w:r w:rsidR="00030197" w:rsidRPr="00D72C06">
        <w:rPr>
          <w:rFonts w:ascii="Times New Roman" w:hAnsi="Times New Roman" w:cs="Times New Roman"/>
        </w:rPr>
        <w:t>einen Sachverhalt</w:t>
      </w:r>
      <w:r w:rsidR="00EB2D61" w:rsidRPr="00D72C06">
        <w:rPr>
          <w:rFonts w:ascii="Times New Roman" w:hAnsi="Times New Roman" w:cs="Times New Roman"/>
        </w:rPr>
        <w:t xml:space="preserve"> (z. B. </w:t>
      </w:r>
      <w:r w:rsidR="00511C52" w:rsidRPr="00D72C06">
        <w:rPr>
          <w:rFonts w:ascii="Times New Roman" w:hAnsi="Times New Roman" w:cs="Times New Roman"/>
        </w:rPr>
        <w:t>Charaktereigenschaft, Tugend/Laster)</w:t>
      </w:r>
      <w:r w:rsidR="00F53FCA" w:rsidRPr="00D72C06">
        <w:rPr>
          <w:rFonts w:ascii="Times New Roman" w:hAnsi="Times New Roman" w:cs="Times New Roman"/>
        </w:rPr>
        <w:t xml:space="preserve">, </w:t>
      </w:r>
      <w:r w:rsidR="00940641" w:rsidRPr="00D72C06">
        <w:rPr>
          <w:rFonts w:ascii="Times New Roman" w:hAnsi="Times New Roman" w:cs="Times New Roman"/>
        </w:rPr>
        <w:t xml:space="preserve">indem sie diesen </w:t>
      </w:r>
      <w:r w:rsidR="00020E50" w:rsidRPr="00D72C06">
        <w:rPr>
          <w:rFonts w:ascii="Times New Roman" w:hAnsi="Times New Roman" w:cs="Times New Roman"/>
        </w:rPr>
        <w:t xml:space="preserve">bildlich </w:t>
      </w:r>
      <w:r w:rsidR="007905B9" w:rsidRPr="00D72C06">
        <w:rPr>
          <w:rFonts w:ascii="Times New Roman" w:hAnsi="Times New Roman" w:cs="Times New Roman"/>
        </w:rPr>
        <w:t xml:space="preserve">oder </w:t>
      </w:r>
      <w:r w:rsidR="00940641" w:rsidRPr="00D72C06">
        <w:rPr>
          <w:rFonts w:ascii="Times New Roman" w:hAnsi="Times New Roman" w:cs="Times New Roman"/>
        </w:rPr>
        <w:t xml:space="preserve">durch eine </w:t>
      </w:r>
      <w:r w:rsidR="007905B9" w:rsidRPr="00D72C06">
        <w:rPr>
          <w:rFonts w:ascii="Times New Roman" w:hAnsi="Times New Roman" w:cs="Times New Roman"/>
        </w:rPr>
        <w:t>handelnd</w:t>
      </w:r>
      <w:r w:rsidR="00940641" w:rsidRPr="00D72C06">
        <w:rPr>
          <w:rFonts w:ascii="Times New Roman" w:hAnsi="Times New Roman" w:cs="Times New Roman"/>
        </w:rPr>
        <w:t>e</w:t>
      </w:r>
      <w:r w:rsidR="007905B9" w:rsidRPr="00D72C06">
        <w:rPr>
          <w:rFonts w:ascii="Times New Roman" w:hAnsi="Times New Roman" w:cs="Times New Roman"/>
        </w:rPr>
        <w:t xml:space="preserve"> </w:t>
      </w:r>
      <w:r w:rsidR="00940641" w:rsidRPr="00D72C06">
        <w:rPr>
          <w:rFonts w:ascii="Times New Roman" w:hAnsi="Times New Roman" w:cs="Times New Roman"/>
        </w:rPr>
        <w:t xml:space="preserve">Person </w:t>
      </w:r>
      <w:r w:rsidR="00420759" w:rsidRPr="00D72C06">
        <w:rPr>
          <w:rFonts w:ascii="Times New Roman" w:hAnsi="Times New Roman" w:cs="Times New Roman"/>
        </w:rPr>
        <w:t xml:space="preserve">(Personifikation) </w:t>
      </w:r>
      <w:r w:rsidR="00940641" w:rsidRPr="00D72C06">
        <w:rPr>
          <w:rFonts w:ascii="Times New Roman" w:hAnsi="Times New Roman" w:cs="Times New Roman"/>
        </w:rPr>
        <w:t>darstellt</w:t>
      </w:r>
      <w:r w:rsidR="00020E50" w:rsidRPr="00D72C06">
        <w:rPr>
          <w:rFonts w:ascii="Times New Roman" w:hAnsi="Times New Roman" w:cs="Times New Roman"/>
        </w:rPr>
        <w:t>.</w:t>
      </w:r>
      <w:r w:rsidR="00F130ED" w:rsidRPr="00D72C06">
        <w:rPr>
          <w:rFonts w:ascii="Times New Roman" w:hAnsi="Times New Roman" w:cs="Times New Roman"/>
        </w:rPr>
        <w:t xml:space="preserve"> Die Allegorie ist somit eine erwe</w:t>
      </w:r>
      <w:r w:rsidR="00BE3C1C" w:rsidRPr="00D72C06">
        <w:rPr>
          <w:rFonts w:ascii="Times New Roman" w:hAnsi="Times New Roman" w:cs="Times New Roman"/>
        </w:rPr>
        <w:t>iterte Metapher, die nicht nur eine einzelne Eigenschaft in einem bildlichen Vergleich veranschaulicht, sondern einen ganzen Handlungszusammenhang.</w:t>
      </w:r>
    </w:p>
    <w:p w14:paraId="43B42214" w14:textId="4985690C" w:rsidR="00357058" w:rsidRDefault="00020E50" w:rsidP="003E4A92">
      <w:pPr>
        <w:pStyle w:val="Aufzhlungszeiche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76" w:lineRule="auto"/>
        <w:ind w:right="1"/>
        <w:contextualSpacing w:val="0"/>
        <w:jc w:val="both"/>
        <w:rPr>
          <w:rFonts w:ascii="Times New Roman" w:hAnsi="Times New Roman" w:cs="Times New Roman"/>
        </w:rPr>
      </w:pPr>
      <w:r w:rsidRPr="00D72C06">
        <w:rPr>
          <w:rFonts w:ascii="Times New Roman" w:hAnsi="Times New Roman" w:cs="Times New Roman"/>
        </w:rPr>
        <w:t xml:space="preserve">Eine der bekanntesten Allegorien </w:t>
      </w:r>
      <w:r w:rsidR="00740CCF" w:rsidRPr="00D72C06">
        <w:rPr>
          <w:rFonts w:ascii="Times New Roman" w:hAnsi="Times New Roman" w:cs="Times New Roman"/>
        </w:rPr>
        <w:t xml:space="preserve">und zugleich eine Personifikation </w:t>
      </w:r>
      <w:r w:rsidRPr="00D72C06">
        <w:rPr>
          <w:rFonts w:ascii="Times New Roman" w:hAnsi="Times New Roman" w:cs="Times New Roman"/>
        </w:rPr>
        <w:t xml:space="preserve">ist die </w:t>
      </w:r>
      <w:r w:rsidR="00FC11F4" w:rsidRPr="00D72C06">
        <w:rPr>
          <w:rFonts w:ascii="Times New Roman" w:hAnsi="Times New Roman" w:cs="Times New Roman"/>
        </w:rPr>
        <w:t xml:space="preserve">der </w:t>
      </w:r>
      <w:r w:rsidR="00A67966">
        <w:rPr>
          <w:rFonts w:ascii="Times New Roman" w:hAnsi="Times New Roman" w:cs="Times New Roman"/>
        </w:rPr>
        <w:t>J</w:t>
      </w:r>
      <w:r w:rsidRPr="00A67966">
        <w:rPr>
          <w:rFonts w:ascii="Times New Roman" w:hAnsi="Times New Roman" w:cs="Times New Roman"/>
        </w:rPr>
        <w:t>ustitia</w:t>
      </w:r>
      <w:r w:rsidR="00326B81" w:rsidRPr="00D72C06">
        <w:rPr>
          <w:rFonts w:ascii="Times New Roman" w:hAnsi="Times New Roman" w:cs="Times New Roman"/>
        </w:rPr>
        <w:t xml:space="preserve"> (Gerechtigkeit):</w:t>
      </w:r>
      <w:r w:rsidR="00482D87">
        <w:rPr>
          <w:rFonts w:ascii="Times New Roman" w:hAnsi="Times New Roman" w:cs="Times New Roman"/>
        </w:rPr>
        <w:t xml:space="preserve"> D</w:t>
      </w:r>
      <w:r w:rsidR="00326B81" w:rsidRPr="00D72C06">
        <w:rPr>
          <w:rFonts w:ascii="Times New Roman" w:hAnsi="Times New Roman" w:cs="Times New Roman"/>
        </w:rPr>
        <w:t>ie</w:t>
      </w:r>
      <w:r w:rsidR="001610B6">
        <w:rPr>
          <w:rFonts w:ascii="Times New Roman" w:hAnsi="Times New Roman" w:cs="Times New Roman"/>
        </w:rPr>
        <w:t xml:space="preserve"> weibliche Gestalt hält eine</w:t>
      </w:r>
      <w:r w:rsidR="00326B81" w:rsidRPr="00D72C06">
        <w:rPr>
          <w:rFonts w:ascii="Times New Roman" w:hAnsi="Times New Roman" w:cs="Times New Roman"/>
        </w:rPr>
        <w:t xml:space="preserve"> Waage</w:t>
      </w:r>
      <w:r w:rsidR="007B5DF5" w:rsidRPr="00D72C06">
        <w:rPr>
          <w:rFonts w:ascii="Times New Roman" w:hAnsi="Times New Roman" w:cs="Times New Roman"/>
        </w:rPr>
        <w:t>, die für ein gerecht</w:t>
      </w:r>
      <w:r w:rsidR="001610B6">
        <w:rPr>
          <w:rFonts w:ascii="Times New Roman" w:hAnsi="Times New Roman" w:cs="Times New Roman"/>
        </w:rPr>
        <w:t xml:space="preserve"> abwägendes</w:t>
      </w:r>
      <w:r w:rsidR="007B5DF5" w:rsidRPr="00D72C06">
        <w:rPr>
          <w:rFonts w:ascii="Times New Roman" w:hAnsi="Times New Roman" w:cs="Times New Roman"/>
        </w:rPr>
        <w:t xml:space="preserve"> Urteil</w:t>
      </w:r>
      <w:r w:rsidR="001610B6">
        <w:rPr>
          <w:rFonts w:ascii="Times New Roman" w:hAnsi="Times New Roman" w:cs="Times New Roman"/>
        </w:rPr>
        <w:t xml:space="preserve"> steht</w:t>
      </w:r>
      <w:r w:rsidR="007B5DF5" w:rsidRPr="00D72C06">
        <w:rPr>
          <w:rFonts w:ascii="Times New Roman" w:hAnsi="Times New Roman" w:cs="Times New Roman"/>
        </w:rPr>
        <w:t xml:space="preserve">, das Schwert </w:t>
      </w:r>
      <w:r w:rsidR="001610B6">
        <w:rPr>
          <w:rFonts w:ascii="Times New Roman" w:hAnsi="Times New Roman" w:cs="Times New Roman"/>
        </w:rPr>
        <w:t xml:space="preserve">in ihrer Rechten </w:t>
      </w:r>
      <w:r w:rsidR="00FC6CB3">
        <w:rPr>
          <w:rFonts w:ascii="Times New Roman" w:hAnsi="Times New Roman" w:cs="Times New Roman"/>
        </w:rPr>
        <w:t xml:space="preserve">veranschaulicht </w:t>
      </w:r>
      <w:r w:rsidR="007B5DF5" w:rsidRPr="00D72C06">
        <w:rPr>
          <w:rFonts w:ascii="Times New Roman" w:hAnsi="Times New Roman" w:cs="Times New Roman"/>
        </w:rPr>
        <w:t xml:space="preserve">die Durchsetzung des </w:t>
      </w:r>
      <w:r w:rsidR="00B2638B" w:rsidRPr="00D72C06">
        <w:rPr>
          <w:rFonts w:ascii="Times New Roman" w:hAnsi="Times New Roman" w:cs="Times New Roman"/>
        </w:rPr>
        <w:t>gesprochenen Rechts</w:t>
      </w:r>
      <w:r w:rsidR="007B5DF5" w:rsidRPr="00D72C06">
        <w:rPr>
          <w:rFonts w:ascii="Times New Roman" w:hAnsi="Times New Roman" w:cs="Times New Roman"/>
        </w:rPr>
        <w:t>.</w:t>
      </w:r>
      <w:r w:rsidR="00482D87">
        <w:rPr>
          <w:rFonts w:ascii="Times New Roman" w:hAnsi="Times New Roman" w:cs="Times New Roman"/>
        </w:rPr>
        <w:t xml:space="preserve"> Mitunter </w:t>
      </w:r>
      <w:r w:rsidR="00936054">
        <w:rPr>
          <w:rFonts w:ascii="Times New Roman" w:hAnsi="Times New Roman" w:cs="Times New Roman"/>
        </w:rPr>
        <w:t xml:space="preserve">trägt </w:t>
      </w:r>
      <w:r w:rsidR="00A67966" w:rsidRPr="00A67966">
        <w:rPr>
          <w:rFonts w:ascii="Times New Roman" w:hAnsi="Times New Roman" w:cs="Times New Roman"/>
        </w:rPr>
        <w:t>J</w:t>
      </w:r>
      <w:r w:rsidR="00936054" w:rsidRPr="00A67966">
        <w:rPr>
          <w:rFonts w:ascii="Times New Roman" w:hAnsi="Times New Roman" w:cs="Times New Roman"/>
        </w:rPr>
        <w:t>ustitia</w:t>
      </w:r>
      <w:r w:rsidR="00936054">
        <w:rPr>
          <w:rFonts w:ascii="Times New Roman" w:hAnsi="Times New Roman" w:cs="Times New Roman"/>
        </w:rPr>
        <w:t xml:space="preserve"> </w:t>
      </w:r>
      <w:r w:rsidR="00901AEF">
        <w:rPr>
          <w:rFonts w:ascii="Times New Roman" w:hAnsi="Times New Roman" w:cs="Times New Roman"/>
        </w:rPr>
        <w:t>auch</w:t>
      </w:r>
      <w:r w:rsidR="00FC6CB3">
        <w:rPr>
          <w:rFonts w:ascii="Times New Roman" w:hAnsi="Times New Roman" w:cs="Times New Roman"/>
        </w:rPr>
        <w:t xml:space="preserve"> noch</w:t>
      </w:r>
      <w:r w:rsidR="00936054">
        <w:rPr>
          <w:rFonts w:ascii="Times New Roman" w:hAnsi="Times New Roman" w:cs="Times New Roman"/>
        </w:rPr>
        <w:t xml:space="preserve"> eine Augenbinde, die ihre Neutralität </w:t>
      </w:r>
      <w:r w:rsidR="00F6058B">
        <w:rPr>
          <w:rFonts w:ascii="Times New Roman" w:hAnsi="Times New Roman" w:cs="Times New Roman"/>
        </w:rPr>
        <w:t>symbolisieren</w:t>
      </w:r>
      <w:r w:rsidR="00936054">
        <w:rPr>
          <w:rFonts w:ascii="Times New Roman" w:hAnsi="Times New Roman" w:cs="Times New Roman"/>
        </w:rPr>
        <w:t xml:space="preserve"> soll.</w:t>
      </w:r>
    </w:p>
    <w:p w14:paraId="6E283DEB" w14:textId="387D4E78" w:rsidR="007A5B37" w:rsidRPr="005E371F" w:rsidRDefault="008D230C" w:rsidP="003E4A92">
      <w:pPr>
        <w:pStyle w:val="Aufzhlungszeiche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ind w:right="1"/>
        <w:contextualSpacing w:val="0"/>
        <w:jc w:val="right"/>
        <w:rPr>
          <w:rFonts w:ascii="Times New Roman" w:hAnsi="Times New Roman" w:cs="Times New Roman"/>
          <w:i/>
          <w:sz w:val="20"/>
        </w:rPr>
      </w:pPr>
      <w:r w:rsidRPr="005E371F">
        <w:rPr>
          <w:rFonts w:ascii="Times New Roman" w:hAnsi="Times New Roman" w:cs="Times New Roman"/>
          <w:i/>
          <w:sz w:val="20"/>
        </w:rPr>
        <w:t xml:space="preserve">Darstellung der </w:t>
      </w:r>
      <w:r w:rsidR="00F6058B" w:rsidRPr="005E371F">
        <w:rPr>
          <w:rFonts w:ascii="Times New Roman" w:hAnsi="Times New Roman" w:cs="Times New Roman"/>
          <w:i/>
          <w:sz w:val="20"/>
        </w:rPr>
        <w:t>Justitia</w:t>
      </w:r>
      <w:r w:rsidR="00EE5B5B" w:rsidRPr="005E371F">
        <w:rPr>
          <w:rFonts w:ascii="Times New Roman" w:hAnsi="Times New Roman" w:cs="Times New Roman"/>
          <w:i/>
          <w:sz w:val="20"/>
        </w:rPr>
        <w:t xml:space="preserve"> am </w:t>
      </w:r>
      <w:r w:rsidR="00296A81" w:rsidRPr="005E371F">
        <w:rPr>
          <w:rFonts w:ascii="Times New Roman" w:hAnsi="Times New Roman" w:cs="Times New Roman"/>
          <w:i/>
          <w:sz w:val="20"/>
        </w:rPr>
        <w:t>„Gerechtigkei</w:t>
      </w:r>
      <w:r w:rsidR="0042424A" w:rsidRPr="005E371F">
        <w:rPr>
          <w:rFonts w:ascii="Times New Roman" w:hAnsi="Times New Roman" w:cs="Times New Roman"/>
          <w:i/>
          <w:sz w:val="20"/>
        </w:rPr>
        <w:t>ts</w:t>
      </w:r>
      <w:r w:rsidR="00296A81" w:rsidRPr="005E371F">
        <w:rPr>
          <w:rFonts w:ascii="Times New Roman" w:hAnsi="Times New Roman" w:cs="Times New Roman"/>
          <w:i/>
          <w:sz w:val="20"/>
        </w:rPr>
        <w:t xml:space="preserve">brunnen“ auf dem </w:t>
      </w:r>
      <w:r w:rsidR="00EE5B5B" w:rsidRPr="005E371F">
        <w:rPr>
          <w:rFonts w:ascii="Times New Roman" w:hAnsi="Times New Roman" w:cs="Times New Roman"/>
          <w:i/>
          <w:sz w:val="20"/>
        </w:rPr>
        <w:t>Römer in Frankfurt a. M.</w:t>
      </w:r>
      <w:r w:rsidRPr="005E371F">
        <w:rPr>
          <w:rFonts w:ascii="Times New Roman" w:hAnsi="Times New Roman" w:cs="Times New Roman"/>
          <w:i/>
          <w:sz w:val="20"/>
        </w:rPr>
        <w:t xml:space="preserve"> </w:t>
      </w:r>
      <w:r w:rsidR="005E371F" w:rsidRPr="005E371F">
        <w:rPr>
          <w:rFonts w:ascii="Times New Roman" w:hAnsi="Times New Roman" w:cs="Times New Roman"/>
          <w:i/>
          <w:sz w:val="20"/>
        </w:rPr>
        <w:t xml:space="preserve">(Johann Hocheisen, 1611) </w:t>
      </w:r>
      <w:r w:rsidR="00EE5B5B" w:rsidRPr="005E371F">
        <w:rPr>
          <w:rFonts w:ascii="Times New Roman" w:hAnsi="Times New Roman" w:cs="Times New Roman"/>
          <w:i/>
          <w:sz w:val="20"/>
        </w:rPr>
        <w:t>(</w:t>
      </w:r>
      <w:r w:rsidR="00EE5B5B" w:rsidRPr="005E371F">
        <w:rPr>
          <w:rFonts w:ascii="Times New Roman" w:hAnsi="Times New Roman" w:cs="Times New Roman"/>
          <w:b/>
          <w:i/>
          <w:sz w:val="20"/>
        </w:rPr>
        <w:t>Foto:</w:t>
      </w:r>
      <w:r w:rsidR="00EE5B5B" w:rsidRPr="005E371F">
        <w:rPr>
          <w:rFonts w:ascii="Times New Roman" w:hAnsi="Times New Roman" w:cs="Times New Roman"/>
          <w:i/>
          <w:sz w:val="20"/>
        </w:rPr>
        <w:t xml:space="preserve"> Matthias Peppel)</w:t>
      </w:r>
    </w:p>
    <w:p w14:paraId="7850CFB9" w14:textId="4ABA028E" w:rsidR="003723D5" w:rsidRPr="007B149C" w:rsidRDefault="003723D5" w:rsidP="003E4A92">
      <w:pPr>
        <w:pStyle w:val="Aufzhlungszeichen"/>
        <w:numPr>
          <w:ilvl w:val="0"/>
          <w:numId w:val="0"/>
        </w:numPr>
        <w:shd w:val="clear" w:color="auto" w:fill="BFBFBF" w:themeFill="background1" w:themeFillShade="BF"/>
        <w:spacing w:after="120" w:line="276" w:lineRule="auto"/>
        <w:ind w:left="284" w:right="1"/>
        <w:contextualSpacing w:val="0"/>
        <w:rPr>
          <w:rFonts w:ascii="Times New Roman" w:hAnsi="Times New Roman" w:cs="Times New Roman"/>
        </w:rPr>
        <w:sectPr w:rsidR="003723D5" w:rsidRPr="007B149C" w:rsidSect="003E4A92">
          <w:pgSz w:w="11906" w:h="16838"/>
          <w:pgMar w:top="1134" w:right="849" w:bottom="426" w:left="1417" w:header="708" w:footer="77" w:gutter="0"/>
          <w:cols w:space="708"/>
          <w:docGrid w:linePitch="360"/>
        </w:sectPr>
      </w:pPr>
    </w:p>
    <w:p w14:paraId="353161A2" w14:textId="6C2C580F" w:rsidR="00567F9B" w:rsidRPr="00567F9B" w:rsidRDefault="009E753D" w:rsidP="005A261A">
      <w:pPr>
        <w:pStyle w:val="Aufzhlungszeichen"/>
        <w:numPr>
          <w:ilvl w:val="1"/>
          <w:numId w:val="4"/>
        </w:numPr>
        <w:spacing w:after="120" w:line="276" w:lineRule="auto"/>
        <w:ind w:left="567" w:hanging="284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Das Kopfkino eines Künstlers</w:t>
      </w:r>
    </w:p>
    <w:p w14:paraId="43145FB8" w14:textId="232909A3" w:rsidR="00D15790" w:rsidRDefault="008E28F6" w:rsidP="005A261A">
      <w:pPr>
        <w:pStyle w:val="Aufzhlungszeichen"/>
        <w:numPr>
          <w:ilvl w:val="0"/>
          <w:numId w:val="0"/>
        </w:numPr>
        <w:spacing w:after="120" w:line="276" w:lineRule="auto"/>
        <w:ind w:left="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Bereits in den Erklärungen zum Entstehen des Kopfkinos </w:t>
      </w:r>
      <w:r w:rsidR="00D15790">
        <w:rPr>
          <w:rFonts w:ascii="Times New Roman" w:hAnsi="Times New Roman" w:cs="Times New Roman"/>
          <w:sz w:val="24"/>
        </w:rPr>
        <w:t>beim Lesen wurde darauf hingewiesen, dass im Laufe der Jahrhunderte viele Künstler zu einer Umsetzung von Szenen aus Ovids Metamorphosen angeregt wurden.</w:t>
      </w:r>
      <w:r w:rsidR="0030409B">
        <w:rPr>
          <w:rFonts w:ascii="Times New Roman" w:hAnsi="Times New Roman" w:cs="Times New Roman"/>
          <w:sz w:val="24"/>
        </w:rPr>
        <w:t xml:space="preserve"> Hier siehst du, wie sich </w:t>
      </w:r>
      <w:r w:rsidR="00DE5AE2">
        <w:rPr>
          <w:rFonts w:ascii="Times New Roman" w:hAnsi="Times New Roman" w:cs="Times New Roman"/>
          <w:sz w:val="24"/>
        </w:rPr>
        <w:t xml:space="preserve">der Künstler </w:t>
      </w:r>
      <w:r w:rsidR="00DE5AE2" w:rsidRPr="00F95894">
        <w:rPr>
          <w:rFonts w:ascii="Times New Roman" w:hAnsi="Times New Roman" w:cs="Times New Roman"/>
          <w:sz w:val="24"/>
        </w:rPr>
        <w:t>Jacob Matham</w:t>
      </w:r>
      <w:r w:rsidR="00DE5AE2">
        <w:rPr>
          <w:rFonts w:ascii="Times New Roman" w:hAnsi="Times New Roman" w:cs="Times New Roman"/>
          <w:sz w:val="24"/>
        </w:rPr>
        <w:t xml:space="preserve"> Ovids Invidia vorgestellt hat:</w:t>
      </w:r>
    </w:p>
    <w:p w14:paraId="0F72FB1C" w14:textId="269AD3DD" w:rsidR="00F97506" w:rsidRDefault="00136C1B" w:rsidP="005A261A">
      <w:pPr>
        <w:pStyle w:val="Aufzhlungszeichen"/>
        <w:numPr>
          <w:ilvl w:val="0"/>
          <w:numId w:val="0"/>
        </w:numPr>
        <w:spacing w:after="120" w:line="276" w:lineRule="auto"/>
        <w:ind w:left="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Beschreibe, </w:t>
      </w:r>
      <w:r w:rsidR="00267456">
        <w:rPr>
          <w:rFonts w:ascii="Times New Roman" w:hAnsi="Times New Roman" w:cs="Times New Roman"/>
          <w:sz w:val="24"/>
        </w:rPr>
        <w:t xml:space="preserve">welche </w:t>
      </w:r>
      <w:r w:rsidR="00EA0C0F" w:rsidRPr="00B420E2">
        <w:rPr>
          <w:rFonts w:ascii="Times New Roman" w:hAnsi="Times New Roman" w:cs="Times New Roman"/>
          <w:b/>
          <w:sz w:val="24"/>
        </w:rPr>
        <w:t>Elemente</w:t>
      </w:r>
      <w:r w:rsidR="00EA0C0F">
        <w:rPr>
          <w:rFonts w:ascii="Times New Roman" w:hAnsi="Times New Roman" w:cs="Times New Roman"/>
          <w:sz w:val="24"/>
        </w:rPr>
        <w:t xml:space="preserve"> </w:t>
      </w:r>
      <w:r w:rsidR="00267456">
        <w:rPr>
          <w:rFonts w:ascii="Times New Roman" w:hAnsi="Times New Roman" w:cs="Times New Roman"/>
          <w:sz w:val="24"/>
        </w:rPr>
        <w:t xml:space="preserve">von Ovids </w:t>
      </w:r>
      <w:r w:rsidR="000020DF">
        <w:rPr>
          <w:rFonts w:ascii="Times New Roman" w:hAnsi="Times New Roman" w:cs="Times New Roman"/>
          <w:sz w:val="24"/>
        </w:rPr>
        <w:t>Darstellung</w:t>
      </w:r>
      <w:r w:rsidR="00E86738">
        <w:rPr>
          <w:rFonts w:ascii="Times New Roman" w:hAnsi="Times New Roman" w:cs="Times New Roman"/>
          <w:sz w:val="24"/>
        </w:rPr>
        <w:t xml:space="preserve"> im </w:t>
      </w:r>
      <w:r w:rsidR="00D07C06">
        <w:rPr>
          <w:rFonts w:ascii="Times New Roman" w:hAnsi="Times New Roman" w:cs="Times New Roman"/>
          <w:sz w:val="24"/>
        </w:rPr>
        <w:t>Kupferstich von</w:t>
      </w:r>
      <w:r w:rsidR="00451469">
        <w:rPr>
          <w:rFonts w:ascii="Times New Roman" w:hAnsi="Times New Roman" w:cs="Times New Roman"/>
          <w:sz w:val="24"/>
        </w:rPr>
        <w:t xml:space="preserve"> </w:t>
      </w:r>
      <w:r w:rsidR="00F95894" w:rsidRPr="00F95894">
        <w:rPr>
          <w:rFonts w:ascii="Times New Roman" w:hAnsi="Times New Roman" w:cs="Times New Roman"/>
          <w:sz w:val="24"/>
        </w:rPr>
        <w:t xml:space="preserve">Jacob Matham </w:t>
      </w:r>
      <w:r w:rsidR="0034413E" w:rsidRPr="00B420E2">
        <w:rPr>
          <w:rFonts w:ascii="Times New Roman" w:hAnsi="Times New Roman" w:cs="Times New Roman"/>
          <w:b/>
          <w:sz w:val="24"/>
        </w:rPr>
        <w:t xml:space="preserve">bildlich </w:t>
      </w:r>
      <w:r w:rsidR="00E86738" w:rsidRPr="00B420E2">
        <w:rPr>
          <w:rFonts w:ascii="Times New Roman" w:hAnsi="Times New Roman" w:cs="Times New Roman"/>
          <w:b/>
          <w:sz w:val="24"/>
        </w:rPr>
        <w:t>umgesetzt</w:t>
      </w:r>
      <w:r w:rsidR="00E86738">
        <w:rPr>
          <w:rFonts w:ascii="Times New Roman" w:hAnsi="Times New Roman" w:cs="Times New Roman"/>
          <w:sz w:val="24"/>
        </w:rPr>
        <w:t xml:space="preserve"> sind.</w:t>
      </w:r>
      <w:r w:rsidR="004079FD">
        <w:rPr>
          <w:rFonts w:ascii="Times New Roman" w:hAnsi="Times New Roman" w:cs="Times New Roman"/>
          <w:sz w:val="24"/>
        </w:rPr>
        <w:t xml:space="preserve"> </w:t>
      </w:r>
      <w:r w:rsidR="000F7AE8">
        <w:rPr>
          <w:rFonts w:ascii="Times New Roman" w:hAnsi="Times New Roman" w:cs="Times New Roman"/>
          <w:sz w:val="24"/>
        </w:rPr>
        <w:t>- N</w:t>
      </w:r>
      <w:r>
        <w:rPr>
          <w:rFonts w:ascii="Times New Roman" w:hAnsi="Times New Roman" w:cs="Times New Roman"/>
          <w:sz w:val="24"/>
        </w:rPr>
        <w:t xml:space="preserve">enne auch die </w:t>
      </w:r>
      <w:r w:rsidR="003755E8" w:rsidRPr="00B420E2">
        <w:rPr>
          <w:rFonts w:ascii="Times New Roman" w:hAnsi="Times New Roman" w:cs="Times New Roman"/>
          <w:b/>
          <w:sz w:val="24"/>
        </w:rPr>
        <w:t>Elemente</w:t>
      </w:r>
      <w:r w:rsidR="003755E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die </w:t>
      </w:r>
      <w:r w:rsidRPr="00B420E2">
        <w:rPr>
          <w:rFonts w:ascii="Times New Roman" w:hAnsi="Times New Roman" w:cs="Times New Roman"/>
          <w:b/>
          <w:sz w:val="24"/>
        </w:rPr>
        <w:t>nicht umgesetzt</w:t>
      </w:r>
      <w:r>
        <w:rPr>
          <w:rFonts w:ascii="Times New Roman" w:hAnsi="Times New Roman" w:cs="Times New Roman"/>
          <w:sz w:val="24"/>
        </w:rPr>
        <w:t xml:space="preserve"> sind</w:t>
      </w:r>
      <w:r w:rsidR="00F97506">
        <w:rPr>
          <w:rFonts w:ascii="Times New Roman" w:hAnsi="Times New Roman" w:cs="Times New Roman"/>
          <w:sz w:val="24"/>
        </w:rPr>
        <w:t xml:space="preserve"> oder die der Künstler </w:t>
      </w:r>
      <w:r w:rsidR="00F97506" w:rsidRPr="00B420E2">
        <w:rPr>
          <w:rFonts w:ascii="Times New Roman" w:hAnsi="Times New Roman" w:cs="Times New Roman"/>
          <w:b/>
          <w:sz w:val="24"/>
        </w:rPr>
        <w:t>hinzugefügt</w:t>
      </w:r>
      <w:r w:rsidR="00F97506">
        <w:rPr>
          <w:rFonts w:ascii="Times New Roman" w:hAnsi="Times New Roman" w:cs="Times New Roman"/>
          <w:sz w:val="24"/>
        </w:rPr>
        <w:t xml:space="preserve"> hat</w:t>
      </w:r>
      <w:r w:rsidR="00CF32F8">
        <w:rPr>
          <w:rFonts w:ascii="Times New Roman" w:hAnsi="Times New Roman" w:cs="Times New Roman"/>
          <w:sz w:val="24"/>
        </w:rPr>
        <w:t>.</w:t>
      </w:r>
    </w:p>
    <w:p w14:paraId="0D9986D7" w14:textId="752700C6" w:rsidR="00CF32F8" w:rsidRDefault="009331E3" w:rsidP="005A261A">
      <w:pPr>
        <w:pStyle w:val="Aufzhlungszeichen"/>
        <w:numPr>
          <w:ilvl w:val="0"/>
          <w:numId w:val="0"/>
        </w:numPr>
        <w:spacing w:after="120" w:line="276" w:lineRule="auto"/>
        <w:ind w:left="567" w:right="-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94A5C" wp14:editId="7728CD14">
            <wp:simplePos x="0" y="0"/>
            <wp:positionH relativeFrom="column">
              <wp:posOffset>-2540</wp:posOffset>
            </wp:positionH>
            <wp:positionV relativeFrom="paragraph">
              <wp:posOffset>459740</wp:posOffset>
            </wp:positionV>
            <wp:extent cx="2844800" cy="5050790"/>
            <wp:effectExtent l="0" t="0" r="0" b="0"/>
            <wp:wrapTight wrapText="bothSides">
              <wp:wrapPolygon edited="0">
                <wp:start x="0" y="0"/>
                <wp:lineTo x="0" y="21508"/>
                <wp:lineTo x="21407" y="21508"/>
                <wp:lineTo x="21407" y="0"/>
                <wp:lineTo x="0" y="0"/>
              </wp:wrapPolygon>
            </wp:wrapTight>
            <wp:docPr id="4" name="Grafik 4" descr="http://www.ubs.sbg.ac.at/sosa/graphiken/G334III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bs.sbg.ac.at/sosa/graphiken/G334III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E8">
        <w:rPr>
          <w:rFonts w:ascii="Times New Roman" w:hAnsi="Times New Roman" w:cs="Times New Roman"/>
          <w:sz w:val="24"/>
        </w:rPr>
        <w:t xml:space="preserve">ACHTUNG: </w:t>
      </w:r>
      <w:r w:rsidR="00992CBC" w:rsidRPr="000F7AE8">
        <w:rPr>
          <w:rFonts w:ascii="Times New Roman" w:hAnsi="Times New Roman" w:cs="Times New Roman"/>
          <w:sz w:val="24"/>
        </w:rPr>
        <w:t xml:space="preserve">Auf dieser Darstellung isst Invidia kein Schlangenfleisch, sondern ein Herz. </w:t>
      </w:r>
      <w:r w:rsidR="0030409B" w:rsidRPr="000F7AE8">
        <w:rPr>
          <w:rFonts w:ascii="Times New Roman" w:hAnsi="Times New Roman" w:cs="Times New Roman"/>
          <w:sz w:val="24"/>
        </w:rPr>
        <w:t>Erschließe, welche Eigenschaft Invidias der Künstler damit andeuten könnte.</w:t>
      </w:r>
    </w:p>
    <w:p w14:paraId="3945A3D2" w14:textId="6337CCFE" w:rsidR="00F94EC2" w:rsidRPr="008E1CA2" w:rsidRDefault="00F94EC2" w:rsidP="00191827">
      <w:pPr>
        <w:pStyle w:val="Aufzhlungszeichen"/>
        <w:numPr>
          <w:ilvl w:val="0"/>
          <w:numId w:val="0"/>
        </w:numPr>
        <w:tabs>
          <w:tab w:val="left" w:pos="5103"/>
        </w:tabs>
        <w:spacing w:after="120" w:line="276" w:lineRule="auto"/>
        <w:ind w:left="644" w:right="-567"/>
        <w:jc w:val="both"/>
        <w:rPr>
          <w:rFonts w:ascii="Times New Roman" w:hAnsi="Times New Roman" w:cs="Times New Roman"/>
          <w:b/>
          <w:sz w:val="24"/>
        </w:rPr>
      </w:pPr>
      <w:r w:rsidRPr="008E1CA2">
        <w:rPr>
          <w:rFonts w:ascii="Times New Roman" w:hAnsi="Times New Roman" w:cs="Times New Roman"/>
          <w:b/>
          <w:sz w:val="24"/>
        </w:rPr>
        <w:t>dargestellt:</w:t>
      </w:r>
    </w:p>
    <w:p w14:paraId="5B9E65B6" w14:textId="09BD2406" w:rsidR="00E107A4" w:rsidRDefault="00E107A4" w:rsidP="00487B7C">
      <w:pPr>
        <w:pStyle w:val="Aufzhlungszeichen"/>
        <w:numPr>
          <w:ilvl w:val="0"/>
          <w:numId w:val="0"/>
        </w:numPr>
        <w:spacing w:line="360" w:lineRule="auto"/>
        <w:ind w:left="360"/>
      </w:pPr>
    </w:p>
    <w:p w14:paraId="132E8892" w14:textId="57DBBF8F" w:rsidR="00B420E2" w:rsidRDefault="00B420E2" w:rsidP="00487B7C">
      <w:pPr>
        <w:pStyle w:val="Aufzhlungszeichen"/>
        <w:numPr>
          <w:ilvl w:val="0"/>
          <w:numId w:val="0"/>
        </w:numPr>
        <w:ind w:left="360"/>
      </w:pPr>
    </w:p>
    <w:p w14:paraId="0FD6E9E5" w14:textId="2CFF8008" w:rsidR="00B420E2" w:rsidRDefault="00B420E2" w:rsidP="00B420E2">
      <w:pPr>
        <w:pStyle w:val="Aufzhlungszeichen"/>
        <w:numPr>
          <w:ilvl w:val="0"/>
          <w:numId w:val="0"/>
        </w:numPr>
        <w:ind w:left="360"/>
      </w:pPr>
    </w:p>
    <w:p w14:paraId="60DF8AA5" w14:textId="524F2FAD" w:rsidR="00710B2E" w:rsidRDefault="00710B2E" w:rsidP="00B420E2">
      <w:pPr>
        <w:pStyle w:val="Aufzhlungszeichen"/>
        <w:numPr>
          <w:ilvl w:val="0"/>
          <w:numId w:val="0"/>
        </w:numPr>
        <w:ind w:left="360"/>
      </w:pPr>
    </w:p>
    <w:p w14:paraId="42E4E886" w14:textId="77777777" w:rsidR="00487B7C" w:rsidRDefault="00487B7C" w:rsidP="00B420E2">
      <w:pPr>
        <w:pStyle w:val="Aufzhlungszeichen"/>
        <w:numPr>
          <w:ilvl w:val="0"/>
          <w:numId w:val="0"/>
        </w:numPr>
        <w:ind w:left="360"/>
      </w:pPr>
    </w:p>
    <w:p w14:paraId="1E107CE7" w14:textId="63969E56" w:rsidR="00710B2E" w:rsidRDefault="00710B2E" w:rsidP="00B420E2">
      <w:pPr>
        <w:pStyle w:val="Aufzhlungszeichen"/>
        <w:numPr>
          <w:ilvl w:val="0"/>
          <w:numId w:val="0"/>
        </w:numPr>
        <w:ind w:left="360"/>
      </w:pPr>
    </w:p>
    <w:p w14:paraId="244542C7" w14:textId="6F0A6281" w:rsidR="00710B2E" w:rsidRDefault="00710B2E" w:rsidP="00B420E2">
      <w:pPr>
        <w:pStyle w:val="Aufzhlungszeichen"/>
        <w:numPr>
          <w:ilvl w:val="0"/>
          <w:numId w:val="0"/>
        </w:numPr>
        <w:ind w:left="360"/>
      </w:pPr>
    </w:p>
    <w:p w14:paraId="7C71E300" w14:textId="77777777" w:rsidR="00710B2E" w:rsidRDefault="00710B2E" w:rsidP="00B420E2">
      <w:pPr>
        <w:pStyle w:val="Aufzhlungszeichen"/>
        <w:numPr>
          <w:ilvl w:val="0"/>
          <w:numId w:val="0"/>
        </w:numPr>
        <w:ind w:left="360"/>
      </w:pPr>
    </w:p>
    <w:p w14:paraId="66C742ED" w14:textId="77777777" w:rsidR="00710B2E" w:rsidRPr="00B420E2" w:rsidRDefault="00710B2E" w:rsidP="00B420E2">
      <w:pPr>
        <w:pStyle w:val="Aufzhlungszeichen"/>
        <w:numPr>
          <w:ilvl w:val="0"/>
          <w:numId w:val="0"/>
        </w:numPr>
        <w:ind w:left="360"/>
      </w:pPr>
    </w:p>
    <w:p w14:paraId="45DAE440" w14:textId="379AAFC1" w:rsidR="00CF32F8" w:rsidRPr="00B420E2" w:rsidRDefault="00B44D71" w:rsidP="00710B2E">
      <w:pPr>
        <w:pStyle w:val="Aufzhlungszeichen"/>
        <w:numPr>
          <w:ilvl w:val="0"/>
          <w:numId w:val="0"/>
        </w:numPr>
        <w:tabs>
          <w:tab w:val="left" w:pos="5245"/>
          <w:tab w:val="left" w:pos="5812"/>
        </w:tabs>
        <w:spacing w:after="120" w:line="360" w:lineRule="auto"/>
        <w:ind w:left="1004" w:right="-567"/>
        <w:jc w:val="both"/>
        <w:rPr>
          <w:rFonts w:ascii="Times New Roman" w:hAnsi="Times New Roman" w:cs="Times New Roman"/>
          <w:b/>
          <w:sz w:val="24"/>
        </w:rPr>
      </w:pPr>
      <w:bookmarkStart w:id="3" w:name="_Hlk535919966"/>
      <w:r w:rsidRPr="00B420E2">
        <w:rPr>
          <w:rFonts w:ascii="Times New Roman" w:hAnsi="Times New Roman" w:cs="Times New Roman"/>
          <w:b/>
          <w:sz w:val="24"/>
        </w:rPr>
        <w:t>nicht dargestellt:</w:t>
      </w:r>
    </w:p>
    <w:bookmarkEnd w:id="3"/>
    <w:p w14:paraId="329A3A97" w14:textId="297443EF" w:rsidR="00B44D71" w:rsidRDefault="00B44D71" w:rsidP="00487B7C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1004" w:right="-709"/>
        <w:contextualSpacing w:val="0"/>
        <w:rPr>
          <w:rFonts w:ascii="Times New Roman" w:hAnsi="Times New Roman" w:cs="Times New Roman"/>
          <w:sz w:val="24"/>
        </w:rPr>
      </w:pPr>
    </w:p>
    <w:p w14:paraId="2B657A1D" w14:textId="77777777" w:rsidR="00710B2E" w:rsidRDefault="00710B2E" w:rsidP="00487B7C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1004" w:right="-709"/>
        <w:contextualSpacing w:val="0"/>
        <w:rPr>
          <w:rFonts w:ascii="Times New Roman" w:hAnsi="Times New Roman" w:cs="Times New Roman"/>
          <w:sz w:val="24"/>
        </w:rPr>
      </w:pPr>
    </w:p>
    <w:p w14:paraId="11EC411E" w14:textId="67C071F0" w:rsidR="00710B2E" w:rsidRDefault="00710B2E" w:rsidP="00710B2E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360" w:right="-709" w:hanging="360"/>
        <w:contextualSpacing w:val="0"/>
        <w:rPr>
          <w:rFonts w:ascii="Times New Roman" w:hAnsi="Times New Roman" w:cs="Times New Roman"/>
          <w:sz w:val="24"/>
        </w:rPr>
      </w:pPr>
    </w:p>
    <w:p w14:paraId="5CDFEA77" w14:textId="77777777" w:rsidR="00710B2E" w:rsidRDefault="00710B2E" w:rsidP="00710B2E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360" w:right="-709" w:hanging="360"/>
        <w:contextualSpacing w:val="0"/>
        <w:rPr>
          <w:rFonts w:ascii="Times New Roman" w:hAnsi="Times New Roman" w:cs="Times New Roman"/>
          <w:sz w:val="24"/>
        </w:rPr>
      </w:pPr>
    </w:p>
    <w:p w14:paraId="62BC1CCA" w14:textId="65A9508A" w:rsidR="00710B2E" w:rsidRDefault="00710B2E" w:rsidP="00710B2E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360" w:right="-709" w:hanging="360"/>
        <w:contextualSpacing w:val="0"/>
        <w:rPr>
          <w:rFonts w:ascii="Times New Roman" w:hAnsi="Times New Roman" w:cs="Times New Roman"/>
          <w:sz w:val="24"/>
        </w:rPr>
      </w:pPr>
    </w:p>
    <w:p w14:paraId="2B83B233" w14:textId="77777777" w:rsidR="00710B2E" w:rsidRPr="00B420E2" w:rsidRDefault="00710B2E" w:rsidP="00710B2E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360" w:right="-709" w:hanging="360"/>
        <w:contextualSpacing w:val="0"/>
        <w:rPr>
          <w:rFonts w:ascii="Times New Roman" w:hAnsi="Times New Roman" w:cs="Times New Roman"/>
          <w:sz w:val="24"/>
        </w:rPr>
      </w:pPr>
    </w:p>
    <w:p w14:paraId="077D83EE" w14:textId="0D48EF7A" w:rsidR="00E107A4" w:rsidRPr="00B420E2" w:rsidRDefault="00E107A4" w:rsidP="00710B2E">
      <w:pPr>
        <w:pStyle w:val="Aufzhlungszeichen"/>
        <w:numPr>
          <w:ilvl w:val="0"/>
          <w:numId w:val="0"/>
        </w:numPr>
        <w:tabs>
          <w:tab w:val="left" w:pos="5245"/>
          <w:tab w:val="left" w:pos="5812"/>
        </w:tabs>
        <w:spacing w:after="120" w:line="360" w:lineRule="auto"/>
        <w:ind w:left="1004" w:right="-567"/>
        <w:jc w:val="both"/>
        <w:rPr>
          <w:rFonts w:ascii="Times New Roman" w:hAnsi="Times New Roman" w:cs="Times New Roman"/>
          <w:b/>
          <w:sz w:val="24"/>
        </w:rPr>
      </w:pPr>
      <w:r w:rsidRPr="00B420E2">
        <w:rPr>
          <w:rFonts w:ascii="Times New Roman" w:hAnsi="Times New Roman" w:cs="Times New Roman"/>
          <w:b/>
          <w:sz w:val="24"/>
        </w:rPr>
        <w:t>zusätzlich dargestellt:</w:t>
      </w:r>
    </w:p>
    <w:p w14:paraId="4217DC0F" w14:textId="62B92D00" w:rsidR="00E107A4" w:rsidRDefault="00E107A4" w:rsidP="00487B7C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1004" w:right="-709"/>
        <w:contextualSpacing w:val="0"/>
        <w:rPr>
          <w:rFonts w:ascii="Times New Roman" w:hAnsi="Times New Roman" w:cs="Times New Roman"/>
          <w:sz w:val="24"/>
        </w:rPr>
      </w:pPr>
    </w:p>
    <w:p w14:paraId="75004E69" w14:textId="77777777" w:rsidR="00487B7C" w:rsidRDefault="00487B7C" w:rsidP="00487B7C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1004" w:right="-709"/>
        <w:contextualSpacing w:val="0"/>
        <w:rPr>
          <w:rFonts w:ascii="Times New Roman" w:hAnsi="Times New Roman" w:cs="Times New Roman"/>
          <w:sz w:val="24"/>
        </w:rPr>
      </w:pPr>
    </w:p>
    <w:p w14:paraId="24F7D265" w14:textId="77777777" w:rsidR="00487B7C" w:rsidRPr="00B420E2" w:rsidRDefault="00487B7C" w:rsidP="00487B7C">
      <w:pPr>
        <w:pStyle w:val="Aufzhlungszeichen"/>
        <w:numPr>
          <w:ilvl w:val="0"/>
          <w:numId w:val="0"/>
        </w:numPr>
        <w:tabs>
          <w:tab w:val="left" w:pos="5245"/>
        </w:tabs>
        <w:spacing w:after="120" w:line="240" w:lineRule="auto"/>
        <w:ind w:left="1004" w:right="-709"/>
        <w:contextualSpacing w:val="0"/>
        <w:rPr>
          <w:rFonts w:ascii="Times New Roman" w:hAnsi="Times New Roman" w:cs="Times New Roman"/>
          <w:sz w:val="24"/>
        </w:rPr>
      </w:pPr>
    </w:p>
    <w:p w14:paraId="3E013907" w14:textId="6063B724" w:rsidR="00E107A4" w:rsidRDefault="00E107A4" w:rsidP="005A261A">
      <w:pPr>
        <w:pStyle w:val="Aufzhlungszeichen"/>
        <w:numPr>
          <w:ilvl w:val="0"/>
          <w:numId w:val="0"/>
        </w:numPr>
        <w:tabs>
          <w:tab w:val="left" w:pos="5245"/>
        </w:tabs>
        <w:spacing w:after="240" w:line="240" w:lineRule="auto"/>
        <w:ind w:left="1003" w:right="-851"/>
        <w:contextualSpacing w:val="0"/>
        <w:rPr>
          <w:rFonts w:ascii="Times New Roman" w:hAnsi="Times New Roman" w:cs="Times New Roman"/>
          <w:sz w:val="24"/>
        </w:rPr>
      </w:pPr>
    </w:p>
    <w:p w14:paraId="146AA4C6" w14:textId="2C5D6B5E" w:rsidR="00670C04" w:rsidRPr="00670C04" w:rsidRDefault="00670C04" w:rsidP="004B472E">
      <w:pPr>
        <w:pStyle w:val="Aufzhlungszeichen"/>
        <w:numPr>
          <w:ilvl w:val="0"/>
          <w:numId w:val="0"/>
        </w:numPr>
        <w:spacing w:before="360" w:after="0" w:line="276" w:lineRule="auto"/>
        <w:ind w:right="-709"/>
        <w:contextualSpacing w:val="0"/>
        <w:rPr>
          <w:rFonts w:ascii="Times New Roman" w:hAnsi="Times New Roman" w:cs="Times New Roman"/>
          <w:sz w:val="24"/>
        </w:rPr>
      </w:pPr>
      <w:r w:rsidRPr="00F95894">
        <w:rPr>
          <w:rFonts w:ascii="Times New Roman" w:hAnsi="Times New Roman" w:cs="Times New Roman"/>
          <w:sz w:val="24"/>
        </w:rPr>
        <w:t xml:space="preserve">Jacob </w:t>
      </w:r>
      <w:r w:rsidR="00030197" w:rsidRPr="00F95894">
        <w:rPr>
          <w:rFonts w:ascii="Times New Roman" w:hAnsi="Times New Roman" w:cs="Times New Roman"/>
          <w:sz w:val="24"/>
        </w:rPr>
        <w:t>Matham (</w:t>
      </w:r>
      <w:r w:rsidRPr="00F95894">
        <w:rPr>
          <w:rFonts w:ascii="Times New Roman" w:hAnsi="Times New Roman" w:cs="Times New Roman"/>
          <w:sz w:val="24"/>
        </w:rPr>
        <w:t>1571–1631)</w:t>
      </w:r>
      <w:r>
        <w:rPr>
          <w:rFonts w:ascii="Times New Roman" w:hAnsi="Times New Roman" w:cs="Times New Roman"/>
          <w:sz w:val="24"/>
        </w:rPr>
        <w:t>:</w:t>
      </w:r>
      <w:r w:rsidR="00BD7F57">
        <w:rPr>
          <w:rFonts w:ascii="Times New Roman" w:hAnsi="Times New Roman" w:cs="Times New Roman"/>
          <w:sz w:val="24"/>
        </w:rPr>
        <w:t xml:space="preserve"> Invidia</w:t>
      </w:r>
      <w:r w:rsidR="00CC136E">
        <w:rPr>
          <w:rFonts w:ascii="Times New Roman" w:hAnsi="Times New Roman" w:cs="Times New Roman"/>
          <w:sz w:val="24"/>
        </w:rPr>
        <w:t>.</w:t>
      </w:r>
      <w:r w:rsidR="00BD7F57">
        <w:rPr>
          <w:rFonts w:ascii="Times New Roman" w:hAnsi="Times New Roman" w:cs="Times New Roman"/>
          <w:sz w:val="24"/>
        </w:rPr>
        <w:t xml:space="preserve"> </w:t>
      </w:r>
      <w:r w:rsidR="00CC136E">
        <w:rPr>
          <w:rFonts w:ascii="Times New Roman" w:hAnsi="Times New Roman" w:cs="Times New Roman"/>
          <w:sz w:val="24"/>
        </w:rPr>
        <w:t>A</w:t>
      </w:r>
      <w:r w:rsidR="00BD7F57" w:rsidRPr="00670C04">
        <w:rPr>
          <w:rFonts w:ascii="Times New Roman" w:hAnsi="Times New Roman" w:cs="Times New Roman"/>
          <w:sz w:val="24"/>
        </w:rPr>
        <w:t>us dem Zyklus: Die sieben Todsünden</w:t>
      </w:r>
      <w:r w:rsidR="00BD7F57">
        <w:rPr>
          <w:rFonts w:ascii="Times New Roman" w:hAnsi="Times New Roman" w:cs="Times New Roman"/>
          <w:sz w:val="24"/>
        </w:rPr>
        <w:t xml:space="preserve"> (Kupferstich</w:t>
      </w:r>
      <w:r w:rsidR="003D63A2">
        <w:rPr>
          <w:rFonts w:ascii="Times New Roman" w:hAnsi="Times New Roman" w:cs="Times New Roman"/>
          <w:sz w:val="24"/>
        </w:rPr>
        <w:t xml:space="preserve"> 33x174cm,</w:t>
      </w:r>
      <w:r w:rsidRPr="00F958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nach:</w:t>
      </w:r>
      <w:r w:rsidRPr="00F95894">
        <w:rPr>
          <w:rFonts w:ascii="Times New Roman" w:hAnsi="Times New Roman" w:cs="Times New Roman"/>
          <w:sz w:val="24"/>
        </w:rPr>
        <w:t xml:space="preserve"> Hendrik Goltzius </w:t>
      </w:r>
      <w:r w:rsidRPr="00670C04">
        <w:rPr>
          <w:rFonts w:ascii="Times New Roman" w:hAnsi="Times New Roman" w:cs="Times New Roman"/>
          <w:sz w:val="24"/>
        </w:rPr>
        <w:t>[1558–1617</w:t>
      </w:r>
      <w:r>
        <w:rPr>
          <w:rFonts w:ascii="Times New Roman" w:hAnsi="Times New Roman" w:cs="Times New Roman"/>
          <w:sz w:val="24"/>
        </w:rPr>
        <w:t>]</w:t>
      </w:r>
      <w:r w:rsidRPr="00670C04">
        <w:rPr>
          <w:rFonts w:ascii="Times New Roman" w:hAnsi="Times New Roman" w:cs="Times New Roman"/>
          <w:sz w:val="24"/>
        </w:rPr>
        <w:t>),</w:t>
      </w:r>
      <w:r w:rsidR="00BD77C8">
        <w:rPr>
          <w:rFonts w:ascii="Times New Roman" w:hAnsi="Times New Roman" w:cs="Times New Roman"/>
          <w:sz w:val="24"/>
        </w:rPr>
        <w:t xml:space="preserve"> </w:t>
      </w:r>
      <w:r w:rsidR="00942D6D">
        <w:rPr>
          <w:rFonts w:ascii="Times New Roman" w:hAnsi="Times New Roman" w:cs="Times New Roman"/>
          <w:sz w:val="24"/>
        </w:rPr>
        <w:t>Universitätsb</w:t>
      </w:r>
      <w:r w:rsidR="00DC0818">
        <w:rPr>
          <w:rFonts w:ascii="Times New Roman" w:hAnsi="Times New Roman" w:cs="Times New Roman"/>
          <w:sz w:val="24"/>
        </w:rPr>
        <w:t xml:space="preserve">ibliothek, Salzburg, G 334 III </w:t>
      </w:r>
      <w:r w:rsidRPr="00670C04">
        <w:rPr>
          <w:rFonts w:ascii="Times New Roman" w:hAnsi="Times New Roman" w:cs="Times New Roman"/>
          <w:sz w:val="24"/>
        </w:rPr>
        <w:t>(</w:t>
      </w:r>
      <w:hyperlink r:id="rId12" w:history="1">
        <w:r w:rsidRPr="00670C04">
          <w:rPr>
            <w:rStyle w:val="Hyperlink"/>
            <w:rFonts w:ascii="Times New Roman" w:hAnsi="Times New Roman" w:cs="Times New Roman"/>
            <w:sz w:val="24"/>
          </w:rPr>
          <w:t>http://www.ubs.sbg.ac.at/sosa/graphiken/G334III005.jpg</w:t>
        </w:r>
      </w:hyperlink>
      <w:r w:rsidR="005B3F28">
        <w:rPr>
          <w:rFonts w:ascii="Times New Roman" w:hAnsi="Times New Roman" w:cs="Times New Roman"/>
          <w:sz w:val="24"/>
        </w:rPr>
        <w:t>, abgerufen am</w:t>
      </w:r>
      <w:r w:rsidR="00D62C36">
        <w:rPr>
          <w:rFonts w:ascii="Times New Roman" w:hAnsi="Times New Roman" w:cs="Times New Roman"/>
          <w:sz w:val="24"/>
        </w:rPr>
        <w:t xml:space="preserve"> 17.01.2019</w:t>
      </w:r>
      <w:r w:rsidR="00414ADD">
        <w:rPr>
          <w:rFonts w:ascii="Times New Roman" w:hAnsi="Times New Roman" w:cs="Times New Roman"/>
          <w:sz w:val="24"/>
        </w:rPr>
        <w:t xml:space="preserve">; </w:t>
      </w:r>
      <w:r w:rsidR="00DC0818">
        <w:rPr>
          <w:rFonts w:ascii="Times New Roman" w:hAnsi="Times New Roman" w:cs="Times New Roman"/>
          <w:sz w:val="24"/>
        </w:rPr>
        <w:t xml:space="preserve">weitergegeben unter </w:t>
      </w:r>
      <w:hyperlink r:id="rId13" w:history="1">
        <w:r w:rsidRPr="00670C04">
          <w:rPr>
            <w:rStyle w:val="Hyperlink"/>
            <w:rFonts w:ascii="Times New Roman" w:hAnsi="Times New Roman" w:cs="Times New Roman"/>
            <w:sz w:val="24"/>
          </w:rPr>
          <w:t>CC4.0</w:t>
        </w:r>
      </w:hyperlink>
      <w:r w:rsidR="00665920">
        <w:rPr>
          <w:rStyle w:val="Funotenzeichen"/>
          <w:rFonts w:ascii="Times New Roman" w:hAnsi="Times New Roman" w:cs="Times New Roman"/>
          <w:sz w:val="24"/>
        </w:rPr>
        <w:footnoteReference w:id="4"/>
      </w:r>
      <w:r w:rsidRPr="00670C04">
        <w:rPr>
          <w:rFonts w:ascii="Times New Roman" w:hAnsi="Times New Roman" w:cs="Times New Roman"/>
          <w:sz w:val="24"/>
        </w:rPr>
        <w:t>)</w:t>
      </w:r>
    </w:p>
    <w:p w14:paraId="5EA01E15" w14:textId="5C98CB2A" w:rsidR="006E23B6" w:rsidRPr="00972DD7" w:rsidRDefault="00E66AD7" w:rsidP="00C228E6">
      <w:pPr>
        <w:pStyle w:val="Aufzhlungszeichen"/>
        <w:numPr>
          <w:ilvl w:val="1"/>
          <w:numId w:val="4"/>
        </w:numPr>
        <w:spacing w:after="12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</w:rPr>
      </w:pPr>
      <w:r w:rsidRPr="00EA2E79">
        <w:rPr>
          <w:rFonts w:ascii="Times New Roman" w:hAnsi="Times New Roman" w:cs="Times New Roman"/>
          <w:sz w:val="24"/>
        </w:rPr>
        <w:lastRenderedPageBreak/>
        <w:t>Invidia infiziert</w:t>
      </w:r>
      <w:r w:rsidR="00163026" w:rsidRPr="00EA2E79">
        <w:rPr>
          <w:rFonts w:ascii="Times New Roman" w:hAnsi="Times New Roman" w:cs="Times New Roman"/>
          <w:sz w:val="24"/>
        </w:rPr>
        <w:t xml:space="preserve"> Aglauros mit ihrem Gift, also eigentlich mit </w:t>
      </w:r>
      <w:r w:rsidR="00E735F4" w:rsidRPr="00EA2E79">
        <w:rPr>
          <w:rFonts w:ascii="Times New Roman" w:hAnsi="Times New Roman" w:cs="Times New Roman"/>
          <w:sz w:val="24"/>
        </w:rPr>
        <w:t>ihrem eigenen Wesen bzw. mit sich selbst</w:t>
      </w:r>
      <w:r w:rsidR="00F4127F" w:rsidRPr="00EA2E79">
        <w:rPr>
          <w:rFonts w:ascii="Times New Roman" w:hAnsi="Times New Roman" w:cs="Times New Roman"/>
          <w:sz w:val="24"/>
        </w:rPr>
        <w:t xml:space="preserve"> (V</w:t>
      </w:r>
      <w:r w:rsidR="00271620" w:rsidRPr="00EA2E79">
        <w:rPr>
          <w:rFonts w:ascii="Times New Roman" w:hAnsi="Times New Roman" w:cs="Times New Roman"/>
          <w:sz w:val="24"/>
        </w:rPr>
        <w:t xml:space="preserve"> </w:t>
      </w:r>
      <w:r w:rsidR="002E278C" w:rsidRPr="00EA2E79">
        <w:rPr>
          <w:rFonts w:ascii="Times New Roman" w:hAnsi="Times New Roman" w:cs="Times New Roman"/>
          <w:sz w:val="24"/>
        </w:rPr>
        <w:t>38-</w:t>
      </w:r>
      <w:r w:rsidR="005120A3" w:rsidRPr="00EA2E79">
        <w:rPr>
          <w:rFonts w:ascii="Times New Roman" w:hAnsi="Times New Roman" w:cs="Times New Roman"/>
          <w:sz w:val="24"/>
        </w:rPr>
        <w:t>47a</w:t>
      </w:r>
      <w:r w:rsidR="001F520D" w:rsidRPr="00EA2E79">
        <w:rPr>
          <w:rFonts w:ascii="Times New Roman" w:hAnsi="Times New Roman" w:cs="Times New Roman"/>
          <w:sz w:val="24"/>
        </w:rPr>
        <w:t>):</w:t>
      </w:r>
      <w:r w:rsidR="006E23B6" w:rsidRPr="00972DD7">
        <w:rPr>
          <w:rFonts w:ascii="Times New Roman" w:hAnsi="Times New Roman" w:cs="Times New Roman"/>
          <w:b/>
          <w:sz w:val="24"/>
        </w:rPr>
        <w:t xml:space="preserve"> </w:t>
      </w:r>
    </w:p>
    <w:p w14:paraId="4DC5C7B4" w14:textId="1A334D8A" w:rsidR="00B657F2" w:rsidRDefault="00853C6F" w:rsidP="009B7558">
      <w:pPr>
        <w:pStyle w:val="Aufzhlungszeichen"/>
        <w:numPr>
          <w:ilvl w:val="0"/>
          <w:numId w:val="0"/>
        </w:numPr>
        <w:spacing w:after="120" w:line="276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EA2E79">
        <w:rPr>
          <w:rFonts w:ascii="Times New Roman" w:hAnsi="Times New Roman" w:cs="Times New Roman"/>
          <w:sz w:val="24"/>
        </w:rPr>
        <w:t xml:space="preserve">Arbeite </w:t>
      </w:r>
      <w:r w:rsidR="00B93133" w:rsidRPr="00EA2E79">
        <w:rPr>
          <w:rFonts w:ascii="Times New Roman" w:hAnsi="Times New Roman" w:cs="Times New Roman"/>
          <w:sz w:val="24"/>
        </w:rPr>
        <w:t xml:space="preserve">am lateinischen Text </w:t>
      </w:r>
      <w:r w:rsidRPr="00EA2E79">
        <w:rPr>
          <w:rFonts w:ascii="Times New Roman" w:hAnsi="Times New Roman" w:cs="Times New Roman"/>
          <w:sz w:val="24"/>
        </w:rPr>
        <w:t xml:space="preserve">heraus, mit welchen Mitteln visueller Darstellung hier </w:t>
      </w:r>
      <w:r w:rsidR="00B93133" w:rsidRPr="00EA2E79">
        <w:rPr>
          <w:rFonts w:ascii="Times New Roman" w:hAnsi="Times New Roman" w:cs="Times New Roman"/>
          <w:sz w:val="24"/>
        </w:rPr>
        <w:t xml:space="preserve">die ‚Infektion‘ </w:t>
      </w:r>
      <w:r w:rsidR="002062B6" w:rsidRPr="00EA2E79">
        <w:rPr>
          <w:rFonts w:ascii="Times New Roman" w:hAnsi="Times New Roman" w:cs="Times New Roman"/>
          <w:sz w:val="24"/>
        </w:rPr>
        <w:t xml:space="preserve">und das Wirken </w:t>
      </w:r>
      <w:r w:rsidR="00E735F4" w:rsidRPr="00EA2E79">
        <w:rPr>
          <w:rFonts w:ascii="Times New Roman" w:hAnsi="Times New Roman" w:cs="Times New Roman"/>
          <w:sz w:val="24"/>
        </w:rPr>
        <w:t>der Infektion</w:t>
      </w:r>
      <w:r w:rsidR="002062B6" w:rsidRPr="00EA2E79">
        <w:rPr>
          <w:rFonts w:ascii="Times New Roman" w:hAnsi="Times New Roman" w:cs="Times New Roman"/>
          <w:sz w:val="24"/>
        </w:rPr>
        <w:t xml:space="preserve"> sichtbar </w:t>
      </w:r>
      <w:r w:rsidR="00C228E6" w:rsidRPr="00EA2E79">
        <w:rPr>
          <w:rFonts w:ascii="Times New Roman" w:hAnsi="Times New Roman" w:cs="Times New Roman"/>
          <w:sz w:val="24"/>
        </w:rPr>
        <w:t>werden</w:t>
      </w:r>
      <w:r w:rsidR="002062B6" w:rsidRPr="00EA2E79">
        <w:rPr>
          <w:rFonts w:ascii="Times New Roman" w:hAnsi="Times New Roman" w:cs="Times New Roman"/>
          <w:sz w:val="24"/>
        </w:rPr>
        <w:t>:</w:t>
      </w:r>
    </w:p>
    <w:p w14:paraId="15566611" w14:textId="77777777" w:rsidR="0040494B" w:rsidRPr="0040494B" w:rsidRDefault="0040494B" w:rsidP="0040494B">
      <w:pPr>
        <w:pStyle w:val="Aufzhlungszeichen"/>
        <w:numPr>
          <w:ilvl w:val="1"/>
          <w:numId w:val="4"/>
        </w:numPr>
        <w:spacing w:after="12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</w:rPr>
      </w:pPr>
      <w:r w:rsidRPr="0040494B">
        <w:rPr>
          <w:rFonts w:ascii="Times New Roman" w:hAnsi="Times New Roman" w:cs="Times New Roman"/>
          <w:color w:val="000000"/>
          <w:sz w:val="23"/>
          <w:szCs w:val="23"/>
        </w:rPr>
        <w:t xml:space="preserve">In VV 48-52 liegen besondere Gestaltungsmittel vor, die häufig im Epos verwendet werden: Gleichnis bzw. Kurzvergleich. Informiere dich über diese Mittel im Infokasten unten und zeige, dass die gegensätzlichen Elemente Eis und Feuer das gleiche psychische Phänomen veranschaulichen. </w:t>
      </w:r>
    </w:p>
    <w:p w14:paraId="3375F74C" w14:textId="77777777" w:rsidR="00ED7270" w:rsidRDefault="00B657F2" w:rsidP="00ED7270">
      <w:pPr>
        <w:pStyle w:val="Aufzhlungszeiche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120" w:after="120" w:line="240" w:lineRule="auto"/>
        <w:ind w:right="-567"/>
        <w:contextualSpacing w:val="0"/>
        <w:jc w:val="both"/>
        <w:rPr>
          <w:rFonts w:ascii="Times New Roman" w:hAnsi="Times New Roman" w:cs="Times New Roman"/>
        </w:rPr>
      </w:pPr>
      <w:r w:rsidRPr="00867D0D">
        <w:rPr>
          <w:rFonts w:ascii="Times New Roman" w:hAnsi="Times New Roman" w:cs="Times New Roman"/>
          <w:b/>
        </w:rPr>
        <w:t>Gleichnis</w:t>
      </w:r>
      <w:r w:rsidR="00867D0D" w:rsidRPr="00867D0D">
        <w:rPr>
          <w:rFonts w:ascii="Times New Roman" w:hAnsi="Times New Roman" w:cs="Times New Roman"/>
          <w:b/>
        </w:rPr>
        <w:t>:</w:t>
      </w:r>
      <w:r w:rsidR="00867D0D">
        <w:rPr>
          <w:rFonts w:ascii="Times New Roman" w:hAnsi="Times New Roman" w:cs="Times New Roman"/>
        </w:rPr>
        <w:t xml:space="preserve"> </w:t>
      </w:r>
      <w:r w:rsidR="00867D0D" w:rsidRPr="00867D0D">
        <w:rPr>
          <w:rFonts w:ascii="Times New Roman" w:hAnsi="Times New Roman" w:cs="Times New Roman"/>
        </w:rPr>
        <w:t>Unter</w:t>
      </w:r>
      <w:r w:rsidR="00867D0D">
        <w:rPr>
          <w:rFonts w:ascii="Times New Roman" w:hAnsi="Times New Roman" w:cs="Times New Roman"/>
        </w:rPr>
        <w:t xml:space="preserve"> einem Gleichnis versteht m</w:t>
      </w:r>
      <w:r w:rsidR="0085317D">
        <w:rPr>
          <w:rFonts w:ascii="Times New Roman" w:hAnsi="Times New Roman" w:cs="Times New Roman"/>
        </w:rPr>
        <w:t>an den aus</w:t>
      </w:r>
      <w:r w:rsidR="00273A70">
        <w:rPr>
          <w:rFonts w:ascii="Times New Roman" w:hAnsi="Times New Roman" w:cs="Times New Roman"/>
        </w:rPr>
        <w:t>f</w:t>
      </w:r>
      <w:r w:rsidR="0085317D">
        <w:rPr>
          <w:rFonts w:ascii="Times New Roman" w:hAnsi="Times New Roman" w:cs="Times New Roman"/>
        </w:rPr>
        <w:t xml:space="preserve">ührlichen Vergleich </w:t>
      </w:r>
      <w:r w:rsidR="00776A4D">
        <w:rPr>
          <w:rFonts w:ascii="Times New Roman" w:hAnsi="Times New Roman" w:cs="Times New Roman"/>
        </w:rPr>
        <w:t xml:space="preserve">einer </w:t>
      </w:r>
      <w:r w:rsidR="00776A4D" w:rsidRPr="00776A4D">
        <w:rPr>
          <w:rFonts w:ascii="Times New Roman" w:hAnsi="Times New Roman" w:cs="Times New Roman"/>
        </w:rPr>
        <w:t xml:space="preserve">Vorstellung, eines Vorgangs oder eines Zustandes mit einem </w:t>
      </w:r>
      <w:r w:rsidR="00776A4D">
        <w:rPr>
          <w:rFonts w:ascii="Times New Roman" w:hAnsi="Times New Roman" w:cs="Times New Roman"/>
        </w:rPr>
        <w:t xml:space="preserve">ähnlichen </w:t>
      </w:r>
      <w:r w:rsidR="00776A4D" w:rsidRPr="00776A4D">
        <w:rPr>
          <w:rFonts w:ascii="Times New Roman" w:hAnsi="Times New Roman" w:cs="Times New Roman"/>
        </w:rPr>
        <w:t>Sachverhalt aus einem anderen, meist sinnlich-konkreten Bereich</w:t>
      </w:r>
      <w:r w:rsidR="00AC14F0">
        <w:rPr>
          <w:rFonts w:ascii="Times New Roman" w:hAnsi="Times New Roman" w:cs="Times New Roman"/>
        </w:rPr>
        <w:t xml:space="preserve">, z. B. der Vergleich eines </w:t>
      </w:r>
      <w:r w:rsidR="00B74389">
        <w:rPr>
          <w:rFonts w:ascii="Times New Roman" w:hAnsi="Times New Roman" w:cs="Times New Roman"/>
        </w:rPr>
        <w:t xml:space="preserve">erbittert </w:t>
      </w:r>
      <w:r w:rsidR="00AC14F0">
        <w:rPr>
          <w:rFonts w:ascii="Times New Roman" w:hAnsi="Times New Roman" w:cs="Times New Roman"/>
        </w:rPr>
        <w:t xml:space="preserve">kämpfenden Helden mit einem </w:t>
      </w:r>
      <w:r w:rsidR="00B74389">
        <w:rPr>
          <w:rFonts w:ascii="Times New Roman" w:hAnsi="Times New Roman" w:cs="Times New Roman"/>
        </w:rPr>
        <w:t>verletzten</w:t>
      </w:r>
      <w:r w:rsidR="00A24587">
        <w:rPr>
          <w:rFonts w:ascii="Times New Roman" w:hAnsi="Times New Roman" w:cs="Times New Roman"/>
        </w:rPr>
        <w:t xml:space="preserve"> Löwen, der </w:t>
      </w:r>
      <w:r w:rsidR="00B74389">
        <w:rPr>
          <w:rFonts w:ascii="Times New Roman" w:hAnsi="Times New Roman" w:cs="Times New Roman"/>
        </w:rPr>
        <w:t>sich gegen seine Jäger zur Wehr setzt</w:t>
      </w:r>
      <w:r w:rsidR="00A24587">
        <w:rPr>
          <w:rFonts w:ascii="Times New Roman" w:hAnsi="Times New Roman" w:cs="Times New Roman"/>
        </w:rPr>
        <w:t>.</w:t>
      </w:r>
      <w:r w:rsidR="00714817">
        <w:rPr>
          <w:rFonts w:ascii="Times New Roman" w:hAnsi="Times New Roman" w:cs="Times New Roman"/>
        </w:rPr>
        <w:t xml:space="preserve"> Meist werden die </w:t>
      </w:r>
      <w:r w:rsidR="00B74389">
        <w:rPr>
          <w:rFonts w:ascii="Times New Roman" w:hAnsi="Times New Roman" w:cs="Times New Roman"/>
        </w:rPr>
        <w:t xml:space="preserve">beiden </w:t>
      </w:r>
      <w:r w:rsidR="00714817">
        <w:rPr>
          <w:rFonts w:ascii="Times New Roman" w:hAnsi="Times New Roman" w:cs="Times New Roman"/>
        </w:rPr>
        <w:t xml:space="preserve">Bereiche durch </w:t>
      </w:r>
      <w:r w:rsidR="00B74389">
        <w:rPr>
          <w:rFonts w:ascii="Times New Roman" w:hAnsi="Times New Roman" w:cs="Times New Roman"/>
        </w:rPr>
        <w:t>„so ... wie“ miteinander verbunden.</w:t>
      </w:r>
    </w:p>
    <w:p w14:paraId="6575DC4A" w14:textId="3355AB6A" w:rsidR="00D65226" w:rsidRPr="00D72C06" w:rsidRDefault="007245CB" w:rsidP="00ED7270">
      <w:pPr>
        <w:pStyle w:val="Aufzhlungszeiche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before="120" w:after="120" w:line="240" w:lineRule="auto"/>
        <w:ind w:right="-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Kurzvergleich: </w:t>
      </w:r>
      <w:r w:rsidR="00112170">
        <w:rPr>
          <w:rFonts w:ascii="Times New Roman" w:hAnsi="Times New Roman" w:cs="Times New Roman"/>
        </w:rPr>
        <w:t xml:space="preserve">Ein Vergleich, der nur aus einem einzelnen Wie-Element besteht (z. B. „Der Held kämpfte wie ein </w:t>
      </w:r>
      <w:r w:rsidR="00CB09A4">
        <w:rPr>
          <w:rFonts w:ascii="Times New Roman" w:hAnsi="Times New Roman" w:cs="Times New Roman"/>
        </w:rPr>
        <w:t>wütender Löwe.“) gilt nicht als Gleichnis, sondern als Kurzvergleich</w:t>
      </w:r>
      <w:r w:rsidR="00ED7270">
        <w:rPr>
          <w:rFonts w:ascii="Times New Roman" w:hAnsi="Times New Roman" w:cs="Times New Roman"/>
        </w:rPr>
        <w:t>.</w:t>
      </w:r>
    </w:p>
    <w:p w14:paraId="1C0FC1A0" w14:textId="3C8CA5D2" w:rsidR="008B1D2A" w:rsidRPr="00D1584A" w:rsidRDefault="008B1D2A" w:rsidP="006066D5">
      <w:pPr>
        <w:pStyle w:val="Aufzhlungszeichen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b/>
          <w:sz w:val="24"/>
        </w:rPr>
      </w:pPr>
      <w:r w:rsidRPr="00D1584A">
        <w:rPr>
          <w:rFonts w:ascii="Times New Roman" w:hAnsi="Times New Roman" w:cs="Times New Roman"/>
          <w:b/>
          <w:sz w:val="24"/>
        </w:rPr>
        <w:t>Kopfkino bei Ovid – mehr als Kino</w:t>
      </w:r>
    </w:p>
    <w:p w14:paraId="4D2A1D4C" w14:textId="7593735D" w:rsidR="006066D5" w:rsidRPr="00186FCD" w:rsidRDefault="008B1D2A" w:rsidP="006066D5">
      <w:pPr>
        <w:ind w:left="360"/>
        <w:jc w:val="both"/>
        <w:rPr>
          <w:rFonts w:ascii="Times New Roman" w:hAnsi="Times New Roman" w:cs="Times New Roman"/>
          <w:sz w:val="24"/>
        </w:rPr>
      </w:pPr>
      <w:r w:rsidRPr="00585AD0">
        <w:rPr>
          <w:rFonts w:ascii="Times New Roman" w:hAnsi="Times New Roman" w:cs="Times New Roman"/>
          <w:sz w:val="24"/>
        </w:rPr>
        <w:t xml:space="preserve">Das Kopfkino, das Ovids Texte hervorrufen, kann viel mehr als jeder 3D-Kinofilm: Denn über Bilder und Geräusche hinaus werden bei Ovid </w:t>
      </w:r>
      <w:r>
        <w:rPr>
          <w:rFonts w:ascii="Times New Roman" w:hAnsi="Times New Roman" w:cs="Times New Roman"/>
          <w:sz w:val="24"/>
        </w:rPr>
        <w:t xml:space="preserve">nicht nur die Emotionen der Leser aktiviert, die sich auf den Text einlassen, sondern mitunter werden gleichsam in einem Multi-D-Kino </w:t>
      </w:r>
      <w:r w:rsidRPr="00585AD0">
        <w:rPr>
          <w:rFonts w:ascii="Times New Roman" w:hAnsi="Times New Roman" w:cs="Times New Roman"/>
          <w:sz w:val="24"/>
        </w:rPr>
        <w:t xml:space="preserve">auch viele andere Sinne </w:t>
      </w:r>
      <w:r w:rsidR="001B361E">
        <w:rPr>
          <w:rFonts w:ascii="Times New Roman" w:hAnsi="Times New Roman" w:cs="Times New Roman"/>
          <w:sz w:val="24"/>
        </w:rPr>
        <w:t xml:space="preserve">und Wahrnehmungen </w:t>
      </w:r>
      <w:r w:rsidRPr="00585AD0">
        <w:rPr>
          <w:rFonts w:ascii="Times New Roman" w:hAnsi="Times New Roman" w:cs="Times New Roman"/>
          <w:sz w:val="24"/>
        </w:rPr>
        <w:t>angeregt</w:t>
      </w:r>
      <w:r w:rsidR="001B361E">
        <w:rPr>
          <w:rFonts w:ascii="Times New Roman" w:hAnsi="Times New Roman" w:cs="Times New Roman"/>
          <w:sz w:val="24"/>
        </w:rPr>
        <w:t>.</w:t>
      </w:r>
      <w:r w:rsidR="00186FCD">
        <w:rPr>
          <w:rFonts w:ascii="Times New Roman" w:hAnsi="Times New Roman" w:cs="Times New Roman"/>
          <w:sz w:val="24"/>
        </w:rPr>
        <w:t xml:space="preserve"> Dies gilt insbesondere für die einleitenden Verse 1-6, in denen ein </w:t>
      </w:r>
      <w:r w:rsidR="00186FCD">
        <w:rPr>
          <w:rFonts w:ascii="Times New Roman" w:hAnsi="Times New Roman" w:cs="Times New Roman"/>
          <w:i/>
          <w:sz w:val="24"/>
        </w:rPr>
        <w:t>locus terribilis</w:t>
      </w:r>
      <w:r w:rsidR="00186FCD">
        <w:rPr>
          <w:rFonts w:ascii="Times New Roman" w:hAnsi="Times New Roman" w:cs="Times New Roman"/>
          <w:sz w:val="24"/>
        </w:rPr>
        <w:t xml:space="preserve"> beschrieben wird</w:t>
      </w:r>
      <w:r w:rsidR="001F6699">
        <w:rPr>
          <w:rFonts w:ascii="Times New Roman" w:hAnsi="Times New Roman" w:cs="Times New Roman"/>
          <w:sz w:val="24"/>
        </w:rPr>
        <w:t xml:space="preserve"> (s. Infokasten).</w:t>
      </w:r>
    </w:p>
    <w:p w14:paraId="153382C3" w14:textId="5BEDCF46" w:rsidR="008B1D2A" w:rsidRDefault="00E86FD6" w:rsidP="006066D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Welche Sinneswahrnehmungen bei einem solchen </w:t>
      </w:r>
      <w:r>
        <w:rPr>
          <w:rFonts w:ascii="Times New Roman" w:hAnsi="Times New Roman" w:cs="Times New Roman"/>
          <w:i/>
          <w:sz w:val="24"/>
        </w:rPr>
        <w:t xml:space="preserve">locus </w:t>
      </w:r>
      <w:r w:rsidRPr="00E86FD6">
        <w:rPr>
          <w:rFonts w:ascii="Times New Roman" w:hAnsi="Times New Roman" w:cs="Times New Roman"/>
          <w:i/>
          <w:sz w:val="24"/>
        </w:rPr>
        <w:t>terribilis</w:t>
      </w:r>
      <w:r>
        <w:rPr>
          <w:rFonts w:ascii="Times New Roman" w:hAnsi="Times New Roman" w:cs="Times New Roman"/>
          <w:sz w:val="24"/>
        </w:rPr>
        <w:t xml:space="preserve"> angesprochen werden, kannst </w:t>
      </w:r>
      <w:r w:rsidR="008B1D2A" w:rsidRPr="00585AD0">
        <w:rPr>
          <w:rFonts w:ascii="Times New Roman" w:hAnsi="Times New Roman" w:cs="Times New Roman"/>
          <w:sz w:val="24"/>
        </w:rPr>
        <w:t xml:space="preserve">Du in folgender Übung nachvollziehen und </w:t>
      </w:r>
      <w:r w:rsidR="00561EAD" w:rsidRPr="00585AD0">
        <w:rPr>
          <w:rFonts w:ascii="Times New Roman" w:hAnsi="Times New Roman" w:cs="Times New Roman"/>
          <w:sz w:val="24"/>
        </w:rPr>
        <w:t xml:space="preserve">zugleich </w:t>
      </w:r>
      <w:r w:rsidR="008B1D2A" w:rsidRPr="00585AD0">
        <w:rPr>
          <w:rFonts w:ascii="Times New Roman" w:hAnsi="Times New Roman" w:cs="Times New Roman"/>
          <w:sz w:val="24"/>
        </w:rPr>
        <w:t>dabei üben, wie du Belege in einem schwierigen lateinischen Text findest</w:t>
      </w:r>
      <w:r w:rsidR="00D212DA">
        <w:rPr>
          <w:rFonts w:ascii="Times New Roman" w:hAnsi="Times New Roman" w:cs="Times New Roman"/>
          <w:sz w:val="24"/>
        </w:rPr>
        <w:t xml:space="preserve">: </w:t>
      </w:r>
      <w:hyperlink r:id="rId14" w:history="1">
        <w:r w:rsidR="00D212DA" w:rsidRPr="00330687">
          <w:rPr>
            <w:rStyle w:val="Hyperlink"/>
            <w:rFonts w:ascii="Times New Roman" w:hAnsi="Times New Roman" w:cs="Times New Roman"/>
            <w:sz w:val="24"/>
          </w:rPr>
          <w:t>https://lehrerfortbildung-bw.de/u_sprachlit/latein/gym/bp2016/fb6/1_ovid/2_kino/2_invidia-s/2_invidia-k/</w:t>
        </w:r>
      </w:hyperlink>
    </w:p>
    <w:p w14:paraId="770AB99D" w14:textId="419712BF" w:rsidR="00C27258" w:rsidRDefault="00C27258" w:rsidP="003663A2">
      <w:pPr>
        <w:pStyle w:val="Aufzhlungszeichen"/>
        <w:numPr>
          <w:ilvl w:val="0"/>
          <w:numId w:val="0"/>
        </w:num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pct15" w:color="auto" w:fill="auto"/>
        <w:spacing w:after="0" w:line="240" w:lineRule="auto"/>
        <w:ind w:left="142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locus terribilis</w:t>
      </w:r>
      <w:r w:rsidRPr="00D72C0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schrecklicher Ort</w:t>
      </w:r>
      <w:r w:rsidRPr="00D72C06">
        <w:rPr>
          <w:rFonts w:ascii="Times New Roman" w:hAnsi="Times New Roman" w:cs="Times New Roman"/>
        </w:rPr>
        <w:t xml:space="preserve">): </w:t>
      </w:r>
      <w:r>
        <w:rPr>
          <w:rFonts w:ascii="Times New Roman" w:hAnsi="Times New Roman" w:cs="Times New Roman"/>
        </w:rPr>
        <w:t xml:space="preserve">Ein </w:t>
      </w:r>
      <w:r w:rsidRPr="00547EA1">
        <w:rPr>
          <w:rFonts w:ascii="Times New Roman" w:hAnsi="Times New Roman" w:cs="Times New Roman"/>
          <w:i/>
        </w:rPr>
        <w:t xml:space="preserve">locus </w:t>
      </w:r>
      <w:r>
        <w:rPr>
          <w:rFonts w:ascii="Times New Roman" w:hAnsi="Times New Roman" w:cs="Times New Roman"/>
          <w:i/>
        </w:rPr>
        <w:t xml:space="preserve">terribilis </w:t>
      </w:r>
      <w:r>
        <w:rPr>
          <w:rFonts w:ascii="Times New Roman" w:hAnsi="Times New Roman" w:cs="Times New Roman"/>
        </w:rPr>
        <w:t xml:space="preserve">ist ein </w:t>
      </w:r>
      <w:r w:rsidR="0070556A">
        <w:rPr>
          <w:rFonts w:ascii="Times New Roman" w:hAnsi="Times New Roman" w:cs="Times New Roman"/>
        </w:rPr>
        <w:t xml:space="preserve">häufiges </w:t>
      </w:r>
      <w:r>
        <w:rPr>
          <w:rFonts w:ascii="Times New Roman" w:hAnsi="Times New Roman" w:cs="Times New Roman"/>
        </w:rPr>
        <w:t xml:space="preserve">literarisches Motiv (ein sogenannter Topos) in der antiken Dichtung. Beschrieben wird dabei kein realer Ort, sondern eine Landschaft, die </w:t>
      </w:r>
      <w:r w:rsidR="00E81C3D">
        <w:rPr>
          <w:rFonts w:ascii="Times New Roman" w:hAnsi="Times New Roman" w:cs="Times New Roman"/>
        </w:rPr>
        <w:t xml:space="preserve">Beklemmung, </w:t>
      </w:r>
      <w:r>
        <w:rPr>
          <w:rFonts w:ascii="Times New Roman" w:hAnsi="Times New Roman" w:cs="Times New Roman"/>
        </w:rPr>
        <w:t xml:space="preserve">Angst und </w:t>
      </w:r>
      <w:r w:rsidR="00E81C3D">
        <w:rPr>
          <w:rFonts w:ascii="Times New Roman" w:hAnsi="Times New Roman" w:cs="Times New Roman"/>
        </w:rPr>
        <w:t>Schrecken auslöst.</w:t>
      </w:r>
    </w:p>
    <w:p w14:paraId="0522839A" w14:textId="77777777" w:rsidR="00744ADA" w:rsidRDefault="00744ADA" w:rsidP="00744ADA">
      <w:pPr>
        <w:pStyle w:val="Aufzhlungszeiche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</w:p>
    <w:p w14:paraId="6AFB3FD3" w14:textId="036CEF3C" w:rsidR="00EA2E79" w:rsidRDefault="00EA2E79" w:rsidP="00EA2E79">
      <w:pPr>
        <w:pStyle w:val="Aufzhlungszeichen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7B149C">
        <w:rPr>
          <w:rFonts w:ascii="Times New Roman" w:hAnsi="Times New Roman" w:cs="Times New Roman"/>
          <w:b/>
          <w:sz w:val="24"/>
        </w:rPr>
        <w:t xml:space="preserve">Kopfkino </w:t>
      </w:r>
      <w:r>
        <w:rPr>
          <w:rFonts w:ascii="Times New Roman" w:hAnsi="Times New Roman" w:cs="Times New Roman"/>
          <w:b/>
          <w:sz w:val="24"/>
        </w:rPr>
        <w:t>als Albtraum: Die eigentliche Metamorphose</w:t>
      </w:r>
      <w:r w:rsidR="004E5755">
        <w:rPr>
          <w:rFonts w:ascii="Times New Roman" w:hAnsi="Times New Roman" w:cs="Times New Roman"/>
          <w:sz w:val="24"/>
        </w:rPr>
        <w:t xml:space="preserve"> – zu </w:t>
      </w:r>
      <w:r w:rsidR="00CC774A">
        <w:rPr>
          <w:rFonts w:ascii="Times New Roman" w:hAnsi="Times New Roman" w:cs="Times New Roman"/>
          <w:sz w:val="24"/>
        </w:rPr>
        <w:t xml:space="preserve">VV </w:t>
      </w:r>
      <w:r w:rsidR="005B1FF4">
        <w:rPr>
          <w:rFonts w:ascii="Times New Roman" w:hAnsi="Times New Roman" w:cs="Times New Roman"/>
          <w:sz w:val="24"/>
        </w:rPr>
        <w:t>59</w:t>
      </w:r>
      <w:r w:rsidR="004E5755">
        <w:rPr>
          <w:rFonts w:ascii="Times New Roman" w:hAnsi="Times New Roman" w:cs="Times New Roman"/>
          <w:sz w:val="24"/>
        </w:rPr>
        <w:t>-73:</w:t>
      </w:r>
    </w:p>
    <w:p w14:paraId="5AE3A636" w14:textId="5E6112BC" w:rsidR="00CC5FB4" w:rsidRPr="00972DD7" w:rsidRDefault="00053877" w:rsidP="00A43AA1">
      <w:pPr>
        <w:pStyle w:val="Aufzhlungszeichen"/>
        <w:numPr>
          <w:ilvl w:val="1"/>
          <w:numId w:val="4"/>
        </w:numPr>
        <w:spacing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Die </w:t>
      </w:r>
      <w:r w:rsidR="00BD0E6D">
        <w:rPr>
          <w:rFonts w:ascii="Times New Roman" w:hAnsi="Times New Roman" w:cs="Times New Roman"/>
          <w:sz w:val="24"/>
        </w:rPr>
        <w:t xml:space="preserve">Verwandlung </w:t>
      </w:r>
      <w:r>
        <w:rPr>
          <w:rFonts w:ascii="Times New Roman" w:hAnsi="Times New Roman" w:cs="Times New Roman"/>
          <w:sz w:val="24"/>
        </w:rPr>
        <w:t xml:space="preserve">der Aglauros </w:t>
      </w:r>
      <w:r w:rsidR="00BD0E6D">
        <w:rPr>
          <w:rFonts w:ascii="Times New Roman" w:hAnsi="Times New Roman" w:cs="Times New Roman"/>
          <w:sz w:val="24"/>
        </w:rPr>
        <w:t xml:space="preserve">in einen leblosen Stein </w:t>
      </w:r>
      <w:r>
        <w:rPr>
          <w:rFonts w:ascii="Times New Roman" w:hAnsi="Times New Roman" w:cs="Times New Roman"/>
          <w:sz w:val="24"/>
        </w:rPr>
        <w:t xml:space="preserve">am Ende der Episode wirkt </w:t>
      </w:r>
      <w:r w:rsidR="003B5C49">
        <w:rPr>
          <w:rFonts w:ascii="Times New Roman" w:hAnsi="Times New Roman" w:cs="Times New Roman"/>
          <w:sz w:val="24"/>
        </w:rPr>
        <w:t>sehr eindrücklich, ja</w:t>
      </w:r>
      <w:r w:rsidR="004E5755">
        <w:rPr>
          <w:rFonts w:ascii="Times New Roman" w:hAnsi="Times New Roman" w:cs="Times New Roman"/>
          <w:sz w:val="24"/>
        </w:rPr>
        <w:t xml:space="preserve"> </w:t>
      </w:r>
      <w:r w:rsidR="00DC538E">
        <w:rPr>
          <w:rFonts w:ascii="Times New Roman" w:hAnsi="Times New Roman" w:cs="Times New Roman"/>
          <w:sz w:val="24"/>
        </w:rPr>
        <w:t xml:space="preserve">geradezu </w:t>
      </w:r>
      <w:r w:rsidR="003B5C49">
        <w:rPr>
          <w:rFonts w:ascii="Times New Roman" w:hAnsi="Times New Roman" w:cs="Times New Roman"/>
          <w:sz w:val="24"/>
        </w:rPr>
        <w:t xml:space="preserve">gruselig. </w:t>
      </w:r>
      <w:r w:rsidR="004E5755">
        <w:rPr>
          <w:rFonts w:ascii="Times New Roman" w:hAnsi="Times New Roman" w:cs="Times New Roman"/>
          <w:sz w:val="24"/>
        </w:rPr>
        <w:t xml:space="preserve">Dieser </w:t>
      </w:r>
      <w:r w:rsidR="00B65A40">
        <w:rPr>
          <w:rFonts w:ascii="Times New Roman" w:hAnsi="Times New Roman" w:cs="Times New Roman"/>
          <w:sz w:val="24"/>
        </w:rPr>
        <w:t>Horror</w:t>
      </w:r>
      <w:r w:rsidR="004E5755">
        <w:rPr>
          <w:rFonts w:ascii="Times New Roman" w:hAnsi="Times New Roman" w:cs="Times New Roman"/>
          <w:sz w:val="24"/>
        </w:rPr>
        <w:t>-</w:t>
      </w:r>
      <w:r w:rsidR="003B5C49">
        <w:rPr>
          <w:rFonts w:ascii="Times New Roman" w:hAnsi="Times New Roman" w:cs="Times New Roman"/>
          <w:sz w:val="24"/>
        </w:rPr>
        <w:t xml:space="preserve">Effekt wird durch </w:t>
      </w:r>
      <w:r w:rsidR="00EC543D">
        <w:rPr>
          <w:rFonts w:ascii="Times New Roman" w:hAnsi="Times New Roman" w:cs="Times New Roman"/>
          <w:sz w:val="24"/>
        </w:rPr>
        <w:t>Erzähl</w:t>
      </w:r>
      <w:r w:rsidR="004E5755">
        <w:rPr>
          <w:rFonts w:ascii="Times New Roman" w:hAnsi="Times New Roman" w:cs="Times New Roman"/>
          <w:sz w:val="24"/>
        </w:rPr>
        <w:t>-</w:t>
      </w:r>
      <w:r w:rsidR="00EC543D">
        <w:rPr>
          <w:rFonts w:ascii="Times New Roman" w:hAnsi="Times New Roman" w:cs="Times New Roman"/>
          <w:sz w:val="24"/>
        </w:rPr>
        <w:t xml:space="preserve"> und Visualisierungsstrategien </w:t>
      </w:r>
      <w:r w:rsidR="003B5C49">
        <w:rPr>
          <w:rFonts w:ascii="Times New Roman" w:hAnsi="Times New Roman" w:cs="Times New Roman"/>
          <w:sz w:val="24"/>
        </w:rPr>
        <w:t xml:space="preserve">erreicht, die du </w:t>
      </w:r>
      <w:r w:rsidR="005B6518">
        <w:rPr>
          <w:rFonts w:ascii="Times New Roman" w:hAnsi="Times New Roman" w:cs="Times New Roman"/>
          <w:sz w:val="24"/>
        </w:rPr>
        <w:t>in dieser Interpretationseinheit</w:t>
      </w:r>
      <w:r w:rsidR="00F24BD2">
        <w:rPr>
          <w:rFonts w:ascii="Times New Roman" w:hAnsi="Times New Roman" w:cs="Times New Roman"/>
          <w:sz w:val="24"/>
        </w:rPr>
        <w:t xml:space="preserve"> kennengelernt hast</w:t>
      </w:r>
      <w:r w:rsidR="0075628B">
        <w:rPr>
          <w:rFonts w:ascii="Times New Roman" w:hAnsi="Times New Roman" w:cs="Times New Roman"/>
          <w:sz w:val="24"/>
        </w:rPr>
        <w:t>:</w:t>
      </w:r>
    </w:p>
    <w:p w14:paraId="5ADC2ABE" w14:textId="34AD09D8" w:rsidR="009C6126" w:rsidRDefault="00A626EB" w:rsidP="00A43AA1">
      <w:pPr>
        <w:pStyle w:val="Aufzhlungszeichen"/>
        <w:numPr>
          <w:ilvl w:val="0"/>
          <w:numId w:val="0"/>
        </w:numPr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Arbeite </w:t>
      </w:r>
      <w:r w:rsidR="00EC6067" w:rsidRPr="00CC5FB4">
        <w:rPr>
          <w:rFonts w:ascii="Times New Roman" w:hAnsi="Times New Roman" w:cs="Times New Roman"/>
          <w:sz w:val="24"/>
        </w:rPr>
        <w:t xml:space="preserve">am </w:t>
      </w:r>
      <w:r>
        <w:rPr>
          <w:rFonts w:ascii="Times New Roman" w:hAnsi="Times New Roman" w:cs="Times New Roman"/>
          <w:sz w:val="24"/>
        </w:rPr>
        <w:t>lateinischen</w:t>
      </w:r>
      <w:r w:rsidR="00EC6067" w:rsidRPr="00CC5FB4">
        <w:rPr>
          <w:rFonts w:ascii="Times New Roman" w:hAnsi="Times New Roman" w:cs="Times New Roman"/>
          <w:sz w:val="24"/>
        </w:rPr>
        <w:t xml:space="preserve"> Text</w:t>
      </w:r>
      <w:r>
        <w:rPr>
          <w:rFonts w:ascii="Times New Roman" w:hAnsi="Times New Roman" w:cs="Times New Roman"/>
          <w:sz w:val="24"/>
        </w:rPr>
        <w:t xml:space="preserve"> heraus</w:t>
      </w:r>
      <w:r w:rsidR="00EC6067" w:rsidRPr="00CC5FB4">
        <w:rPr>
          <w:rFonts w:ascii="Times New Roman" w:hAnsi="Times New Roman" w:cs="Times New Roman"/>
          <w:sz w:val="24"/>
        </w:rPr>
        <w:t xml:space="preserve">, durch welche </w:t>
      </w:r>
      <w:r w:rsidR="000C2EFC">
        <w:rPr>
          <w:rFonts w:ascii="Times New Roman" w:hAnsi="Times New Roman" w:cs="Times New Roman"/>
          <w:sz w:val="24"/>
        </w:rPr>
        <w:t xml:space="preserve">Strategien </w:t>
      </w:r>
      <w:r w:rsidR="00EC6067" w:rsidRPr="00CC5FB4">
        <w:rPr>
          <w:rFonts w:ascii="Times New Roman" w:hAnsi="Times New Roman" w:cs="Times New Roman"/>
          <w:sz w:val="24"/>
        </w:rPr>
        <w:t xml:space="preserve">vor allem der Visualisierung die Verwandlung besonders </w:t>
      </w:r>
      <w:r w:rsidR="00BB036D">
        <w:rPr>
          <w:rFonts w:ascii="Times New Roman" w:hAnsi="Times New Roman" w:cs="Times New Roman"/>
          <w:sz w:val="24"/>
        </w:rPr>
        <w:t xml:space="preserve">grausam </w:t>
      </w:r>
      <w:r w:rsidR="00EC6067" w:rsidRPr="00CC5FB4">
        <w:rPr>
          <w:rFonts w:ascii="Times New Roman" w:hAnsi="Times New Roman" w:cs="Times New Roman"/>
          <w:sz w:val="24"/>
        </w:rPr>
        <w:t>wirkt.</w:t>
      </w:r>
      <w:r w:rsidR="00FA6162">
        <w:rPr>
          <w:rFonts w:ascii="Times New Roman" w:hAnsi="Times New Roman" w:cs="Times New Roman"/>
          <w:sz w:val="24"/>
        </w:rPr>
        <w:t xml:space="preserve"> </w:t>
      </w:r>
      <w:r w:rsidR="00374A0B">
        <w:rPr>
          <w:rFonts w:ascii="Times New Roman" w:hAnsi="Times New Roman" w:cs="Times New Roman"/>
          <w:sz w:val="24"/>
        </w:rPr>
        <w:t xml:space="preserve">Berücksichtige </w:t>
      </w:r>
      <w:r w:rsidR="00300F23">
        <w:rPr>
          <w:rFonts w:ascii="Times New Roman" w:hAnsi="Times New Roman" w:cs="Times New Roman"/>
          <w:sz w:val="24"/>
        </w:rPr>
        <w:t xml:space="preserve">dabei, dass </w:t>
      </w:r>
      <w:r w:rsidR="001E3B1F">
        <w:rPr>
          <w:rFonts w:ascii="Times New Roman" w:hAnsi="Times New Roman" w:cs="Times New Roman"/>
          <w:sz w:val="24"/>
        </w:rPr>
        <w:t xml:space="preserve">Ovids </w:t>
      </w:r>
      <w:r w:rsidR="006903A0">
        <w:rPr>
          <w:rFonts w:ascii="Times New Roman" w:hAnsi="Times New Roman" w:cs="Times New Roman"/>
          <w:sz w:val="24"/>
        </w:rPr>
        <w:t>Kopfkino</w:t>
      </w:r>
      <w:r w:rsidR="001E3B1F">
        <w:rPr>
          <w:rFonts w:ascii="Times New Roman" w:hAnsi="Times New Roman" w:cs="Times New Roman"/>
          <w:sz w:val="24"/>
        </w:rPr>
        <w:t xml:space="preserve"> </w:t>
      </w:r>
      <w:r w:rsidR="00300F23">
        <w:rPr>
          <w:rFonts w:ascii="Times New Roman" w:hAnsi="Times New Roman" w:cs="Times New Roman"/>
          <w:sz w:val="24"/>
        </w:rPr>
        <w:t xml:space="preserve">häufig auch andere als visuelle </w:t>
      </w:r>
      <w:r w:rsidR="00D13746">
        <w:rPr>
          <w:rFonts w:ascii="Times New Roman" w:hAnsi="Times New Roman" w:cs="Times New Roman"/>
          <w:sz w:val="24"/>
        </w:rPr>
        <w:t>Vorstellungen anreg</w:t>
      </w:r>
      <w:r w:rsidR="006903A0">
        <w:rPr>
          <w:rFonts w:ascii="Times New Roman" w:hAnsi="Times New Roman" w:cs="Times New Roman"/>
          <w:sz w:val="24"/>
        </w:rPr>
        <w:t>t</w:t>
      </w:r>
      <w:r w:rsidR="00D13746">
        <w:rPr>
          <w:rFonts w:ascii="Times New Roman" w:hAnsi="Times New Roman" w:cs="Times New Roman"/>
          <w:sz w:val="24"/>
        </w:rPr>
        <w:t xml:space="preserve">. (vgl. Aufgabe </w:t>
      </w:r>
      <w:r w:rsidR="00306B94">
        <w:rPr>
          <w:rFonts w:ascii="Times New Roman" w:hAnsi="Times New Roman" w:cs="Times New Roman"/>
          <w:sz w:val="24"/>
        </w:rPr>
        <w:t>1a</w:t>
      </w:r>
      <w:r w:rsidR="00191F8A">
        <w:rPr>
          <w:rFonts w:ascii="Times New Roman" w:hAnsi="Times New Roman" w:cs="Times New Roman"/>
          <w:sz w:val="24"/>
        </w:rPr>
        <w:t xml:space="preserve"> und </w:t>
      </w:r>
      <w:r w:rsidR="00D13746">
        <w:rPr>
          <w:rFonts w:ascii="Times New Roman" w:hAnsi="Times New Roman" w:cs="Times New Roman"/>
          <w:sz w:val="24"/>
        </w:rPr>
        <w:t>4)</w:t>
      </w:r>
      <w:r w:rsidR="00390BD9">
        <w:rPr>
          <w:rFonts w:ascii="Times New Roman" w:hAnsi="Times New Roman" w:cs="Times New Roman"/>
          <w:sz w:val="24"/>
        </w:rPr>
        <w:t xml:space="preserve"> Weitere Tipps kann Dir </w:t>
      </w:r>
      <w:r w:rsidR="00AE0ACF">
        <w:rPr>
          <w:rFonts w:ascii="Times New Roman" w:hAnsi="Times New Roman" w:cs="Times New Roman"/>
          <w:sz w:val="24"/>
        </w:rPr>
        <w:t>d</w:t>
      </w:r>
      <w:r w:rsidR="00390BD9">
        <w:rPr>
          <w:rFonts w:ascii="Times New Roman" w:hAnsi="Times New Roman" w:cs="Times New Roman"/>
          <w:sz w:val="24"/>
        </w:rPr>
        <w:t>ein</w:t>
      </w:r>
      <w:r w:rsidR="00AE0ACF">
        <w:rPr>
          <w:rFonts w:ascii="Times New Roman" w:hAnsi="Times New Roman" w:cs="Times New Roman"/>
          <w:sz w:val="24"/>
        </w:rPr>
        <w:t>/e</w:t>
      </w:r>
      <w:r w:rsidR="00390BD9">
        <w:rPr>
          <w:rFonts w:ascii="Times New Roman" w:hAnsi="Times New Roman" w:cs="Times New Roman"/>
          <w:sz w:val="24"/>
        </w:rPr>
        <w:t xml:space="preserve"> Lehrer</w:t>
      </w:r>
      <w:r w:rsidR="00AE0ACF">
        <w:rPr>
          <w:rFonts w:ascii="Times New Roman" w:hAnsi="Times New Roman" w:cs="Times New Roman"/>
          <w:sz w:val="24"/>
        </w:rPr>
        <w:t>/in geben.</w:t>
      </w:r>
    </w:p>
    <w:p w14:paraId="1E6D4E55" w14:textId="1C9EA245" w:rsidR="001C23D1" w:rsidRPr="00972DD7" w:rsidRDefault="00322D13" w:rsidP="00A43AA1">
      <w:pPr>
        <w:pStyle w:val="Aufzhlungszeichen"/>
        <w:numPr>
          <w:ilvl w:val="1"/>
          <w:numId w:val="4"/>
        </w:numPr>
        <w:spacing w:after="120" w:line="276" w:lineRule="auto"/>
        <w:ind w:left="709" w:hanging="284"/>
        <w:contextualSpacing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="001C23D1">
        <w:rPr>
          <w:rFonts w:ascii="Times New Roman" w:hAnsi="Times New Roman" w:cs="Times New Roman"/>
          <w:sz w:val="24"/>
        </w:rPr>
        <w:t>Eigentlich ist die Metamorphose gar keine Verwandlung, sondern sie macht nur das Wesen der äußerlich verwandelten Person sichtbar.“ – Erörtert gemeinsam diese These und berücksichtigt dabei vor allem den letzten Vers 73.</w:t>
      </w:r>
    </w:p>
    <w:sectPr w:rsidR="001C23D1" w:rsidRPr="00972DD7" w:rsidSect="005A26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BE10" w14:textId="77777777" w:rsidR="002A4B09" w:rsidRDefault="002A4B09" w:rsidP="000325ED">
      <w:pPr>
        <w:spacing w:after="0" w:line="240" w:lineRule="auto"/>
      </w:pPr>
      <w:r>
        <w:separator/>
      </w:r>
    </w:p>
  </w:endnote>
  <w:endnote w:type="continuationSeparator" w:id="0">
    <w:p w14:paraId="67CF1C17" w14:textId="77777777" w:rsidR="002A4B09" w:rsidRDefault="002A4B09" w:rsidP="000325ED">
      <w:pPr>
        <w:spacing w:after="0" w:line="240" w:lineRule="auto"/>
      </w:pPr>
      <w:r>
        <w:continuationSeparator/>
      </w:r>
    </w:p>
  </w:endnote>
  <w:endnote w:type="continuationNotice" w:id="1">
    <w:p w14:paraId="2BCFA276" w14:textId="77777777" w:rsidR="002A4B09" w:rsidRDefault="002A4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8B91" w14:textId="738DBEF3" w:rsidR="00AB75D1" w:rsidRDefault="002A4B09" w:rsidP="00AB75D1">
    <w:pPr>
      <w:pStyle w:val="Default"/>
      <w:rPr>
        <w:sz w:val="18"/>
        <w:szCs w:val="18"/>
      </w:rPr>
    </w:pPr>
    <w:hyperlink r:id="rId1" w:history="1">
      <w:r w:rsidR="00AB75D1" w:rsidRPr="004136CC">
        <w:rPr>
          <w:rStyle w:val="Hyperlink"/>
          <w:sz w:val="18"/>
          <w:szCs w:val="18"/>
        </w:rPr>
        <w:t>https://lehrerfortbildung-bw.de</w:t>
      </w:r>
    </w:hyperlink>
    <w:r w:rsidR="00AB75D1">
      <w:rPr>
        <w:sz w:val="18"/>
        <w:szCs w:val="18"/>
      </w:rPr>
      <w:t xml:space="preserve">   </w:t>
    </w:r>
    <w:r w:rsidR="00277CEE">
      <w:rPr>
        <w:sz w:val="18"/>
        <w:szCs w:val="18"/>
      </w:rPr>
      <w:tab/>
    </w:r>
    <w:r w:rsidR="00277CEE">
      <w:rPr>
        <w:sz w:val="18"/>
        <w:szCs w:val="18"/>
      </w:rPr>
      <w:tab/>
    </w:r>
    <w:r w:rsidR="00277CEE">
      <w:rPr>
        <w:sz w:val="18"/>
        <w:szCs w:val="18"/>
      </w:rPr>
      <w:tab/>
      <w:t xml:space="preserve">Die Invidia-Episode – Version für </w:t>
    </w:r>
    <w:r w:rsidR="008E1CA2">
      <w:rPr>
        <w:sz w:val="18"/>
        <w:szCs w:val="18"/>
      </w:rPr>
      <w:t>SCHÜLER*INNEN</w:t>
    </w:r>
  </w:p>
  <w:p w14:paraId="4658FCDD" w14:textId="126AA0F2" w:rsidR="00C16C0E" w:rsidRDefault="00AB75D1" w:rsidP="005A261A">
    <w:pPr>
      <w:pStyle w:val="Fuzeile"/>
      <w:tabs>
        <w:tab w:val="clear" w:pos="9072"/>
      </w:tabs>
      <w:ind w:right="-851"/>
    </w:pPr>
    <w:r>
      <w:rPr>
        <w:sz w:val="18"/>
        <w:szCs w:val="18"/>
      </w:rPr>
      <w:t xml:space="preserve">ZPG Latein: Bildungsplan 2016, Klassenstufen 10 und 11/12 (Basisfach) </w:t>
    </w:r>
    <w:r w:rsidR="005A559F">
      <w:rPr>
        <w:sz w:val="18"/>
        <w:szCs w:val="18"/>
      </w:rPr>
      <w:t>– Peppel: Erzählstrategien in Ovids Metamorphose</w:t>
    </w:r>
    <w:r w:rsidR="00565EB3">
      <w:rPr>
        <w:sz w:val="18"/>
        <w:szCs w:val="18"/>
      </w:rPr>
      <w:t>n</w:t>
    </w:r>
    <w:r w:rsidR="005A559F">
      <w:rPr>
        <w:sz w:val="18"/>
        <w:szCs w:val="18"/>
      </w:rPr>
      <w:t xml:space="preserve"> </w:t>
    </w:r>
    <w:r>
      <w:rPr>
        <w:sz w:val="18"/>
        <w:szCs w:val="18"/>
      </w:rPr>
      <w:tab/>
    </w:r>
    <w:sdt>
      <w:sdtPr>
        <w:id w:val="-129863222"/>
        <w:docPartObj>
          <w:docPartGallery w:val="Page Numbers (Bottom of Page)"/>
          <w:docPartUnique/>
        </w:docPartObj>
      </w:sdtPr>
      <w:sdtEndPr/>
      <w:sdtContent>
        <w:r w:rsidR="005A559F">
          <w:t xml:space="preserve">         </w:t>
        </w:r>
        <w:r w:rsidR="00B22C7B">
          <w:fldChar w:fldCharType="begin"/>
        </w:r>
        <w:r w:rsidR="00B22C7B">
          <w:instrText>PAGE   \* MERGEFORMAT</w:instrText>
        </w:r>
        <w:r w:rsidR="00B22C7B">
          <w:fldChar w:fldCharType="separate"/>
        </w:r>
        <w:r w:rsidR="00B22C7B">
          <w:t>2</w:t>
        </w:r>
        <w:r w:rsidR="00B22C7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8D35" w14:textId="77777777" w:rsidR="002A4B09" w:rsidRDefault="002A4B09" w:rsidP="000325ED">
      <w:pPr>
        <w:spacing w:after="0" w:line="240" w:lineRule="auto"/>
      </w:pPr>
      <w:r>
        <w:separator/>
      </w:r>
    </w:p>
  </w:footnote>
  <w:footnote w:type="continuationSeparator" w:id="0">
    <w:p w14:paraId="1BCFBE60" w14:textId="77777777" w:rsidR="002A4B09" w:rsidRDefault="002A4B09" w:rsidP="000325ED">
      <w:pPr>
        <w:spacing w:after="0" w:line="240" w:lineRule="auto"/>
      </w:pPr>
      <w:r>
        <w:continuationSeparator/>
      </w:r>
    </w:p>
  </w:footnote>
  <w:footnote w:type="continuationNotice" w:id="1">
    <w:p w14:paraId="7546246F" w14:textId="77777777" w:rsidR="002A4B09" w:rsidRDefault="002A4B09">
      <w:pPr>
        <w:spacing w:after="0" w:line="240" w:lineRule="auto"/>
      </w:pPr>
    </w:p>
  </w:footnote>
  <w:footnote w:id="2">
    <w:p w14:paraId="602891E2" w14:textId="77777777" w:rsidR="00931206" w:rsidRDefault="00931206" w:rsidP="00931206">
      <w:pPr>
        <w:pStyle w:val="Funotentext"/>
      </w:pPr>
      <w:r>
        <w:rPr>
          <w:rStyle w:val="Funotenzeichen"/>
        </w:rPr>
        <w:footnoteRef/>
      </w:r>
      <w:r>
        <w:t xml:space="preserve"> Tritonia: anderer Name für Minerva/Athene</w:t>
      </w:r>
    </w:p>
  </w:footnote>
  <w:footnote w:id="3">
    <w:p w14:paraId="0F717641" w14:textId="160CD577" w:rsidR="00931206" w:rsidRDefault="00931206" w:rsidP="00931206">
      <w:pPr>
        <w:pStyle w:val="Funotentext"/>
      </w:pPr>
      <w:r>
        <w:rPr>
          <w:rStyle w:val="Funotenzeichen"/>
        </w:rPr>
        <w:footnoteRef/>
      </w:r>
      <w:r>
        <w:t xml:space="preserve"> Cecrops, König von Athen ist der Vater von Aglauros, Herse (in die sich </w:t>
      </w:r>
      <w:r w:rsidR="00393E17">
        <w:t>Merkur</w:t>
      </w:r>
      <w:bookmarkStart w:id="2" w:name="_GoBack"/>
      <w:bookmarkEnd w:id="2"/>
      <w:r>
        <w:t xml:space="preserve"> verliebt) und einer weiteren Tochter.</w:t>
      </w:r>
    </w:p>
  </w:footnote>
  <w:footnote w:id="4">
    <w:p w14:paraId="39D39C9F" w14:textId="77777777" w:rsidR="00665920" w:rsidRDefault="00665920" w:rsidP="0066592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color w:val="474747"/>
        </w:rPr>
        <w:t xml:space="preserve">Dieser grafische Inhalt ist unter einer </w:t>
      </w:r>
      <w:hyperlink r:id="rId1" w:tgtFrame="_blank" w:history="1">
        <w:r>
          <w:rPr>
            <w:rStyle w:val="Hyperlink"/>
            <w:rFonts w:ascii="Arial" w:hAnsi="Arial" w:cs="Arial"/>
          </w:rPr>
          <w:t>Creative Commons Namensnennung - Nicht-kommerziell - Weitergabe unter gleichen Bedingungen 4.0 International Lizenz</w:t>
        </w:r>
      </w:hyperlink>
      <w:r>
        <w:rPr>
          <w:rFonts w:ascii="Arial" w:hAnsi="Arial" w:cs="Arial"/>
          <w:color w:val="474747"/>
        </w:rPr>
        <w:t xml:space="preserve"> lizensiert (</w:t>
      </w:r>
      <w:hyperlink r:id="rId2" w:history="1">
        <w:r w:rsidRPr="00D245A8">
          <w:rPr>
            <w:rStyle w:val="Hyperlink"/>
            <w:rFonts w:ascii="Arial" w:hAnsi="Arial" w:cs="Arial"/>
          </w:rPr>
          <w:t>Nutzungsbedingungen der Universitätsbibliothek Salzburg</w:t>
        </w:r>
      </w:hyperlink>
      <w:r>
        <w:rPr>
          <w:rFonts w:ascii="Arial" w:hAnsi="Arial" w:cs="Arial"/>
          <w:color w:val="474747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5220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617AD"/>
    <w:multiLevelType w:val="hybridMultilevel"/>
    <w:tmpl w:val="71E25E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E78B1"/>
    <w:multiLevelType w:val="hybridMultilevel"/>
    <w:tmpl w:val="DED67BE2"/>
    <w:lvl w:ilvl="0" w:tplc="DBD4E00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D506DE"/>
    <w:multiLevelType w:val="hybridMultilevel"/>
    <w:tmpl w:val="CEA89E7C"/>
    <w:lvl w:ilvl="0" w:tplc="D540B6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C75"/>
    <w:multiLevelType w:val="hybridMultilevel"/>
    <w:tmpl w:val="796E170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F65A4C"/>
    <w:multiLevelType w:val="hybridMultilevel"/>
    <w:tmpl w:val="41DE06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1139DE"/>
    <w:multiLevelType w:val="hybridMultilevel"/>
    <w:tmpl w:val="59B86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2E00"/>
    <w:multiLevelType w:val="hybridMultilevel"/>
    <w:tmpl w:val="73785C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853CDC42">
      <w:start w:val="1"/>
      <w:numFmt w:val="bullet"/>
      <w:lvlText w:val=""/>
      <w:lvlJc w:val="left"/>
      <w:pPr>
        <w:ind w:left="1980" w:hanging="360"/>
      </w:pPr>
      <w:rPr>
        <w:rFonts w:ascii="Wingdings" w:eastAsiaTheme="minorHAnsi" w:hAnsi="Wingdings" w:cs="Times New Roman" w:hint="default"/>
      </w:rPr>
    </w:lvl>
    <w:lvl w:ilvl="3" w:tplc="29065122">
      <w:start w:val="1"/>
      <w:numFmt w:val="bullet"/>
      <w:lvlText w:val=""/>
      <w:lvlJc w:val="left"/>
      <w:pPr>
        <w:ind w:left="2556" w:hanging="396"/>
      </w:pPr>
      <w:rPr>
        <w:rFonts w:ascii="Wingdings" w:eastAsiaTheme="minorHAnsi" w:hAnsi="Wingdings" w:cs="Times New Roman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D4142"/>
    <w:multiLevelType w:val="hybridMultilevel"/>
    <w:tmpl w:val="0B2CD13A"/>
    <w:lvl w:ilvl="0" w:tplc="C71AD0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11455F"/>
    <w:multiLevelType w:val="hybridMultilevel"/>
    <w:tmpl w:val="E9A293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6DCD"/>
    <w:multiLevelType w:val="hybridMultilevel"/>
    <w:tmpl w:val="3296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0575"/>
    <w:multiLevelType w:val="hybridMultilevel"/>
    <w:tmpl w:val="8460CB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3E6DC3"/>
    <w:multiLevelType w:val="hybridMultilevel"/>
    <w:tmpl w:val="5B0C36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F06472"/>
    <w:multiLevelType w:val="hybridMultilevel"/>
    <w:tmpl w:val="661CCE46"/>
    <w:lvl w:ilvl="0" w:tplc="F5127F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C636D"/>
    <w:multiLevelType w:val="hybridMultilevel"/>
    <w:tmpl w:val="3D6AA00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05"/>
    <w:rsid w:val="00001097"/>
    <w:rsid w:val="000020DF"/>
    <w:rsid w:val="00005FF2"/>
    <w:rsid w:val="00007C75"/>
    <w:rsid w:val="00011493"/>
    <w:rsid w:val="000124F6"/>
    <w:rsid w:val="000139E5"/>
    <w:rsid w:val="0001433A"/>
    <w:rsid w:val="00020B73"/>
    <w:rsid w:val="00020E50"/>
    <w:rsid w:val="00023522"/>
    <w:rsid w:val="000262F9"/>
    <w:rsid w:val="00030197"/>
    <w:rsid w:val="000325ED"/>
    <w:rsid w:val="00032B05"/>
    <w:rsid w:val="00034C88"/>
    <w:rsid w:val="00035964"/>
    <w:rsid w:val="00037AB1"/>
    <w:rsid w:val="000509B7"/>
    <w:rsid w:val="00053063"/>
    <w:rsid w:val="00053877"/>
    <w:rsid w:val="00056469"/>
    <w:rsid w:val="000642B8"/>
    <w:rsid w:val="00064AE4"/>
    <w:rsid w:val="00072493"/>
    <w:rsid w:val="0007446B"/>
    <w:rsid w:val="00076836"/>
    <w:rsid w:val="00082ED0"/>
    <w:rsid w:val="00091037"/>
    <w:rsid w:val="000A487F"/>
    <w:rsid w:val="000B0809"/>
    <w:rsid w:val="000B0F38"/>
    <w:rsid w:val="000B2927"/>
    <w:rsid w:val="000B5C0E"/>
    <w:rsid w:val="000B79C7"/>
    <w:rsid w:val="000B7D35"/>
    <w:rsid w:val="000C2EFC"/>
    <w:rsid w:val="000D31E3"/>
    <w:rsid w:val="000D5DA9"/>
    <w:rsid w:val="000D7D5D"/>
    <w:rsid w:val="000F46C2"/>
    <w:rsid w:val="000F6103"/>
    <w:rsid w:val="000F7AE8"/>
    <w:rsid w:val="00104F5A"/>
    <w:rsid w:val="00106429"/>
    <w:rsid w:val="001079B1"/>
    <w:rsid w:val="00112170"/>
    <w:rsid w:val="00112FC8"/>
    <w:rsid w:val="00122781"/>
    <w:rsid w:val="001305E5"/>
    <w:rsid w:val="0013152A"/>
    <w:rsid w:val="001318E6"/>
    <w:rsid w:val="00134D18"/>
    <w:rsid w:val="001362B0"/>
    <w:rsid w:val="00136C1B"/>
    <w:rsid w:val="0014081D"/>
    <w:rsid w:val="00141B50"/>
    <w:rsid w:val="00142030"/>
    <w:rsid w:val="00144716"/>
    <w:rsid w:val="00147217"/>
    <w:rsid w:val="001478B0"/>
    <w:rsid w:val="00150427"/>
    <w:rsid w:val="0015089E"/>
    <w:rsid w:val="00150EC5"/>
    <w:rsid w:val="00151C0B"/>
    <w:rsid w:val="001541B6"/>
    <w:rsid w:val="001543CB"/>
    <w:rsid w:val="00155CA2"/>
    <w:rsid w:val="001563BB"/>
    <w:rsid w:val="001610B6"/>
    <w:rsid w:val="0016119F"/>
    <w:rsid w:val="00162CDD"/>
    <w:rsid w:val="00163026"/>
    <w:rsid w:val="00166D54"/>
    <w:rsid w:val="0017387F"/>
    <w:rsid w:val="00185B5F"/>
    <w:rsid w:val="00186233"/>
    <w:rsid w:val="00186893"/>
    <w:rsid w:val="00186FCD"/>
    <w:rsid w:val="00191827"/>
    <w:rsid w:val="00191F8A"/>
    <w:rsid w:val="00196E5D"/>
    <w:rsid w:val="001973DF"/>
    <w:rsid w:val="00197EA3"/>
    <w:rsid w:val="001B323B"/>
    <w:rsid w:val="001B361E"/>
    <w:rsid w:val="001C23D1"/>
    <w:rsid w:val="001C47CB"/>
    <w:rsid w:val="001C50CE"/>
    <w:rsid w:val="001D039F"/>
    <w:rsid w:val="001D1BED"/>
    <w:rsid w:val="001D1D77"/>
    <w:rsid w:val="001D2C58"/>
    <w:rsid w:val="001D52B2"/>
    <w:rsid w:val="001E2005"/>
    <w:rsid w:val="001E3B1F"/>
    <w:rsid w:val="001E6B42"/>
    <w:rsid w:val="001E7201"/>
    <w:rsid w:val="001F0283"/>
    <w:rsid w:val="001F0D44"/>
    <w:rsid w:val="001F520D"/>
    <w:rsid w:val="001F6699"/>
    <w:rsid w:val="00200860"/>
    <w:rsid w:val="00200A59"/>
    <w:rsid w:val="00200E59"/>
    <w:rsid w:val="002062B6"/>
    <w:rsid w:val="00206F0F"/>
    <w:rsid w:val="00212F1D"/>
    <w:rsid w:val="00213580"/>
    <w:rsid w:val="002140C8"/>
    <w:rsid w:val="00217051"/>
    <w:rsid w:val="00217A3D"/>
    <w:rsid w:val="002216A3"/>
    <w:rsid w:val="00236E77"/>
    <w:rsid w:val="002372F7"/>
    <w:rsid w:val="00237444"/>
    <w:rsid w:val="002411C2"/>
    <w:rsid w:val="002433B9"/>
    <w:rsid w:val="00244FC6"/>
    <w:rsid w:val="00246BA9"/>
    <w:rsid w:val="0026368E"/>
    <w:rsid w:val="002646A8"/>
    <w:rsid w:val="00265004"/>
    <w:rsid w:val="00266D05"/>
    <w:rsid w:val="00267456"/>
    <w:rsid w:val="00271620"/>
    <w:rsid w:val="002725F9"/>
    <w:rsid w:val="00273A70"/>
    <w:rsid w:val="0027610C"/>
    <w:rsid w:val="00277CEE"/>
    <w:rsid w:val="0029026E"/>
    <w:rsid w:val="00296A81"/>
    <w:rsid w:val="00297416"/>
    <w:rsid w:val="002A4B09"/>
    <w:rsid w:val="002B45E8"/>
    <w:rsid w:val="002B7697"/>
    <w:rsid w:val="002C13C2"/>
    <w:rsid w:val="002C1F15"/>
    <w:rsid w:val="002C2366"/>
    <w:rsid w:val="002C70D5"/>
    <w:rsid w:val="002D1F1C"/>
    <w:rsid w:val="002D5830"/>
    <w:rsid w:val="002D592F"/>
    <w:rsid w:val="002D67AE"/>
    <w:rsid w:val="002E278C"/>
    <w:rsid w:val="002E35BC"/>
    <w:rsid w:val="002E7394"/>
    <w:rsid w:val="00300F23"/>
    <w:rsid w:val="003018D8"/>
    <w:rsid w:val="00302BF5"/>
    <w:rsid w:val="00303CD6"/>
    <w:rsid w:val="0030409B"/>
    <w:rsid w:val="00306B94"/>
    <w:rsid w:val="00315732"/>
    <w:rsid w:val="00322D13"/>
    <w:rsid w:val="0032379B"/>
    <w:rsid w:val="00326B81"/>
    <w:rsid w:val="00332C0D"/>
    <w:rsid w:val="00337C87"/>
    <w:rsid w:val="0034413E"/>
    <w:rsid w:val="00347776"/>
    <w:rsid w:val="003526F4"/>
    <w:rsid w:val="00354C2C"/>
    <w:rsid w:val="00357058"/>
    <w:rsid w:val="00360C03"/>
    <w:rsid w:val="00365545"/>
    <w:rsid w:val="003663A2"/>
    <w:rsid w:val="003723D5"/>
    <w:rsid w:val="00374A0B"/>
    <w:rsid w:val="003755E8"/>
    <w:rsid w:val="003766EF"/>
    <w:rsid w:val="00377A47"/>
    <w:rsid w:val="00380919"/>
    <w:rsid w:val="00382BF7"/>
    <w:rsid w:val="0038438C"/>
    <w:rsid w:val="0038540B"/>
    <w:rsid w:val="00385656"/>
    <w:rsid w:val="00385B8E"/>
    <w:rsid w:val="00387144"/>
    <w:rsid w:val="003873C4"/>
    <w:rsid w:val="00390B6A"/>
    <w:rsid w:val="00390BD9"/>
    <w:rsid w:val="00392B25"/>
    <w:rsid w:val="00392FC5"/>
    <w:rsid w:val="00393E17"/>
    <w:rsid w:val="00393FF0"/>
    <w:rsid w:val="00394B56"/>
    <w:rsid w:val="00394E8B"/>
    <w:rsid w:val="00395EA6"/>
    <w:rsid w:val="003A496D"/>
    <w:rsid w:val="003B02AB"/>
    <w:rsid w:val="003B5C49"/>
    <w:rsid w:val="003B7CDA"/>
    <w:rsid w:val="003C4465"/>
    <w:rsid w:val="003C6C46"/>
    <w:rsid w:val="003D1689"/>
    <w:rsid w:val="003D2F7B"/>
    <w:rsid w:val="003D63A2"/>
    <w:rsid w:val="003D6F51"/>
    <w:rsid w:val="003E00DF"/>
    <w:rsid w:val="003E3C6B"/>
    <w:rsid w:val="003E4A92"/>
    <w:rsid w:val="003F5A7F"/>
    <w:rsid w:val="003F698A"/>
    <w:rsid w:val="003F6F85"/>
    <w:rsid w:val="0040009A"/>
    <w:rsid w:val="0040030D"/>
    <w:rsid w:val="00400A40"/>
    <w:rsid w:val="0040227E"/>
    <w:rsid w:val="004035C1"/>
    <w:rsid w:val="0040494B"/>
    <w:rsid w:val="00406B21"/>
    <w:rsid w:val="004079FD"/>
    <w:rsid w:val="00410071"/>
    <w:rsid w:val="004110DE"/>
    <w:rsid w:val="00414ADD"/>
    <w:rsid w:val="00416B2D"/>
    <w:rsid w:val="00420759"/>
    <w:rsid w:val="004214A4"/>
    <w:rsid w:val="00423E9E"/>
    <w:rsid w:val="0042424A"/>
    <w:rsid w:val="00430181"/>
    <w:rsid w:val="00430654"/>
    <w:rsid w:val="0043087E"/>
    <w:rsid w:val="004322EB"/>
    <w:rsid w:val="004325E9"/>
    <w:rsid w:val="00436B58"/>
    <w:rsid w:val="00441129"/>
    <w:rsid w:val="00444B95"/>
    <w:rsid w:val="00451469"/>
    <w:rsid w:val="00452AF0"/>
    <w:rsid w:val="00456F3F"/>
    <w:rsid w:val="00463498"/>
    <w:rsid w:val="004639CB"/>
    <w:rsid w:val="004654E1"/>
    <w:rsid w:val="00467AA2"/>
    <w:rsid w:val="00472CB8"/>
    <w:rsid w:val="00476693"/>
    <w:rsid w:val="00480153"/>
    <w:rsid w:val="00482D87"/>
    <w:rsid w:val="00486FC1"/>
    <w:rsid w:val="00487B7C"/>
    <w:rsid w:val="00493264"/>
    <w:rsid w:val="0049457D"/>
    <w:rsid w:val="0049638A"/>
    <w:rsid w:val="00497AD2"/>
    <w:rsid w:val="00497F78"/>
    <w:rsid w:val="004A05CA"/>
    <w:rsid w:val="004A4B39"/>
    <w:rsid w:val="004A7F6C"/>
    <w:rsid w:val="004B472E"/>
    <w:rsid w:val="004B586A"/>
    <w:rsid w:val="004B60E5"/>
    <w:rsid w:val="004C4E73"/>
    <w:rsid w:val="004C54C1"/>
    <w:rsid w:val="004D27EB"/>
    <w:rsid w:val="004D3CC9"/>
    <w:rsid w:val="004E1715"/>
    <w:rsid w:val="004E5755"/>
    <w:rsid w:val="004E74C0"/>
    <w:rsid w:val="004E77C8"/>
    <w:rsid w:val="004F07F2"/>
    <w:rsid w:val="004F0D95"/>
    <w:rsid w:val="004F2253"/>
    <w:rsid w:val="004F5772"/>
    <w:rsid w:val="005006D4"/>
    <w:rsid w:val="00510BE7"/>
    <w:rsid w:val="00511C52"/>
    <w:rsid w:val="005120A3"/>
    <w:rsid w:val="0051312C"/>
    <w:rsid w:val="005134B0"/>
    <w:rsid w:val="00515C9A"/>
    <w:rsid w:val="0051624A"/>
    <w:rsid w:val="005239B9"/>
    <w:rsid w:val="00524318"/>
    <w:rsid w:val="005276CA"/>
    <w:rsid w:val="005335E8"/>
    <w:rsid w:val="00544752"/>
    <w:rsid w:val="0055440A"/>
    <w:rsid w:val="0055440E"/>
    <w:rsid w:val="0055487F"/>
    <w:rsid w:val="005576B6"/>
    <w:rsid w:val="00561EAD"/>
    <w:rsid w:val="00561FF2"/>
    <w:rsid w:val="005637B4"/>
    <w:rsid w:val="00565E1A"/>
    <w:rsid w:val="00565EB3"/>
    <w:rsid w:val="00567F9B"/>
    <w:rsid w:val="0057217F"/>
    <w:rsid w:val="005739BC"/>
    <w:rsid w:val="005805C3"/>
    <w:rsid w:val="005823C8"/>
    <w:rsid w:val="00585AD0"/>
    <w:rsid w:val="00587D8E"/>
    <w:rsid w:val="00591718"/>
    <w:rsid w:val="00593D0B"/>
    <w:rsid w:val="00594BB4"/>
    <w:rsid w:val="00595E82"/>
    <w:rsid w:val="00596D9A"/>
    <w:rsid w:val="00596ED8"/>
    <w:rsid w:val="005A0151"/>
    <w:rsid w:val="005A1300"/>
    <w:rsid w:val="005A261A"/>
    <w:rsid w:val="005A31F5"/>
    <w:rsid w:val="005A559F"/>
    <w:rsid w:val="005B1C04"/>
    <w:rsid w:val="005B1FF4"/>
    <w:rsid w:val="005B3F28"/>
    <w:rsid w:val="005B5C94"/>
    <w:rsid w:val="005B6518"/>
    <w:rsid w:val="005C03A4"/>
    <w:rsid w:val="005C0E03"/>
    <w:rsid w:val="005C30C7"/>
    <w:rsid w:val="005C4F14"/>
    <w:rsid w:val="005C714E"/>
    <w:rsid w:val="005D14C7"/>
    <w:rsid w:val="005D4EA9"/>
    <w:rsid w:val="005E371F"/>
    <w:rsid w:val="005E4027"/>
    <w:rsid w:val="005E7728"/>
    <w:rsid w:val="005E7D8C"/>
    <w:rsid w:val="005F0ED7"/>
    <w:rsid w:val="005F5B42"/>
    <w:rsid w:val="005F6DF3"/>
    <w:rsid w:val="005F6E44"/>
    <w:rsid w:val="005F72B1"/>
    <w:rsid w:val="00602043"/>
    <w:rsid w:val="006066D5"/>
    <w:rsid w:val="0061171C"/>
    <w:rsid w:val="00612004"/>
    <w:rsid w:val="00626D8D"/>
    <w:rsid w:val="00630CCE"/>
    <w:rsid w:val="0063500E"/>
    <w:rsid w:val="00642411"/>
    <w:rsid w:val="00643423"/>
    <w:rsid w:val="006502AD"/>
    <w:rsid w:val="00650F0E"/>
    <w:rsid w:val="00657370"/>
    <w:rsid w:val="00657572"/>
    <w:rsid w:val="00657D83"/>
    <w:rsid w:val="006612BC"/>
    <w:rsid w:val="00665920"/>
    <w:rsid w:val="00670C04"/>
    <w:rsid w:val="00671F4E"/>
    <w:rsid w:val="00673D73"/>
    <w:rsid w:val="00680292"/>
    <w:rsid w:val="00682800"/>
    <w:rsid w:val="00683CC2"/>
    <w:rsid w:val="006903A0"/>
    <w:rsid w:val="00693D3A"/>
    <w:rsid w:val="0069468F"/>
    <w:rsid w:val="006A1D8D"/>
    <w:rsid w:val="006B4345"/>
    <w:rsid w:val="006B4F83"/>
    <w:rsid w:val="006B73A7"/>
    <w:rsid w:val="006C0B36"/>
    <w:rsid w:val="006C1091"/>
    <w:rsid w:val="006C4B91"/>
    <w:rsid w:val="006C4CA1"/>
    <w:rsid w:val="006C527F"/>
    <w:rsid w:val="006C6A4C"/>
    <w:rsid w:val="006D06C9"/>
    <w:rsid w:val="006E23B6"/>
    <w:rsid w:val="006E3F95"/>
    <w:rsid w:val="006E7A32"/>
    <w:rsid w:val="006F0647"/>
    <w:rsid w:val="006F1ED4"/>
    <w:rsid w:val="0070045B"/>
    <w:rsid w:val="0070136A"/>
    <w:rsid w:val="00703887"/>
    <w:rsid w:val="0070556A"/>
    <w:rsid w:val="0070580E"/>
    <w:rsid w:val="00706A96"/>
    <w:rsid w:val="00706E34"/>
    <w:rsid w:val="00707835"/>
    <w:rsid w:val="00707C2C"/>
    <w:rsid w:val="00710B2E"/>
    <w:rsid w:val="00714817"/>
    <w:rsid w:val="00714B43"/>
    <w:rsid w:val="00717CCF"/>
    <w:rsid w:val="00720476"/>
    <w:rsid w:val="007211E2"/>
    <w:rsid w:val="007245CB"/>
    <w:rsid w:val="0073141A"/>
    <w:rsid w:val="00740CCF"/>
    <w:rsid w:val="00741C19"/>
    <w:rsid w:val="00744169"/>
    <w:rsid w:val="00744ADA"/>
    <w:rsid w:val="00746A71"/>
    <w:rsid w:val="00746C57"/>
    <w:rsid w:val="00746D4A"/>
    <w:rsid w:val="0075359E"/>
    <w:rsid w:val="0075628B"/>
    <w:rsid w:val="007579B4"/>
    <w:rsid w:val="00761458"/>
    <w:rsid w:val="007658BF"/>
    <w:rsid w:val="00767AC6"/>
    <w:rsid w:val="00770B85"/>
    <w:rsid w:val="007722FE"/>
    <w:rsid w:val="00772C1E"/>
    <w:rsid w:val="00776A4D"/>
    <w:rsid w:val="00780164"/>
    <w:rsid w:val="00780D80"/>
    <w:rsid w:val="00785683"/>
    <w:rsid w:val="007857A9"/>
    <w:rsid w:val="0078608C"/>
    <w:rsid w:val="00787FE9"/>
    <w:rsid w:val="007905B9"/>
    <w:rsid w:val="00795753"/>
    <w:rsid w:val="007A37C2"/>
    <w:rsid w:val="007A5B37"/>
    <w:rsid w:val="007A5E5D"/>
    <w:rsid w:val="007A61A6"/>
    <w:rsid w:val="007A62B2"/>
    <w:rsid w:val="007B149C"/>
    <w:rsid w:val="007B5DF5"/>
    <w:rsid w:val="007B612B"/>
    <w:rsid w:val="007B6488"/>
    <w:rsid w:val="007B75C9"/>
    <w:rsid w:val="007B7732"/>
    <w:rsid w:val="007C4053"/>
    <w:rsid w:val="007C45AA"/>
    <w:rsid w:val="007D32D5"/>
    <w:rsid w:val="007D4250"/>
    <w:rsid w:val="007D49D8"/>
    <w:rsid w:val="007E2545"/>
    <w:rsid w:val="007F062E"/>
    <w:rsid w:val="007F47D5"/>
    <w:rsid w:val="007F52AF"/>
    <w:rsid w:val="007F7EEA"/>
    <w:rsid w:val="0080271F"/>
    <w:rsid w:val="00803973"/>
    <w:rsid w:val="00803FDD"/>
    <w:rsid w:val="008046BA"/>
    <w:rsid w:val="00805F5D"/>
    <w:rsid w:val="00811228"/>
    <w:rsid w:val="00812A11"/>
    <w:rsid w:val="008135BD"/>
    <w:rsid w:val="00823F5D"/>
    <w:rsid w:val="00844CA3"/>
    <w:rsid w:val="00850EAA"/>
    <w:rsid w:val="0085317D"/>
    <w:rsid w:val="00853C6F"/>
    <w:rsid w:val="0085472C"/>
    <w:rsid w:val="00857990"/>
    <w:rsid w:val="00867D0D"/>
    <w:rsid w:val="008706ED"/>
    <w:rsid w:val="00871210"/>
    <w:rsid w:val="00872142"/>
    <w:rsid w:val="00872F7C"/>
    <w:rsid w:val="0087548B"/>
    <w:rsid w:val="00876920"/>
    <w:rsid w:val="00882EF2"/>
    <w:rsid w:val="00883A5B"/>
    <w:rsid w:val="008860F7"/>
    <w:rsid w:val="008A1B6B"/>
    <w:rsid w:val="008A1D83"/>
    <w:rsid w:val="008A63CF"/>
    <w:rsid w:val="008A7ABF"/>
    <w:rsid w:val="008B1D2A"/>
    <w:rsid w:val="008B6224"/>
    <w:rsid w:val="008C3BEE"/>
    <w:rsid w:val="008D230C"/>
    <w:rsid w:val="008E1CA2"/>
    <w:rsid w:val="008E1E3A"/>
    <w:rsid w:val="008E28F6"/>
    <w:rsid w:val="008E388D"/>
    <w:rsid w:val="008E617D"/>
    <w:rsid w:val="008F1CDE"/>
    <w:rsid w:val="008F397F"/>
    <w:rsid w:val="008F5573"/>
    <w:rsid w:val="00901AEF"/>
    <w:rsid w:val="00910FBF"/>
    <w:rsid w:val="00913420"/>
    <w:rsid w:val="0091411A"/>
    <w:rsid w:val="00914EC2"/>
    <w:rsid w:val="00921EB1"/>
    <w:rsid w:val="00922601"/>
    <w:rsid w:val="009309DA"/>
    <w:rsid w:val="00931206"/>
    <w:rsid w:val="009331E3"/>
    <w:rsid w:val="00936054"/>
    <w:rsid w:val="00940433"/>
    <w:rsid w:val="00940641"/>
    <w:rsid w:val="00942309"/>
    <w:rsid w:val="009427B8"/>
    <w:rsid w:val="00942D6D"/>
    <w:rsid w:val="00942FFA"/>
    <w:rsid w:val="009432E1"/>
    <w:rsid w:val="00943588"/>
    <w:rsid w:val="00943871"/>
    <w:rsid w:val="009466A2"/>
    <w:rsid w:val="00972DD7"/>
    <w:rsid w:val="00977398"/>
    <w:rsid w:val="00984A98"/>
    <w:rsid w:val="00990F57"/>
    <w:rsid w:val="00991AE6"/>
    <w:rsid w:val="00992CBC"/>
    <w:rsid w:val="00996B08"/>
    <w:rsid w:val="009A0C06"/>
    <w:rsid w:val="009A6400"/>
    <w:rsid w:val="009B012B"/>
    <w:rsid w:val="009B28A4"/>
    <w:rsid w:val="009B5429"/>
    <w:rsid w:val="009B60AE"/>
    <w:rsid w:val="009B6327"/>
    <w:rsid w:val="009B7558"/>
    <w:rsid w:val="009B7AD7"/>
    <w:rsid w:val="009C18BB"/>
    <w:rsid w:val="009C6126"/>
    <w:rsid w:val="009C6F24"/>
    <w:rsid w:val="009C7D25"/>
    <w:rsid w:val="009D08A2"/>
    <w:rsid w:val="009D33DF"/>
    <w:rsid w:val="009D6660"/>
    <w:rsid w:val="009E012C"/>
    <w:rsid w:val="009E0A69"/>
    <w:rsid w:val="009E740B"/>
    <w:rsid w:val="009E753D"/>
    <w:rsid w:val="009F3131"/>
    <w:rsid w:val="009F76C7"/>
    <w:rsid w:val="009F7ADE"/>
    <w:rsid w:val="00A00124"/>
    <w:rsid w:val="00A00E2B"/>
    <w:rsid w:val="00A00F58"/>
    <w:rsid w:val="00A02E04"/>
    <w:rsid w:val="00A12B2D"/>
    <w:rsid w:val="00A12D6E"/>
    <w:rsid w:val="00A14A89"/>
    <w:rsid w:val="00A15BA0"/>
    <w:rsid w:val="00A178AF"/>
    <w:rsid w:val="00A23CE7"/>
    <w:rsid w:val="00A24587"/>
    <w:rsid w:val="00A25D03"/>
    <w:rsid w:val="00A3146F"/>
    <w:rsid w:val="00A32C9C"/>
    <w:rsid w:val="00A32FDE"/>
    <w:rsid w:val="00A3444E"/>
    <w:rsid w:val="00A43AA1"/>
    <w:rsid w:val="00A44E49"/>
    <w:rsid w:val="00A458E3"/>
    <w:rsid w:val="00A55ECE"/>
    <w:rsid w:val="00A623AF"/>
    <w:rsid w:val="00A626EB"/>
    <w:rsid w:val="00A6416F"/>
    <w:rsid w:val="00A6681A"/>
    <w:rsid w:val="00A669FC"/>
    <w:rsid w:val="00A67966"/>
    <w:rsid w:val="00A7057F"/>
    <w:rsid w:val="00A7191B"/>
    <w:rsid w:val="00A73341"/>
    <w:rsid w:val="00A7688B"/>
    <w:rsid w:val="00A76C25"/>
    <w:rsid w:val="00A834BC"/>
    <w:rsid w:val="00A84A34"/>
    <w:rsid w:val="00A95FE7"/>
    <w:rsid w:val="00A97E59"/>
    <w:rsid w:val="00AA63C4"/>
    <w:rsid w:val="00AB1314"/>
    <w:rsid w:val="00AB1727"/>
    <w:rsid w:val="00AB2207"/>
    <w:rsid w:val="00AB75D1"/>
    <w:rsid w:val="00AC14F0"/>
    <w:rsid w:val="00AC5C95"/>
    <w:rsid w:val="00AD2843"/>
    <w:rsid w:val="00AD28D2"/>
    <w:rsid w:val="00AD292B"/>
    <w:rsid w:val="00AD760A"/>
    <w:rsid w:val="00AE0ACF"/>
    <w:rsid w:val="00AE7AAD"/>
    <w:rsid w:val="00AF0A48"/>
    <w:rsid w:val="00AF3777"/>
    <w:rsid w:val="00AF3F8C"/>
    <w:rsid w:val="00AF60E0"/>
    <w:rsid w:val="00AF61AF"/>
    <w:rsid w:val="00AF6823"/>
    <w:rsid w:val="00AF6B17"/>
    <w:rsid w:val="00B04E8F"/>
    <w:rsid w:val="00B14A7C"/>
    <w:rsid w:val="00B14AFC"/>
    <w:rsid w:val="00B22C7B"/>
    <w:rsid w:val="00B2638B"/>
    <w:rsid w:val="00B3180F"/>
    <w:rsid w:val="00B32F79"/>
    <w:rsid w:val="00B40BE9"/>
    <w:rsid w:val="00B41083"/>
    <w:rsid w:val="00B420E2"/>
    <w:rsid w:val="00B44D71"/>
    <w:rsid w:val="00B476D4"/>
    <w:rsid w:val="00B52119"/>
    <w:rsid w:val="00B53B49"/>
    <w:rsid w:val="00B5745B"/>
    <w:rsid w:val="00B60182"/>
    <w:rsid w:val="00B6074F"/>
    <w:rsid w:val="00B60EC4"/>
    <w:rsid w:val="00B63B64"/>
    <w:rsid w:val="00B657F2"/>
    <w:rsid w:val="00B65A40"/>
    <w:rsid w:val="00B723BD"/>
    <w:rsid w:val="00B72CB4"/>
    <w:rsid w:val="00B72EC0"/>
    <w:rsid w:val="00B74389"/>
    <w:rsid w:val="00B758AD"/>
    <w:rsid w:val="00B76C2D"/>
    <w:rsid w:val="00B77753"/>
    <w:rsid w:val="00B778EC"/>
    <w:rsid w:val="00B802B6"/>
    <w:rsid w:val="00B93133"/>
    <w:rsid w:val="00B94B90"/>
    <w:rsid w:val="00B97FE3"/>
    <w:rsid w:val="00BA34E1"/>
    <w:rsid w:val="00BB036D"/>
    <w:rsid w:val="00BB643F"/>
    <w:rsid w:val="00BB6621"/>
    <w:rsid w:val="00BC44A5"/>
    <w:rsid w:val="00BD0E6D"/>
    <w:rsid w:val="00BD1A23"/>
    <w:rsid w:val="00BD77C8"/>
    <w:rsid w:val="00BD7F57"/>
    <w:rsid w:val="00BE3C1C"/>
    <w:rsid w:val="00BE5AF5"/>
    <w:rsid w:val="00BF5708"/>
    <w:rsid w:val="00C01BC2"/>
    <w:rsid w:val="00C032FE"/>
    <w:rsid w:val="00C0694F"/>
    <w:rsid w:val="00C119DA"/>
    <w:rsid w:val="00C16C0E"/>
    <w:rsid w:val="00C228E6"/>
    <w:rsid w:val="00C23CFD"/>
    <w:rsid w:val="00C26C39"/>
    <w:rsid w:val="00C27258"/>
    <w:rsid w:val="00C321CD"/>
    <w:rsid w:val="00C3557B"/>
    <w:rsid w:val="00C408D1"/>
    <w:rsid w:val="00C41EDD"/>
    <w:rsid w:val="00C67D7B"/>
    <w:rsid w:val="00C71CC9"/>
    <w:rsid w:val="00C72098"/>
    <w:rsid w:val="00C83E6F"/>
    <w:rsid w:val="00C96E0F"/>
    <w:rsid w:val="00CA0CF8"/>
    <w:rsid w:val="00CA115A"/>
    <w:rsid w:val="00CA3B12"/>
    <w:rsid w:val="00CA4977"/>
    <w:rsid w:val="00CA5EF9"/>
    <w:rsid w:val="00CB09A4"/>
    <w:rsid w:val="00CC136E"/>
    <w:rsid w:val="00CC508C"/>
    <w:rsid w:val="00CC5FB4"/>
    <w:rsid w:val="00CC774A"/>
    <w:rsid w:val="00CC7B50"/>
    <w:rsid w:val="00CD2831"/>
    <w:rsid w:val="00CE0744"/>
    <w:rsid w:val="00CE1090"/>
    <w:rsid w:val="00CE5A64"/>
    <w:rsid w:val="00CE69F7"/>
    <w:rsid w:val="00CE7EE5"/>
    <w:rsid w:val="00CF0E15"/>
    <w:rsid w:val="00CF0F5F"/>
    <w:rsid w:val="00CF1CF3"/>
    <w:rsid w:val="00CF2A94"/>
    <w:rsid w:val="00CF32F8"/>
    <w:rsid w:val="00D0304E"/>
    <w:rsid w:val="00D0321A"/>
    <w:rsid w:val="00D07C06"/>
    <w:rsid w:val="00D10FCD"/>
    <w:rsid w:val="00D13746"/>
    <w:rsid w:val="00D13DF2"/>
    <w:rsid w:val="00D15790"/>
    <w:rsid w:val="00D1584A"/>
    <w:rsid w:val="00D212DA"/>
    <w:rsid w:val="00D245A8"/>
    <w:rsid w:val="00D32802"/>
    <w:rsid w:val="00D3547C"/>
    <w:rsid w:val="00D403F5"/>
    <w:rsid w:val="00D41E22"/>
    <w:rsid w:val="00D42BF7"/>
    <w:rsid w:val="00D4339E"/>
    <w:rsid w:val="00D43A96"/>
    <w:rsid w:val="00D46C16"/>
    <w:rsid w:val="00D47FCB"/>
    <w:rsid w:val="00D52725"/>
    <w:rsid w:val="00D5530B"/>
    <w:rsid w:val="00D56870"/>
    <w:rsid w:val="00D57F33"/>
    <w:rsid w:val="00D62C36"/>
    <w:rsid w:val="00D65226"/>
    <w:rsid w:val="00D72409"/>
    <w:rsid w:val="00D72C06"/>
    <w:rsid w:val="00D83629"/>
    <w:rsid w:val="00D87A5A"/>
    <w:rsid w:val="00D91F6B"/>
    <w:rsid w:val="00D924AD"/>
    <w:rsid w:val="00D94396"/>
    <w:rsid w:val="00DA1E85"/>
    <w:rsid w:val="00DA2601"/>
    <w:rsid w:val="00DA69FF"/>
    <w:rsid w:val="00DB657C"/>
    <w:rsid w:val="00DB7487"/>
    <w:rsid w:val="00DB7C2A"/>
    <w:rsid w:val="00DC0818"/>
    <w:rsid w:val="00DC0F2D"/>
    <w:rsid w:val="00DC449B"/>
    <w:rsid w:val="00DC538E"/>
    <w:rsid w:val="00DC7205"/>
    <w:rsid w:val="00DD5782"/>
    <w:rsid w:val="00DD69C1"/>
    <w:rsid w:val="00DE3951"/>
    <w:rsid w:val="00DE50CD"/>
    <w:rsid w:val="00DE554A"/>
    <w:rsid w:val="00DE5AE2"/>
    <w:rsid w:val="00DE5E26"/>
    <w:rsid w:val="00DE6E6E"/>
    <w:rsid w:val="00DF16B2"/>
    <w:rsid w:val="00DF2240"/>
    <w:rsid w:val="00DF288D"/>
    <w:rsid w:val="00DF5B3B"/>
    <w:rsid w:val="00E0075A"/>
    <w:rsid w:val="00E01DD5"/>
    <w:rsid w:val="00E05543"/>
    <w:rsid w:val="00E06193"/>
    <w:rsid w:val="00E07955"/>
    <w:rsid w:val="00E102C0"/>
    <w:rsid w:val="00E107A4"/>
    <w:rsid w:val="00E1110F"/>
    <w:rsid w:val="00E2014F"/>
    <w:rsid w:val="00E20729"/>
    <w:rsid w:val="00E22AB5"/>
    <w:rsid w:val="00E22C96"/>
    <w:rsid w:val="00E25591"/>
    <w:rsid w:val="00E3121F"/>
    <w:rsid w:val="00E3220A"/>
    <w:rsid w:val="00E32DD4"/>
    <w:rsid w:val="00E34287"/>
    <w:rsid w:val="00E3529C"/>
    <w:rsid w:val="00E51A2D"/>
    <w:rsid w:val="00E564F0"/>
    <w:rsid w:val="00E56D37"/>
    <w:rsid w:val="00E620DA"/>
    <w:rsid w:val="00E66AD7"/>
    <w:rsid w:val="00E67885"/>
    <w:rsid w:val="00E7086F"/>
    <w:rsid w:val="00E70F3D"/>
    <w:rsid w:val="00E735F4"/>
    <w:rsid w:val="00E7521C"/>
    <w:rsid w:val="00E766E8"/>
    <w:rsid w:val="00E81C3D"/>
    <w:rsid w:val="00E8547B"/>
    <w:rsid w:val="00E86738"/>
    <w:rsid w:val="00E86FD6"/>
    <w:rsid w:val="00E87457"/>
    <w:rsid w:val="00E87841"/>
    <w:rsid w:val="00E91E10"/>
    <w:rsid w:val="00E922A3"/>
    <w:rsid w:val="00E96F61"/>
    <w:rsid w:val="00EA0C0F"/>
    <w:rsid w:val="00EA2E79"/>
    <w:rsid w:val="00EA3878"/>
    <w:rsid w:val="00EB06A5"/>
    <w:rsid w:val="00EB1913"/>
    <w:rsid w:val="00EB2D61"/>
    <w:rsid w:val="00EB5BC9"/>
    <w:rsid w:val="00EC0ECD"/>
    <w:rsid w:val="00EC543D"/>
    <w:rsid w:val="00EC6067"/>
    <w:rsid w:val="00ED14EF"/>
    <w:rsid w:val="00ED26B8"/>
    <w:rsid w:val="00ED43C4"/>
    <w:rsid w:val="00ED7270"/>
    <w:rsid w:val="00EE0C1F"/>
    <w:rsid w:val="00EE5B5B"/>
    <w:rsid w:val="00EE771F"/>
    <w:rsid w:val="00EF10D9"/>
    <w:rsid w:val="00EF66A4"/>
    <w:rsid w:val="00F02252"/>
    <w:rsid w:val="00F028C6"/>
    <w:rsid w:val="00F03601"/>
    <w:rsid w:val="00F040ED"/>
    <w:rsid w:val="00F05CCB"/>
    <w:rsid w:val="00F0708C"/>
    <w:rsid w:val="00F11BA9"/>
    <w:rsid w:val="00F12D54"/>
    <w:rsid w:val="00F12E63"/>
    <w:rsid w:val="00F130ED"/>
    <w:rsid w:val="00F15A0A"/>
    <w:rsid w:val="00F24BD2"/>
    <w:rsid w:val="00F27C9B"/>
    <w:rsid w:val="00F4127F"/>
    <w:rsid w:val="00F422BB"/>
    <w:rsid w:val="00F43E29"/>
    <w:rsid w:val="00F444C9"/>
    <w:rsid w:val="00F45C9C"/>
    <w:rsid w:val="00F53FCA"/>
    <w:rsid w:val="00F5488F"/>
    <w:rsid w:val="00F55D83"/>
    <w:rsid w:val="00F5664B"/>
    <w:rsid w:val="00F600A9"/>
    <w:rsid w:val="00F6058B"/>
    <w:rsid w:val="00F61E75"/>
    <w:rsid w:val="00F64FAE"/>
    <w:rsid w:val="00F674F6"/>
    <w:rsid w:val="00F74288"/>
    <w:rsid w:val="00F766D8"/>
    <w:rsid w:val="00F76C97"/>
    <w:rsid w:val="00F819A7"/>
    <w:rsid w:val="00F84E7B"/>
    <w:rsid w:val="00F85267"/>
    <w:rsid w:val="00F852D5"/>
    <w:rsid w:val="00F87419"/>
    <w:rsid w:val="00F91239"/>
    <w:rsid w:val="00F94EC2"/>
    <w:rsid w:val="00F953F5"/>
    <w:rsid w:val="00F95894"/>
    <w:rsid w:val="00F97506"/>
    <w:rsid w:val="00FA018D"/>
    <w:rsid w:val="00FA4673"/>
    <w:rsid w:val="00FA6162"/>
    <w:rsid w:val="00FA65E6"/>
    <w:rsid w:val="00FB4FB7"/>
    <w:rsid w:val="00FC0B77"/>
    <w:rsid w:val="00FC11F4"/>
    <w:rsid w:val="00FC14E1"/>
    <w:rsid w:val="00FC6332"/>
    <w:rsid w:val="00FC6CB3"/>
    <w:rsid w:val="00FD0EC7"/>
    <w:rsid w:val="00FD389F"/>
    <w:rsid w:val="00FD3E9E"/>
    <w:rsid w:val="00FD5007"/>
    <w:rsid w:val="00FD55C9"/>
    <w:rsid w:val="00FD5A2A"/>
    <w:rsid w:val="00FD62EA"/>
    <w:rsid w:val="00FE3A30"/>
    <w:rsid w:val="00FF345E"/>
    <w:rsid w:val="00FF3B71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1DDA"/>
  <w15:chartTrackingRefBased/>
  <w15:docId w15:val="{987CCE08-8011-410F-AA65-ADD32891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5A64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FD5007"/>
    <w:pPr>
      <w:numPr>
        <w:numId w:val="3"/>
      </w:numPr>
      <w:contextualSpacing/>
    </w:pPr>
  </w:style>
  <w:style w:type="table" w:styleId="Tabellenraster">
    <w:name w:val="Table Grid"/>
    <w:basedOn w:val="NormaleTabelle"/>
    <w:uiPriority w:val="39"/>
    <w:rsid w:val="00E2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325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5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5E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1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C0E"/>
  </w:style>
  <w:style w:type="paragraph" w:styleId="Fuzeile">
    <w:name w:val="footer"/>
    <w:basedOn w:val="Standard"/>
    <w:link w:val="FuzeileZchn"/>
    <w:uiPriority w:val="99"/>
    <w:unhideWhenUsed/>
    <w:rsid w:val="00C1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C0E"/>
  </w:style>
  <w:style w:type="paragraph" w:customStyle="1" w:styleId="Default">
    <w:name w:val="Default"/>
    <w:rsid w:val="00CA4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036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360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144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61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bs.sbg.ac.at/sosa/graphiken/G334III005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hrerfortbildung-bw.de/u_sprachlit/latein/gym/bp2016/fb6/1_ovid/2_kino/2_invidia-s/2_invidia-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hrerfortbildung-bw.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bs.sbg.ac.at/sosa/nutzung.htm" TargetMode="External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A69FE-C0B5-416E-97B3-D3B6CCE1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2360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Peppel</dc:creator>
  <cp:keywords/>
  <dc:description/>
  <cp:lastModifiedBy>Matthias Peppel</cp:lastModifiedBy>
  <cp:revision>21</cp:revision>
  <cp:lastPrinted>2019-02-04T10:27:00Z</cp:lastPrinted>
  <dcterms:created xsi:type="dcterms:W3CDTF">2019-04-22T10:01:00Z</dcterms:created>
  <dcterms:modified xsi:type="dcterms:W3CDTF">2019-11-20T13:25:00Z</dcterms:modified>
</cp:coreProperties>
</file>