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21ABB9" w14:textId="77777777" w:rsidR="003725CC" w:rsidRPr="00A94BF4" w:rsidRDefault="003725CC" w:rsidP="009D2A9B">
      <w:pPr>
        <w:spacing w:after="0"/>
        <w:rPr>
          <w:noProof/>
        </w:rPr>
      </w:pPr>
      <w:r w:rsidRPr="00A94BF4">
        <w:rPr>
          <w:noProof/>
        </w:rPr>
        <w:t>J</w:t>
      </w:r>
      <w:r w:rsidR="006D4181">
        <w:rPr>
          <w:noProof/>
        </w:rPr>
        <w:t>ohann</w:t>
      </w:r>
      <w:r w:rsidRPr="00A94BF4">
        <w:rPr>
          <w:noProof/>
        </w:rPr>
        <w:t xml:space="preserve"> Amos Comenius</w:t>
      </w:r>
      <w:r w:rsidR="006D4181">
        <w:rPr>
          <w:noProof/>
        </w:rPr>
        <w:t xml:space="preserve"> (geboren 1592 in Mähren, gestorben 1670 in Amsterdam)</w:t>
      </w:r>
      <w:r w:rsidR="0081099B">
        <w:rPr>
          <w:noProof/>
        </w:rPr>
        <w:t xml:space="preserve"> </w:t>
      </w:r>
      <w:r w:rsidRPr="00A94BF4">
        <w:rPr>
          <w:noProof/>
        </w:rPr>
        <w:t xml:space="preserve">hat </w:t>
      </w:r>
      <w:r w:rsidR="00A94BF4" w:rsidRPr="00A94BF4">
        <w:rPr>
          <w:noProof/>
        </w:rPr>
        <w:t>zahlrei</w:t>
      </w:r>
      <w:r w:rsidR="00A94BF4">
        <w:rPr>
          <w:noProof/>
        </w:rPr>
        <w:t xml:space="preserve">che Schriften zu Schule und Unterricht verfasst. </w:t>
      </w:r>
    </w:p>
    <w:p w14:paraId="42C5A71B" w14:textId="77777777" w:rsidR="002C0518" w:rsidRDefault="002C0518" w:rsidP="00344F24">
      <w:pPr>
        <w:spacing w:after="0"/>
        <w:rPr>
          <w:noProof/>
        </w:rPr>
      </w:pPr>
      <w:r>
        <w:rPr>
          <w:noProof/>
        </w:rPr>
        <w:t>In einer Ausgabe der Schriften des Comenius ist folgende Vignette zu finden:</w:t>
      </w:r>
    </w:p>
    <w:p w14:paraId="33A89AEA" w14:textId="77777777" w:rsidR="002C0518" w:rsidRDefault="002C0518" w:rsidP="00292C1A">
      <w:pPr>
        <w:spacing w:after="0"/>
        <w:ind w:firstLine="708"/>
        <w:rPr>
          <w:noProof/>
        </w:rPr>
      </w:pPr>
      <w:r>
        <w:rPr>
          <w:noProof/>
        </w:rPr>
        <w:drawing>
          <wp:inline distT="0" distB="0" distL="0" distR="0" wp14:anchorId="0A36C0DE" wp14:editId="7F2573B4">
            <wp:extent cx="2002090" cy="216535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2090" cy="216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BD042" w14:textId="77777777" w:rsidR="002C0518" w:rsidRDefault="00907AFE" w:rsidP="003C5841">
      <w:pPr>
        <w:ind w:firstLine="708"/>
        <w:rPr>
          <w:noProof/>
          <w:sz w:val="20"/>
          <w:szCs w:val="20"/>
        </w:rPr>
      </w:pPr>
      <w:hyperlink r:id="rId8" w:history="1">
        <w:r w:rsidR="007A0B59" w:rsidRPr="00D31127">
          <w:rPr>
            <w:rStyle w:val="Hyperlink"/>
            <w:noProof/>
            <w:sz w:val="20"/>
            <w:szCs w:val="20"/>
          </w:rPr>
          <w:t>https://www2.uni-mannheim.de/mateo/camenaref/comenius/comenius1/p1/jpg/s015.html</w:t>
        </w:r>
      </w:hyperlink>
    </w:p>
    <w:p w14:paraId="0581583C" w14:textId="77777777" w:rsidR="003B0F13" w:rsidRPr="00AD7611" w:rsidRDefault="003B0F13" w:rsidP="00AD7611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  <w:rPr>
          <w:noProof/>
          <w:szCs w:val="24"/>
        </w:rPr>
      </w:pPr>
      <w:r w:rsidRPr="00AD7611">
        <w:rPr>
          <w:noProof/>
          <w:szCs w:val="24"/>
        </w:rPr>
        <w:t>Entziffern und übersetzen Sie die Umschrift.</w:t>
      </w:r>
    </w:p>
    <w:p w14:paraId="4E22AA9F" w14:textId="2ABFE01E" w:rsidR="003B0F13" w:rsidRDefault="007B5C79" w:rsidP="00612C6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noProof/>
          <w:szCs w:val="24"/>
        </w:rPr>
      </w:pPr>
      <w:r>
        <w:rPr>
          <w:noProof/>
          <w:szCs w:val="24"/>
        </w:rPr>
        <w:t>Die</w:t>
      </w:r>
      <w:r w:rsidR="00B924B0">
        <w:rPr>
          <w:noProof/>
          <w:szCs w:val="24"/>
        </w:rPr>
        <w:t>ser Ausspruch</w:t>
      </w:r>
      <w:r>
        <w:rPr>
          <w:noProof/>
          <w:szCs w:val="24"/>
        </w:rPr>
        <w:t xml:space="preserve"> ist das Motto eines Jugend- und Schulbuchs von J.</w:t>
      </w:r>
      <w:r w:rsidR="00883CD1">
        <w:rPr>
          <w:noProof/>
          <w:szCs w:val="24"/>
        </w:rPr>
        <w:t xml:space="preserve"> </w:t>
      </w:r>
      <w:r>
        <w:rPr>
          <w:noProof/>
          <w:szCs w:val="24"/>
        </w:rPr>
        <w:t xml:space="preserve">A. </w:t>
      </w:r>
      <w:r w:rsidR="00883CD1">
        <w:rPr>
          <w:noProof/>
          <w:szCs w:val="24"/>
        </w:rPr>
        <w:t>C</w:t>
      </w:r>
      <w:r>
        <w:rPr>
          <w:noProof/>
          <w:szCs w:val="24"/>
        </w:rPr>
        <w:t xml:space="preserve">omenius, des </w:t>
      </w:r>
      <w:r w:rsidRPr="00A94BF4">
        <w:rPr>
          <w:i/>
          <w:noProof/>
          <w:szCs w:val="24"/>
        </w:rPr>
        <w:t xml:space="preserve">Orbis </w:t>
      </w:r>
      <w:r>
        <w:rPr>
          <w:i/>
          <w:noProof/>
          <w:szCs w:val="24"/>
        </w:rPr>
        <w:t xml:space="preserve">sensualium </w:t>
      </w:r>
      <w:r w:rsidRPr="00A94BF4">
        <w:rPr>
          <w:i/>
          <w:noProof/>
          <w:szCs w:val="24"/>
        </w:rPr>
        <w:t>pictus</w:t>
      </w:r>
      <w:r>
        <w:rPr>
          <w:i/>
          <w:noProof/>
          <w:szCs w:val="24"/>
        </w:rPr>
        <w:t xml:space="preserve"> </w:t>
      </w:r>
      <w:r>
        <w:rPr>
          <w:noProof/>
          <w:szCs w:val="24"/>
        </w:rPr>
        <w:t>(</w:t>
      </w:r>
      <w:r w:rsidRPr="00330C3D">
        <w:rPr>
          <w:i/>
          <w:noProof/>
          <w:szCs w:val="24"/>
        </w:rPr>
        <w:t>Die sichtbare Welt</w:t>
      </w:r>
      <w:r>
        <w:rPr>
          <w:noProof/>
          <w:szCs w:val="24"/>
        </w:rPr>
        <w:t xml:space="preserve">). </w:t>
      </w:r>
      <w:r w:rsidR="003B0F13">
        <w:rPr>
          <w:noProof/>
          <w:szCs w:val="24"/>
        </w:rPr>
        <w:t>Erläutern Sie die</w:t>
      </w:r>
      <w:r w:rsidR="00A94BF4">
        <w:rPr>
          <w:noProof/>
          <w:szCs w:val="24"/>
        </w:rPr>
        <w:t>se Aussage</w:t>
      </w:r>
      <w:r>
        <w:rPr>
          <w:noProof/>
          <w:szCs w:val="24"/>
        </w:rPr>
        <w:t>.</w:t>
      </w:r>
    </w:p>
    <w:p w14:paraId="22F871C7" w14:textId="77777777" w:rsidR="00A94BF4" w:rsidRDefault="00896FD0" w:rsidP="00612C6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noProof/>
          <w:szCs w:val="24"/>
        </w:rPr>
      </w:pPr>
      <w:r w:rsidRPr="00896FD0">
        <w:rPr>
          <w:noProof/>
          <w:szCs w:val="24"/>
        </w:rPr>
        <w:t xml:space="preserve">Das Bild </w:t>
      </w:r>
      <w:r w:rsidR="007B5C79">
        <w:rPr>
          <w:noProof/>
          <w:szCs w:val="24"/>
        </w:rPr>
        <w:t>nimmt d</w:t>
      </w:r>
      <w:r w:rsidRPr="00896FD0">
        <w:rPr>
          <w:noProof/>
          <w:szCs w:val="24"/>
        </w:rPr>
        <w:t xml:space="preserve">ie </w:t>
      </w:r>
      <w:r w:rsidR="00A94BF4" w:rsidRPr="00896FD0">
        <w:rPr>
          <w:noProof/>
          <w:szCs w:val="24"/>
        </w:rPr>
        <w:t>Garten-Metapher</w:t>
      </w:r>
      <w:r w:rsidR="007B5C79">
        <w:rPr>
          <w:noProof/>
          <w:szCs w:val="24"/>
        </w:rPr>
        <w:t xml:space="preserve"> auf</w:t>
      </w:r>
      <w:r>
        <w:rPr>
          <w:noProof/>
          <w:szCs w:val="24"/>
        </w:rPr>
        <w:t>, die Comenius für</w:t>
      </w:r>
      <w:r w:rsidR="007B5C79">
        <w:rPr>
          <w:noProof/>
          <w:szCs w:val="24"/>
        </w:rPr>
        <w:t xml:space="preserve"> Schule/Unterricht verwendet. Deuten Sie die Bildelemente Pflanzen </w:t>
      </w:r>
      <w:r w:rsidR="006F4910">
        <w:rPr>
          <w:noProof/>
          <w:szCs w:val="24"/>
        </w:rPr>
        <w:t xml:space="preserve">– Boden – </w:t>
      </w:r>
      <w:r w:rsidR="007B5C79">
        <w:rPr>
          <w:noProof/>
          <w:szCs w:val="24"/>
        </w:rPr>
        <w:t>Gärtner</w:t>
      </w:r>
      <w:r w:rsidR="006F4910">
        <w:rPr>
          <w:noProof/>
          <w:szCs w:val="24"/>
        </w:rPr>
        <w:t xml:space="preserve"> </w:t>
      </w:r>
      <w:r w:rsidR="007B5C79">
        <w:rPr>
          <w:noProof/>
          <w:szCs w:val="24"/>
        </w:rPr>
        <w:t>– Sonne und Regen</w:t>
      </w:r>
      <w:r w:rsidR="006C7476">
        <w:rPr>
          <w:noProof/>
          <w:szCs w:val="24"/>
        </w:rPr>
        <w:t xml:space="preserve"> im Hinblick auf Schüler – Lehrer – Unterricht. </w:t>
      </w:r>
    </w:p>
    <w:p w14:paraId="303194DE" w14:textId="77777777" w:rsidR="00BD71F7" w:rsidRPr="00BD71F7" w:rsidRDefault="003B6A9A" w:rsidP="00612C6E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sz w:val="28"/>
          <w:szCs w:val="28"/>
        </w:rPr>
      </w:pPr>
      <w:r w:rsidRPr="00BD71F7">
        <w:rPr>
          <w:noProof/>
          <w:szCs w:val="24"/>
        </w:rPr>
        <w:t xml:space="preserve">Comenius verwendet u.a. auch folgendes Bild </w:t>
      </w:r>
      <w:r w:rsidR="00C5554A">
        <w:rPr>
          <w:noProof/>
          <w:szCs w:val="24"/>
        </w:rPr>
        <w:t xml:space="preserve">aus dem Bereich der Drucktechnik </w:t>
      </w:r>
      <w:r w:rsidRPr="00BD71F7">
        <w:rPr>
          <w:noProof/>
          <w:szCs w:val="24"/>
        </w:rPr>
        <w:t>für Lehrer, Schüler und Schule:</w:t>
      </w:r>
      <w:r w:rsidR="00BD71F7" w:rsidRPr="00BD71F7">
        <w:rPr>
          <w:sz w:val="28"/>
          <w:szCs w:val="28"/>
        </w:rPr>
        <w:t xml:space="preserve"> </w:t>
      </w:r>
    </w:p>
    <w:tbl>
      <w:tblPr>
        <w:tblStyle w:val="Tabellenraster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858"/>
      </w:tblGrid>
      <w:tr w:rsidR="00EA23B1" w:rsidRPr="00CC5934" w14:paraId="4BCE1455" w14:textId="77777777" w:rsidTr="008B3B1F">
        <w:tc>
          <w:tcPr>
            <w:tcW w:w="4606" w:type="dxa"/>
          </w:tcPr>
          <w:p w14:paraId="7928DD9D" w14:textId="77777777" w:rsidR="00C0229A" w:rsidRDefault="00EA23B1" w:rsidP="00C0229A">
            <w:pPr>
              <w:spacing w:line="360" w:lineRule="auto"/>
              <w:rPr>
                <w:szCs w:val="24"/>
                <w:lang w:val="en-US"/>
              </w:rPr>
            </w:pPr>
            <w:r w:rsidRPr="00EA23B1">
              <w:rPr>
                <w:szCs w:val="24"/>
                <w:lang w:val="en-US"/>
              </w:rPr>
              <w:t xml:space="preserve">Charta sunt discipuli, quorum mentes scientiarum characteribus signandae veniunt. </w:t>
            </w:r>
          </w:p>
          <w:p w14:paraId="2FCACF7D" w14:textId="77777777" w:rsidR="00D4543F" w:rsidRDefault="00EA23B1" w:rsidP="00D4543F">
            <w:pPr>
              <w:spacing w:line="360" w:lineRule="auto"/>
              <w:rPr>
                <w:szCs w:val="24"/>
                <w:lang w:val="en-US"/>
              </w:rPr>
            </w:pPr>
            <w:r w:rsidRPr="00EA23B1">
              <w:rPr>
                <w:szCs w:val="24"/>
                <w:lang w:val="en-US"/>
              </w:rPr>
              <w:t xml:space="preserve">Typi sunt libri didactici ceteraque ad haec parata instrumenta, ut eorum ope facili negotio discenda imprimantur mentibus. </w:t>
            </w:r>
          </w:p>
          <w:p w14:paraId="1286C734" w14:textId="77777777" w:rsidR="005455FC" w:rsidRDefault="00EA23B1" w:rsidP="005455FC">
            <w:pPr>
              <w:spacing w:line="360" w:lineRule="auto"/>
              <w:rPr>
                <w:szCs w:val="24"/>
                <w:lang w:val="en-US"/>
              </w:rPr>
            </w:pPr>
            <w:r w:rsidRPr="00EA23B1">
              <w:rPr>
                <w:szCs w:val="24"/>
                <w:lang w:val="en-US"/>
              </w:rPr>
              <w:t xml:space="preserve">Atramentum est viva praeceptoris vox sensum rerum transferens de libris in auditorum mentes. </w:t>
            </w:r>
          </w:p>
          <w:p w14:paraId="5794D2BB" w14:textId="77777777" w:rsidR="00EA23B1" w:rsidRDefault="00EA23B1" w:rsidP="007A0B59">
            <w:pPr>
              <w:spacing w:line="360" w:lineRule="auto"/>
              <w:rPr>
                <w:szCs w:val="24"/>
                <w:lang w:val="en-US"/>
              </w:rPr>
            </w:pPr>
            <w:r w:rsidRPr="00EA23B1">
              <w:rPr>
                <w:szCs w:val="24"/>
                <w:lang w:val="en-US"/>
              </w:rPr>
              <w:t>Prelum disciplina scholastica est omnes ad imbibendum doctrinas disponens et adigens</w:t>
            </w:r>
            <w:r>
              <w:rPr>
                <w:szCs w:val="24"/>
                <w:lang w:val="en-US"/>
              </w:rPr>
              <w:t>.</w:t>
            </w:r>
            <w:r w:rsidR="00CC5934">
              <w:rPr>
                <w:szCs w:val="24"/>
                <w:lang w:val="en-US"/>
              </w:rPr>
              <w:t xml:space="preserve"> (Did.Magn.32,7)</w:t>
            </w:r>
          </w:p>
        </w:tc>
        <w:tc>
          <w:tcPr>
            <w:tcW w:w="4858" w:type="dxa"/>
          </w:tcPr>
          <w:p w14:paraId="03653CA9" w14:textId="77777777" w:rsidR="00C0229A" w:rsidRDefault="00CC5934" w:rsidP="00030577">
            <w:pPr>
              <w:spacing w:after="120" w:line="360" w:lineRule="auto"/>
              <w:rPr>
                <w:sz w:val="22"/>
              </w:rPr>
            </w:pPr>
            <w:r w:rsidRPr="009B5867">
              <w:rPr>
                <w:sz w:val="22"/>
              </w:rPr>
              <w:t xml:space="preserve">Das Papier sind die Schüler, deren Verstand mit den Buchstaben der Wissenschaften gezeichnet werden soll. </w:t>
            </w:r>
          </w:p>
          <w:p w14:paraId="5DD4C203" w14:textId="77777777" w:rsidR="00D4543F" w:rsidRDefault="00CC5934" w:rsidP="00030577">
            <w:pPr>
              <w:spacing w:after="120" w:line="360" w:lineRule="auto"/>
              <w:rPr>
                <w:sz w:val="22"/>
              </w:rPr>
            </w:pPr>
            <w:r w:rsidRPr="009B5867">
              <w:rPr>
                <w:sz w:val="22"/>
              </w:rPr>
              <w:t xml:space="preserve">Die Typen sind die Lehrbücher und die übrigen bereitgestellten Lehrmittel, </w:t>
            </w:r>
            <w:r w:rsidR="00C0229A">
              <w:rPr>
                <w:sz w:val="22"/>
              </w:rPr>
              <w:t xml:space="preserve">damit </w:t>
            </w:r>
            <w:r w:rsidRPr="009B5867">
              <w:rPr>
                <w:sz w:val="22"/>
              </w:rPr>
              <w:t xml:space="preserve">mit </w:t>
            </w:r>
            <w:r w:rsidR="00C0229A">
              <w:rPr>
                <w:sz w:val="22"/>
              </w:rPr>
              <w:t xml:space="preserve">ihrer </w:t>
            </w:r>
            <w:r w:rsidRPr="009B5867">
              <w:rPr>
                <w:sz w:val="22"/>
              </w:rPr>
              <w:t>Hilfe der Le</w:t>
            </w:r>
            <w:r w:rsidR="00C0229A">
              <w:rPr>
                <w:sz w:val="22"/>
              </w:rPr>
              <w:t>rn</w:t>
            </w:r>
            <w:r w:rsidRPr="009B5867">
              <w:rPr>
                <w:sz w:val="22"/>
              </w:rPr>
              <w:t>stoff mit wenig Mühe dem Verstand eingeprägt w</w:t>
            </w:r>
            <w:r w:rsidR="00C0229A">
              <w:rPr>
                <w:sz w:val="22"/>
              </w:rPr>
              <w:t>ird</w:t>
            </w:r>
            <w:r w:rsidRPr="009B5867">
              <w:rPr>
                <w:sz w:val="22"/>
              </w:rPr>
              <w:t xml:space="preserve">. </w:t>
            </w:r>
          </w:p>
          <w:p w14:paraId="4623C3C8" w14:textId="77777777" w:rsidR="005455FC" w:rsidRDefault="00CC5934" w:rsidP="00B716B4">
            <w:pPr>
              <w:spacing w:after="120" w:line="360" w:lineRule="auto"/>
              <w:rPr>
                <w:sz w:val="22"/>
              </w:rPr>
            </w:pPr>
            <w:r w:rsidRPr="009B5867">
              <w:rPr>
                <w:sz w:val="22"/>
              </w:rPr>
              <w:t>Die Druckerschwärze ist die lebendige Stimme des Lehrers, die den Sinn der Dinge aus den Büchern</w:t>
            </w:r>
            <w:r w:rsidR="00461E4D" w:rsidRPr="009B5867">
              <w:rPr>
                <w:sz w:val="22"/>
              </w:rPr>
              <w:t xml:space="preserve"> auf den Geist der Hörer überträgt. </w:t>
            </w:r>
          </w:p>
          <w:p w14:paraId="651AAF90" w14:textId="77777777" w:rsidR="00EA23B1" w:rsidRPr="009B5867" w:rsidRDefault="00461E4D" w:rsidP="00030577">
            <w:pPr>
              <w:spacing w:line="360" w:lineRule="auto"/>
              <w:rPr>
                <w:sz w:val="22"/>
              </w:rPr>
            </w:pPr>
            <w:r w:rsidRPr="009B5867">
              <w:rPr>
                <w:sz w:val="22"/>
              </w:rPr>
              <w:t>Die Presse ist die Schul</w:t>
            </w:r>
            <w:r w:rsidR="003925C6">
              <w:rPr>
                <w:sz w:val="22"/>
              </w:rPr>
              <w:t>disziplin</w:t>
            </w:r>
            <w:r w:rsidRPr="009B5867">
              <w:rPr>
                <w:sz w:val="22"/>
              </w:rPr>
              <w:t xml:space="preserve">, </w:t>
            </w:r>
            <w:r w:rsidR="00030577">
              <w:rPr>
                <w:sz w:val="22"/>
              </w:rPr>
              <w:t xml:space="preserve">die </w:t>
            </w:r>
            <w:r w:rsidRPr="009B5867">
              <w:rPr>
                <w:sz w:val="22"/>
              </w:rPr>
              <w:t>alle zur Aufnahme der Lehren bereit macht und anspornt.</w:t>
            </w:r>
          </w:p>
        </w:tc>
      </w:tr>
    </w:tbl>
    <w:p w14:paraId="3BEEE5BC" w14:textId="77777777" w:rsidR="00BD71F7" w:rsidRPr="007E7B11" w:rsidRDefault="000C40C1" w:rsidP="007D684F">
      <w:pPr>
        <w:pStyle w:val="Listenabsatz"/>
        <w:numPr>
          <w:ilvl w:val="0"/>
          <w:numId w:val="1"/>
        </w:numPr>
        <w:spacing w:after="120" w:line="240" w:lineRule="auto"/>
        <w:ind w:left="357" w:hanging="357"/>
        <w:contextualSpacing w:val="0"/>
        <w:rPr>
          <w:szCs w:val="24"/>
        </w:rPr>
      </w:pPr>
      <w:r w:rsidRPr="007E7B11">
        <w:rPr>
          <w:szCs w:val="24"/>
        </w:rPr>
        <w:t>Erläutern</w:t>
      </w:r>
      <w:r w:rsidR="00BD71F7" w:rsidRPr="007E7B11">
        <w:rPr>
          <w:szCs w:val="24"/>
        </w:rPr>
        <w:t xml:space="preserve"> Sie diese bildhafte Darstellung</w:t>
      </w:r>
      <w:r w:rsidR="00F7085E" w:rsidRPr="007E7B11">
        <w:rPr>
          <w:szCs w:val="24"/>
        </w:rPr>
        <w:t xml:space="preserve"> und nehmen Sie Stellung dazu.</w:t>
      </w:r>
    </w:p>
    <w:p w14:paraId="56F02381" w14:textId="77777777" w:rsidR="006D4181" w:rsidRDefault="00AD7611" w:rsidP="00AD7611">
      <w:pPr>
        <w:pStyle w:val="Listenabsatz"/>
        <w:numPr>
          <w:ilvl w:val="0"/>
          <w:numId w:val="1"/>
        </w:numPr>
        <w:spacing w:after="120" w:line="240" w:lineRule="auto"/>
        <w:rPr>
          <w:noProof/>
        </w:rPr>
      </w:pPr>
      <w:r>
        <w:rPr>
          <w:szCs w:val="24"/>
        </w:rPr>
        <w:t>F</w:t>
      </w:r>
      <w:r w:rsidR="00BD71F7" w:rsidRPr="00AD7611">
        <w:rPr>
          <w:szCs w:val="24"/>
        </w:rPr>
        <w:t>ormulieren Sie einen eigenen bildhaften Vergleich zu Lehrer, Schülern, Schule/Unterricht.</w:t>
      </w:r>
    </w:p>
    <w:p w14:paraId="558EED45" w14:textId="77777777" w:rsidR="0048183A" w:rsidRPr="00DC21FE" w:rsidRDefault="00DC21FE" w:rsidP="001B6E98">
      <w:pPr>
        <w:spacing w:after="120"/>
        <w:rPr>
          <w:noProof/>
        </w:rPr>
      </w:pPr>
      <w:r>
        <w:rPr>
          <w:noProof/>
        </w:rPr>
        <w:lastRenderedPageBreak/>
        <w:t xml:space="preserve">Eine </w:t>
      </w:r>
      <w:r w:rsidRPr="00DC21FE">
        <w:rPr>
          <w:noProof/>
        </w:rPr>
        <w:t xml:space="preserve">Ausgabe der </w:t>
      </w:r>
      <w:r w:rsidRPr="00DC21FE">
        <w:rPr>
          <w:i/>
          <w:noProof/>
        </w:rPr>
        <w:t>Didactica Magna</w:t>
      </w:r>
      <w:r>
        <w:rPr>
          <w:noProof/>
        </w:rPr>
        <w:t xml:space="preserve"> von Jan Amos Comenius aus dem Jahr 1667</w:t>
      </w:r>
      <w:r w:rsidR="00CE6D7A">
        <w:rPr>
          <w:noProof/>
        </w:rPr>
        <w:t xml:space="preserve"> zeigt folgende Anfangsseiten:</w:t>
      </w:r>
    </w:p>
    <w:p w14:paraId="67314F00" w14:textId="77777777" w:rsidR="007774FA" w:rsidRPr="00DC21FE" w:rsidRDefault="00F474C1" w:rsidP="00346ED4">
      <w:pPr>
        <w:spacing w:after="0"/>
        <w:rPr>
          <w:noProof/>
        </w:rPr>
      </w:pPr>
      <w:r>
        <w:rPr>
          <w:noProof/>
        </w:rPr>
        <w:drawing>
          <wp:inline distT="0" distB="0" distL="0" distR="0" wp14:anchorId="7EB330E5" wp14:editId="3B67CE48">
            <wp:extent cx="4298158" cy="417639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15969" cy="419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21FE">
        <w:rPr>
          <w:noProof/>
        </w:rPr>
        <w:t xml:space="preserve"> </w:t>
      </w:r>
    </w:p>
    <w:p w14:paraId="69B09228" w14:textId="77777777" w:rsidR="007774FA" w:rsidRPr="00456464" w:rsidRDefault="00907AFE" w:rsidP="00414B39">
      <w:pPr>
        <w:spacing w:after="120"/>
        <w:rPr>
          <w:noProof/>
          <w:sz w:val="20"/>
          <w:szCs w:val="20"/>
        </w:rPr>
      </w:pPr>
      <w:hyperlink r:id="rId10" w:history="1">
        <w:r w:rsidR="00456464" w:rsidRPr="00456464">
          <w:rPr>
            <w:rStyle w:val="Hyperlink"/>
            <w:noProof/>
            <w:sz w:val="20"/>
            <w:szCs w:val="20"/>
          </w:rPr>
          <w:t>https://www2.uni-mannheim.de/mateo/camenaref/comenius/comenius1/p1/jpg/s019.html</w:t>
        </w:r>
      </w:hyperlink>
    </w:p>
    <w:p w14:paraId="35E3FC99" w14:textId="77777777" w:rsidR="001B6E98" w:rsidRDefault="007E04C0" w:rsidP="001B6E98">
      <w:pPr>
        <w:spacing w:after="0"/>
      </w:pPr>
      <w:r>
        <w:rPr>
          <w:noProof/>
        </w:rPr>
        <w:drawing>
          <wp:inline distT="0" distB="0" distL="0" distR="0" wp14:anchorId="18617B32" wp14:editId="6EBFFB3D">
            <wp:extent cx="4267200" cy="3957694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01921" cy="3989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74FA" w:rsidRPr="001B6E98">
        <w:t xml:space="preserve"> </w:t>
      </w:r>
    </w:p>
    <w:p w14:paraId="065E3AEC" w14:textId="77777777" w:rsidR="009E2FE6" w:rsidRPr="001B6E98" w:rsidRDefault="00907AFE">
      <w:pPr>
        <w:rPr>
          <w:noProof/>
          <w:sz w:val="20"/>
          <w:szCs w:val="20"/>
        </w:rPr>
      </w:pPr>
      <w:hyperlink r:id="rId12" w:history="1">
        <w:r w:rsidR="001B6E98" w:rsidRPr="00D31127">
          <w:rPr>
            <w:rStyle w:val="Hyperlink"/>
            <w:noProof/>
            <w:sz w:val="20"/>
            <w:szCs w:val="20"/>
          </w:rPr>
          <w:t>https://www2.uni-mannheim.de/mateo/camenaref/comenius/comenius1/p1/jpg/s020.html</w:t>
        </w:r>
      </w:hyperlink>
    </w:p>
    <w:p w14:paraId="68073232" w14:textId="77777777" w:rsidR="00A65BDE" w:rsidRDefault="00A65BDE" w:rsidP="00473EA7">
      <w:pPr>
        <w:spacing w:after="120"/>
        <w:sectPr w:rsidR="00A65BDE" w:rsidSect="00795C8C">
          <w:headerReference w:type="default" r:id="rId13"/>
          <w:pgSz w:w="11906" w:h="16838"/>
          <w:pgMar w:top="1418" w:right="1418" w:bottom="1134" w:left="1418" w:header="709" w:footer="709" w:gutter="0"/>
          <w:cols w:space="708"/>
          <w:docGrid w:linePitch="360"/>
        </w:sectPr>
      </w:pPr>
    </w:p>
    <w:p w14:paraId="771D866C" w14:textId="77777777" w:rsidR="00DC21FE" w:rsidRDefault="00CE6D7A" w:rsidP="00FA7904">
      <w:pPr>
        <w:pStyle w:val="Listenabsatz"/>
        <w:numPr>
          <w:ilvl w:val="0"/>
          <w:numId w:val="1"/>
        </w:numPr>
        <w:spacing w:after="120"/>
      </w:pPr>
      <w:r w:rsidRPr="00CE6D7A">
        <w:lastRenderedPageBreak/>
        <w:t>Vergleichen Sie d</w:t>
      </w:r>
      <w:r>
        <w:t>iese Textseiten mit der folgenden Bearbeitung</w:t>
      </w:r>
      <w:r w:rsidR="003D0969">
        <w:t xml:space="preserve"> (1)</w:t>
      </w:r>
      <w:r w:rsidR="00B522DA">
        <w:t>:</w:t>
      </w:r>
    </w:p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87"/>
        <w:gridCol w:w="5622"/>
      </w:tblGrid>
      <w:tr w:rsidR="000D6C88" w14:paraId="6C74290C" w14:textId="77777777" w:rsidTr="00C52EAD">
        <w:tc>
          <w:tcPr>
            <w:tcW w:w="9087" w:type="dxa"/>
          </w:tcPr>
          <w:p w14:paraId="42BACA68" w14:textId="77777777" w:rsidR="000D6C88" w:rsidRPr="00F345F6" w:rsidRDefault="000D6C88" w:rsidP="00A65BDE">
            <w:pPr>
              <w:spacing w:line="360" w:lineRule="auto"/>
              <w:rPr>
                <w:vertAlign w:val="superscript"/>
                <w:lang w:val="en-US"/>
              </w:rPr>
            </w:pPr>
            <w:r>
              <w:rPr>
                <w:caps/>
                <w:lang w:val="en-US"/>
              </w:rPr>
              <w:t>D</w:t>
            </w:r>
            <w:r w:rsidRPr="007137C4">
              <w:rPr>
                <w:caps/>
                <w:lang w:val="en-US"/>
              </w:rPr>
              <w:t>idactica Magna</w:t>
            </w:r>
            <w:r w:rsidRPr="007137C4">
              <w:rPr>
                <w:lang w:val="en-US"/>
              </w:rPr>
              <w:t xml:space="preserve"> </w:t>
            </w:r>
            <w:r w:rsidRPr="009E2FE6">
              <w:rPr>
                <w:lang w:val="en-US"/>
              </w:rPr>
              <w:t>univers</w:t>
            </w:r>
            <w:r>
              <w:rPr>
                <w:lang w:val="en-US"/>
              </w:rPr>
              <w:t>ale</w:t>
            </w:r>
            <w:r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 xml:space="preserve"> </w:t>
            </w:r>
            <w:r w:rsidRPr="009E2FE6">
              <w:rPr>
                <w:lang w:val="en-US"/>
              </w:rPr>
              <w:t xml:space="preserve">omnes omnia docendi </w:t>
            </w:r>
            <w:r>
              <w:rPr>
                <w:lang w:val="en-US"/>
              </w:rPr>
              <w:t>artificium</w:t>
            </w:r>
            <w:r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 xml:space="preserve"> exhibens</w:t>
            </w:r>
            <w:r>
              <w:rPr>
                <w:vertAlign w:val="superscript"/>
                <w:lang w:val="en-US"/>
              </w:rPr>
              <w:t>1</w:t>
            </w:r>
          </w:p>
          <w:p w14:paraId="12F3C449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sive certus et </w:t>
            </w:r>
            <w:r w:rsidRPr="00F345F6">
              <w:rPr>
                <w:lang w:val="en-US"/>
              </w:rPr>
              <w:t>exquisitus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 modus per omnes alicuius Christiani regni </w:t>
            </w:r>
            <w:r w:rsidRPr="00743095">
              <w:rPr>
                <w:lang w:val="en-US"/>
              </w:rPr>
              <w:t>communitates</w:t>
            </w:r>
            <w:r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 xml:space="preserve">, </w:t>
            </w:r>
          </w:p>
          <w:p w14:paraId="2CBDE974" w14:textId="77777777" w:rsidR="000D6C88" w:rsidRPr="00F345F6" w:rsidRDefault="000D6C88" w:rsidP="00A65BDE">
            <w:pPr>
              <w:spacing w:line="360" w:lineRule="auto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oppida et vicos   tales </w:t>
            </w:r>
            <w:r w:rsidRPr="00F345F6">
              <w:rPr>
                <w:lang w:val="en-US"/>
              </w:rPr>
              <w:t>erigendi</w:t>
            </w:r>
            <w:r>
              <w:rPr>
                <w:vertAlign w:val="superscript"/>
                <w:lang w:val="en-US"/>
              </w:rPr>
              <w:t>4</w:t>
            </w:r>
            <w:r>
              <w:rPr>
                <w:lang w:val="en-US"/>
              </w:rPr>
              <w:t xml:space="preserve"> scholas</w:t>
            </w:r>
            <w:r>
              <w:rPr>
                <w:vertAlign w:val="superscript"/>
                <w:lang w:val="en-US"/>
              </w:rPr>
              <w:t>5</w:t>
            </w:r>
          </w:p>
          <w:p w14:paraId="0CB1E52E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ut omnis utriusque </w:t>
            </w:r>
            <w:r w:rsidRPr="00D033CE">
              <w:rPr>
                <w:lang w:val="en-US"/>
              </w:rPr>
              <w:t>sexus</w:t>
            </w:r>
            <w:r>
              <w:rPr>
                <w:vertAlign w:val="superscript"/>
                <w:lang w:val="en-US"/>
              </w:rPr>
              <w:t>6</w:t>
            </w:r>
            <w:r>
              <w:rPr>
                <w:lang w:val="en-US"/>
              </w:rPr>
              <w:t xml:space="preserve"> iuventus    nemine usquam neglecto</w:t>
            </w:r>
          </w:p>
          <w:p w14:paraId="1FB1C79E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litteris informari</w:t>
            </w:r>
            <w:r>
              <w:rPr>
                <w:vertAlign w:val="superscript"/>
                <w:lang w:val="en-US"/>
              </w:rPr>
              <w:t>7</w:t>
            </w:r>
            <w:r>
              <w:rPr>
                <w:lang w:val="en-US"/>
              </w:rPr>
              <w:t>, moribus expoliri</w:t>
            </w:r>
            <w:r>
              <w:rPr>
                <w:vertAlign w:val="superscript"/>
                <w:lang w:val="en-US"/>
              </w:rPr>
              <w:t>8</w:t>
            </w:r>
            <w:r>
              <w:rPr>
                <w:lang w:val="en-US"/>
              </w:rPr>
              <w:t>, pietate imbui</w:t>
            </w:r>
            <w:r>
              <w:rPr>
                <w:vertAlign w:val="superscript"/>
                <w:lang w:val="en-US"/>
              </w:rPr>
              <w:t>9</w:t>
            </w:r>
            <w:r>
              <w:rPr>
                <w:lang w:val="en-US"/>
              </w:rPr>
              <w:t>,</w:t>
            </w:r>
          </w:p>
          <w:p w14:paraId="0243AAD4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eaque ratione   intra pubertatis</w:t>
            </w:r>
            <w:r>
              <w:rPr>
                <w:vertAlign w:val="superscript"/>
                <w:lang w:val="en-US"/>
              </w:rPr>
              <w:t>10</w:t>
            </w:r>
            <w:r>
              <w:rPr>
                <w:lang w:val="en-US"/>
              </w:rPr>
              <w:t xml:space="preserve"> annos ad omnia,</w:t>
            </w:r>
          </w:p>
          <w:p w14:paraId="78FD43DB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quae praesentis et futurae vitae sunt</w:t>
            </w:r>
            <w:r>
              <w:rPr>
                <w:vertAlign w:val="superscript"/>
                <w:lang w:val="en-US"/>
              </w:rPr>
              <w:t>11</w:t>
            </w:r>
            <w:r>
              <w:rPr>
                <w:lang w:val="en-US"/>
              </w:rPr>
              <w:t>, instrui possit</w:t>
            </w:r>
          </w:p>
          <w:p w14:paraId="27211549" w14:textId="77777777" w:rsidR="000D6C88" w:rsidRPr="00DC21FE" w:rsidRDefault="000D6C88" w:rsidP="00A65BDE">
            <w:pPr>
              <w:spacing w:line="360" w:lineRule="auto"/>
            </w:pPr>
            <w:r w:rsidRPr="00DC21FE">
              <w:t>compendiose</w:t>
            </w:r>
            <w:r>
              <w:rPr>
                <w:vertAlign w:val="superscript"/>
              </w:rPr>
              <w:t>12</w:t>
            </w:r>
            <w:r w:rsidRPr="00DC21FE">
              <w:t>, iucunde, solide</w:t>
            </w:r>
            <w:r>
              <w:rPr>
                <w:vertAlign w:val="superscript"/>
              </w:rPr>
              <w:t>13</w:t>
            </w:r>
            <w:r>
              <w:t>;</w:t>
            </w:r>
          </w:p>
          <w:p w14:paraId="3B3A4B24" w14:textId="77777777" w:rsidR="000D6C88" w:rsidRPr="00DC21FE" w:rsidRDefault="000D6C88" w:rsidP="00A65BDE">
            <w:pPr>
              <w:spacing w:line="360" w:lineRule="auto"/>
            </w:pPr>
            <w:r w:rsidRPr="00DC21FE">
              <w:t>ubi omnium, quae suadentur</w:t>
            </w:r>
            <w:r>
              <w:rPr>
                <w:vertAlign w:val="superscript"/>
              </w:rPr>
              <w:t>14</w:t>
            </w:r>
            <w:r w:rsidRPr="00DC21FE">
              <w:t>,</w:t>
            </w:r>
          </w:p>
          <w:p w14:paraId="466171B4" w14:textId="77777777" w:rsidR="000D6C88" w:rsidRDefault="000D6C88" w:rsidP="00A65BDE">
            <w:pPr>
              <w:spacing w:line="360" w:lineRule="auto"/>
            </w:pPr>
            <w:r w:rsidRPr="00475CA8">
              <w:t>fundamenta</w:t>
            </w:r>
            <w:r>
              <w:rPr>
                <w:vertAlign w:val="superscript"/>
              </w:rPr>
              <w:t>15</w:t>
            </w:r>
            <w:r w:rsidRPr="00475CA8">
              <w:t xml:space="preserve"> ex ipsissima rerum na</w:t>
            </w:r>
            <w:r>
              <w:t>tura eruuntur</w:t>
            </w:r>
            <w:r>
              <w:rPr>
                <w:vertAlign w:val="superscript"/>
              </w:rPr>
              <w:t>15</w:t>
            </w:r>
            <w:r>
              <w:t>,</w:t>
            </w:r>
          </w:p>
          <w:p w14:paraId="2353E720" w14:textId="77777777" w:rsidR="000D6C88" w:rsidRDefault="000D6C88" w:rsidP="00A65BDE">
            <w:pPr>
              <w:spacing w:line="360" w:lineRule="auto"/>
            </w:pPr>
            <w:r>
              <w:t>veritas artium</w:t>
            </w:r>
            <w:r>
              <w:rPr>
                <w:vertAlign w:val="superscript"/>
              </w:rPr>
              <w:t>16</w:t>
            </w:r>
            <w:r>
              <w:t xml:space="preserve"> mechanicarum</w:t>
            </w:r>
            <w:r>
              <w:rPr>
                <w:vertAlign w:val="superscript"/>
              </w:rPr>
              <w:t>16</w:t>
            </w:r>
            <w:r>
              <w:t xml:space="preserve"> parallelis</w:t>
            </w:r>
            <w:r>
              <w:rPr>
                <w:vertAlign w:val="superscript"/>
              </w:rPr>
              <w:t>16</w:t>
            </w:r>
            <w:r>
              <w:t xml:space="preserve"> exemplis</w:t>
            </w:r>
            <w:r>
              <w:rPr>
                <w:vertAlign w:val="superscript"/>
              </w:rPr>
              <w:t>16</w:t>
            </w:r>
            <w:r>
              <w:t xml:space="preserve"> demonstratur,</w:t>
            </w:r>
          </w:p>
          <w:p w14:paraId="64D67D35" w14:textId="77777777" w:rsidR="000D6C88" w:rsidRPr="00DC21FE" w:rsidRDefault="000D6C88" w:rsidP="00A65BDE">
            <w:pPr>
              <w:spacing w:line="360" w:lineRule="auto"/>
            </w:pPr>
            <w:r w:rsidRPr="00DC21FE">
              <w:t>series</w:t>
            </w:r>
            <w:r>
              <w:rPr>
                <w:vertAlign w:val="superscript"/>
              </w:rPr>
              <w:t>17</w:t>
            </w:r>
            <w:r w:rsidRPr="00DC21FE">
              <w:t xml:space="preserve"> per annos, menses, dies, horas disponitur</w:t>
            </w:r>
            <w:r>
              <w:rPr>
                <w:vertAlign w:val="superscript"/>
              </w:rPr>
              <w:t>17</w:t>
            </w:r>
            <w:r>
              <w:t>,</w:t>
            </w:r>
          </w:p>
          <w:p w14:paraId="138E3824" w14:textId="77777777" w:rsidR="000D6C88" w:rsidRPr="00831F3F" w:rsidRDefault="000D6C88" w:rsidP="00A65BDE">
            <w:pPr>
              <w:spacing w:line="360" w:lineRule="auto"/>
              <w:rPr>
                <w:lang w:val="en-US"/>
              </w:rPr>
            </w:pPr>
            <w:r w:rsidRPr="00831F3F">
              <w:rPr>
                <w:lang w:val="en-US"/>
              </w:rPr>
              <w:t>via denique   in</w:t>
            </w:r>
            <w:r>
              <w:rPr>
                <w:vertAlign w:val="superscript"/>
                <w:lang w:val="en-US"/>
              </w:rPr>
              <w:t>18</w:t>
            </w:r>
            <w:r w:rsidRPr="00831F3F">
              <w:rPr>
                <w:lang w:val="en-US"/>
              </w:rPr>
              <w:t xml:space="preserve"> effectum</w:t>
            </w:r>
            <w:r>
              <w:rPr>
                <w:vertAlign w:val="superscript"/>
                <w:lang w:val="en-US"/>
              </w:rPr>
              <w:t>18</w:t>
            </w:r>
            <w:r w:rsidRPr="00831F3F">
              <w:rPr>
                <w:lang w:val="en-US"/>
              </w:rPr>
              <w:t xml:space="preserve"> haec feliciter deducendi</w:t>
            </w:r>
            <w:r>
              <w:rPr>
                <w:vertAlign w:val="superscript"/>
                <w:lang w:val="en-US"/>
              </w:rPr>
              <w:t>18</w:t>
            </w:r>
            <w:r w:rsidRPr="00831F3F">
              <w:rPr>
                <w:lang w:val="en-US"/>
              </w:rPr>
              <w:t xml:space="preserve"> facilis et certa  ostenditur.</w:t>
            </w:r>
          </w:p>
          <w:p w14:paraId="520C8768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Didacticae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nostrae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prora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et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puppis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esto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investigare</w:t>
            </w:r>
            <w:r>
              <w:rPr>
                <w:vertAlign w:val="superscript"/>
                <w:lang w:val="en-US"/>
              </w:rPr>
              <w:t>20</w:t>
            </w:r>
            <w:r>
              <w:rPr>
                <w:lang w:val="en-US"/>
              </w:rPr>
              <w:t xml:space="preserve"> et invenire modum, </w:t>
            </w:r>
          </w:p>
          <w:p w14:paraId="45B381D0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quo </w:t>
            </w:r>
            <w:r>
              <w:rPr>
                <w:lang w:val="en-US"/>
              </w:rPr>
              <w:tab/>
              <w:t xml:space="preserve">docentes 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 xml:space="preserve">minus doceant, </w:t>
            </w:r>
          </w:p>
          <w:p w14:paraId="1287EB05" w14:textId="77777777" w:rsidR="000D6C88" w:rsidRDefault="000D6C88" w:rsidP="00A65BDE">
            <w:pPr>
              <w:spacing w:line="360" w:lineRule="auto"/>
              <w:ind w:firstLine="708"/>
              <w:rPr>
                <w:lang w:val="en-US"/>
              </w:rPr>
            </w:pPr>
            <w:r>
              <w:rPr>
                <w:lang w:val="en-US"/>
              </w:rPr>
              <w:t xml:space="preserve">discentes </w:t>
            </w:r>
            <w:r>
              <w:rPr>
                <w:lang w:val="en-US"/>
              </w:rPr>
              <w:tab/>
              <w:t xml:space="preserve">vero </w:t>
            </w:r>
            <w:r>
              <w:rPr>
                <w:lang w:val="en-US"/>
              </w:rPr>
              <w:tab/>
              <w:t xml:space="preserve">plus discant, </w:t>
            </w:r>
          </w:p>
          <w:p w14:paraId="034FEC39" w14:textId="77777777" w:rsidR="000D6C88" w:rsidRDefault="000D6C88" w:rsidP="00A65BDE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ut</w:t>
            </w:r>
            <w:r>
              <w:rPr>
                <w:lang w:val="en-US"/>
              </w:rPr>
              <w:tab/>
              <w:t xml:space="preserve">scholae </w:t>
            </w:r>
            <w:r>
              <w:rPr>
                <w:lang w:val="en-US"/>
              </w:rPr>
              <w:tab/>
              <w:t>minus strepitus</w:t>
            </w:r>
            <w:r>
              <w:rPr>
                <w:vertAlign w:val="superscript"/>
                <w:lang w:val="en-US"/>
              </w:rPr>
              <w:t>21</w:t>
            </w:r>
            <w:r>
              <w:rPr>
                <w:lang w:val="en-US"/>
              </w:rPr>
              <w:t>, nauseae</w:t>
            </w:r>
            <w:r>
              <w:rPr>
                <w:vertAlign w:val="superscript"/>
                <w:lang w:val="en-US"/>
              </w:rPr>
              <w:t>22</w:t>
            </w:r>
            <w:r>
              <w:rPr>
                <w:lang w:val="en-US"/>
              </w:rPr>
              <w:t>, vani</w:t>
            </w:r>
            <w:r>
              <w:rPr>
                <w:vertAlign w:val="superscript"/>
                <w:lang w:val="en-US"/>
              </w:rPr>
              <w:t>23</w:t>
            </w:r>
            <w:r>
              <w:rPr>
                <w:lang w:val="en-US"/>
              </w:rPr>
              <w:t xml:space="preserve"> laboris</w:t>
            </w:r>
            <w:r w:rsidRPr="0080237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habeant, </w:t>
            </w:r>
          </w:p>
          <w:p w14:paraId="2C25EC2C" w14:textId="77777777" w:rsidR="000D6C88" w:rsidRDefault="000D6C88" w:rsidP="00A65BDE">
            <w:pPr>
              <w:spacing w:line="360" w:lineRule="auto"/>
              <w:ind w:left="1416" w:firstLine="708"/>
              <w:rPr>
                <w:lang w:val="en-US"/>
              </w:rPr>
            </w:pPr>
            <w:r>
              <w:rPr>
                <w:lang w:val="en-US"/>
              </w:rPr>
              <w:t>plus autem otii, deliciarum</w:t>
            </w:r>
            <w:r>
              <w:rPr>
                <w:vertAlign w:val="superscript"/>
                <w:lang w:val="en-US"/>
              </w:rPr>
              <w:t>24</w:t>
            </w:r>
            <w:r>
              <w:rPr>
                <w:lang w:val="en-US"/>
              </w:rPr>
              <w:t xml:space="preserve"> solidique</w:t>
            </w:r>
            <w:r>
              <w:rPr>
                <w:vertAlign w:val="superscript"/>
                <w:lang w:val="en-US"/>
              </w:rPr>
              <w:t>25</w:t>
            </w:r>
            <w:r>
              <w:rPr>
                <w:lang w:val="en-US"/>
              </w:rPr>
              <w:t xml:space="preserve"> profectus</w:t>
            </w:r>
            <w:r>
              <w:rPr>
                <w:vertAlign w:val="superscript"/>
                <w:lang w:val="en-US"/>
              </w:rPr>
              <w:t>25</w:t>
            </w:r>
            <w:r>
              <w:rPr>
                <w:lang w:val="en-US"/>
              </w:rPr>
              <w:t xml:space="preserve">, </w:t>
            </w:r>
          </w:p>
          <w:p w14:paraId="45E226EF" w14:textId="77777777" w:rsidR="000D6C88" w:rsidRDefault="000D6C88" w:rsidP="00A65BDE">
            <w:pPr>
              <w:spacing w:line="360" w:lineRule="auto"/>
              <w:ind w:firstLine="708"/>
              <w:rPr>
                <w:lang w:val="en-US"/>
              </w:rPr>
            </w:pPr>
            <w:r>
              <w:rPr>
                <w:lang w:val="en-US"/>
              </w:rPr>
              <w:t xml:space="preserve">res publica Christiana </w:t>
            </w:r>
            <w:r>
              <w:rPr>
                <w:lang w:val="en-US"/>
              </w:rPr>
              <w:tab/>
              <w:t>minus tenebrarum</w:t>
            </w:r>
            <w:r>
              <w:rPr>
                <w:vertAlign w:val="superscript"/>
                <w:lang w:val="en-US"/>
              </w:rPr>
              <w:t>26</w:t>
            </w:r>
            <w:r>
              <w:rPr>
                <w:lang w:val="en-US"/>
              </w:rPr>
              <w:t>, confusionis</w:t>
            </w:r>
            <w:r>
              <w:rPr>
                <w:vertAlign w:val="superscript"/>
                <w:lang w:val="en-US"/>
              </w:rPr>
              <w:t>27</w:t>
            </w:r>
            <w:r>
              <w:rPr>
                <w:lang w:val="en-US"/>
              </w:rPr>
              <w:t>, dissidiorum</w:t>
            </w:r>
            <w:r>
              <w:rPr>
                <w:vertAlign w:val="superscript"/>
                <w:lang w:val="en-US"/>
              </w:rPr>
              <w:t>28</w:t>
            </w:r>
            <w:r>
              <w:rPr>
                <w:lang w:val="en-US"/>
              </w:rPr>
              <w:t xml:space="preserve">, </w:t>
            </w:r>
          </w:p>
          <w:p w14:paraId="0FFC6C3A" w14:textId="77777777" w:rsidR="000D6C88" w:rsidRDefault="000D6C88" w:rsidP="00A65BDE">
            <w:pPr>
              <w:spacing w:line="360" w:lineRule="auto"/>
              <w:ind w:left="2832" w:firstLine="708"/>
            </w:pPr>
            <w:r>
              <w:rPr>
                <w:lang w:val="en-US"/>
              </w:rPr>
              <w:t>plus lucis, ordinis, pacis et tranquillitatis</w:t>
            </w:r>
            <w:r>
              <w:rPr>
                <w:vertAlign w:val="superscript"/>
                <w:lang w:val="en-US"/>
              </w:rPr>
              <w:t>29</w:t>
            </w:r>
            <w:r>
              <w:rPr>
                <w:lang w:val="en-US"/>
              </w:rPr>
              <w:t>.</w:t>
            </w:r>
          </w:p>
        </w:tc>
        <w:tc>
          <w:tcPr>
            <w:tcW w:w="5622" w:type="dxa"/>
          </w:tcPr>
          <w:p w14:paraId="61D0B8E5" w14:textId="77777777" w:rsidR="000D6C88" w:rsidRPr="00A73E59" w:rsidRDefault="000D6C88" w:rsidP="006A2DDE">
            <w:pPr>
              <w:spacing w:line="240" w:lineRule="exact"/>
              <w:ind w:left="20" w:hanging="20"/>
              <w:rPr>
                <w:noProof/>
                <w:sz w:val="18"/>
                <w:szCs w:val="18"/>
              </w:rPr>
            </w:pPr>
            <w:r w:rsidRPr="00A73E59">
              <w:rPr>
                <w:noProof/>
                <w:sz w:val="18"/>
                <w:szCs w:val="18"/>
              </w:rPr>
              <w:t>1</w:t>
            </w:r>
            <w:r>
              <w:rPr>
                <w:noProof/>
                <w:sz w:val="18"/>
                <w:szCs w:val="18"/>
              </w:rPr>
              <w:t xml:space="preserve">  </w:t>
            </w:r>
            <w:r w:rsidRPr="00A73E59">
              <w:rPr>
                <w:noProof/>
                <w:sz w:val="18"/>
                <w:szCs w:val="18"/>
              </w:rPr>
              <w:t xml:space="preserve">universale artificium exhibens </w:t>
            </w:r>
            <w:r>
              <w:rPr>
                <w:noProof/>
                <w:sz w:val="18"/>
                <w:szCs w:val="18"/>
              </w:rPr>
              <w:t xml:space="preserve"> </w:t>
            </w:r>
            <w:r w:rsidRPr="00A73E59">
              <w:rPr>
                <w:noProof/>
                <w:sz w:val="18"/>
                <w:szCs w:val="18"/>
              </w:rPr>
              <w:t xml:space="preserve">~ </w:t>
            </w:r>
            <w:r>
              <w:rPr>
                <w:noProof/>
                <w:sz w:val="18"/>
                <w:szCs w:val="18"/>
              </w:rPr>
              <w:tab/>
            </w:r>
            <w:r w:rsidRPr="00A73E59">
              <w:rPr>
                <w:noProof/>
                <w:sz w:val="18"/>
                <w:szCs w:val="18"/>
              </w:rPr>
              <w:t xml:space="preserve">universam artem </w:t>
            </w:r>
            <w:r>
              <w:rPr>
                <w:noProof/>
                <w:sz w:val="18"/>
                <w:szCs w:val="18"/>
              </w:rPr>
              <w:tab/>
            </w:r>
            <w:r w:rsidRPr="00A73E59">
              <w:rPr>
                <w:noProof/>
                <w:sz w:val="18"/>
                <w:szCs w:val="18"/>
              </w:rPr>
              <w:t>continens</w:t>
            </w:r>
          </w:p>
          <w:p w14:paraId="1F522281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exquisitus, -a, -um</w:t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vorzüglich</w:t>
            </w:r>
          </w:p>
          <w:p w14:paraId="2D026543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communitas, -tatis f.</w:t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~ civitas, -tatis f.</w:t>
            </w:r>
          </w:p>
          <w:p w14:paraId="4FF3903C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 xml:space="preserve">erigere, erigo 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~ instituere, instituo</w:t>
            </w:r>
          </w:p>
          <w:p w14:paraId="4DF11FEB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schola, -ae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die Schule</w:t>
            </w:r>
          </w:p>
          <w:p w14:paraId="36625735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sexus,-us m.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~ genus, generis n.</w:t>
            </w:r>
          </w:p>
          <w:p w14:paraId="75B8681D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informare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(in etwas) bilden</w:t>
            </w:r>
          </w:p>
          <w:p w14:paraId="3E7F14E6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expolire</w:t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(in etwas) ausbilden</w:t>
            </w:r>
          </w:p>
          <w:p w14:paraId="2C5198D8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9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imbuere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(mit etwas) erfüllen</w:t>
            </w:r>
          </w:p>
          <w:p w14:paraId="51614F6A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10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pubertas,-tatis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die Jugend</w:t>
            </w:r>
          </w:p>
          <w:p w14:paraId="1D307126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11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esse (mit Gen.)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(zu etwas) gehören</w:t>
            </w:r>
          </w:p>
          <w:p w14:paraId="667177E6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12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compendiosus, -a,- um</w:t>
            </w:r>
            <w:r w:rsidRPr="00A73E59">
              <w:rPr>
                <w:sz w:val="18"/>
                <w:szCs w:val="18"/>
              </w:rPr>
              <w:tab/>
              <w:t>rasch; direkt</w:t>
            </w:r>
          </w:p>
          <w:p w14:paraId="2A119C21" w14:textId="4143C63A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 xml:space="preserve">3  </w:t>
            </w:r>
            <w:r w:rsidRPr="00A73E59">
              <w:rPr>
                <w:sz w:val="18"/>
                <w:szCs w:val="18"/>
              </w:rPr>
              <w:t>solidus,-a,-um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zuverlässig,</w:t>
            </w:r>
            <w:r w:rsidR="0020164C">
              <w:rPr>
                <w:sz w:val="18"/>
                <w:szCs w:val="18"/>
              </w:rPr>
              <w:t xml:space="preserve"> </w:t>
            </w:r>
            <w:bookmarkStart w:id="0" w:name="_GoBack"/>
            <w:bookmarkEnd w:id="0"/>
            <w:r>
              <w:rPr>
                <w:sz w:val="18"/>
                <w:szCs w:val="18"/>
              </w:rPr>
              <w:t>g</w:t>
            </w:r>
            <w:r w:rsidRPr="00A73E59">
              <w:rPr>
                <w:sz w:val="18"/>
                <w:szCs w:val="18"/>
              </w:rPr>
              <w:t>ründlich</w:t>
            </w:r>
          </w:p>
          <w:p w14:paraId="009F7536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14</w:t>
            </w:r>
            <w:r>
              <w:rPr>
                <w:sz w:val="18"/>
                <w:szCs w:val="18"/>
              </w:rPr>
              <w:t xml:space="preserve">  s</w:t>
            </w:r>
            <w:r w:rsidRPr="00A73E59">
              <w:rPr>
                <w:sz w:val="18"/>
                <w:szCs w:val="18"/>
              </w:rPr>
              <w:t>uadere, suadeo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raten, als Rat geben</w:t>
            </w:r>
          </w:p>
          <w:p w14:paraId="00603638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15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fundamenta eruere, eruo</w:t>
            </w:r>
            <w:r w:rsidRPr="00A73E59">
              <w:rPr>
                <w:sz w:val="18"/>
                <w:szCs w:val="18"/>
              </w:rPr>
              <w:tab/>
              <w:t xml:space="preserve">die Grundlagen </w:t>
            </w:r>
            <w:r>
              <w:rPr>
                <w:sz w:val="18"/>
                <w:szCs w:val="18"/>
              </w:rPr>
              <w:t>l</w:t>
            </w:r>
            <w:r w:rsidRPr="00A73E59">
              <w:rPr>
                <w:sz w:val="18"/>
                <w:szCs w:val="18"/>
              </w:rPr>
              <w:t>egen</w:t>
            </w:r>
          </w:p>
          <w:p w14:paraId="060CAC29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16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artium mechanicarum parallela exempla</w:t>
            </w:r>
            <w:r w:rsidRPr="00A73E59">
              <w:rPr>
                <w:sz w:val="18"/>
                <w:szCs w:val="18"/>
              </w:rPr>
              <w:tab/>
            </w:r>
          </w:p>
          <w:p w14:paraId="2F354725" w14:textId="77777777" w:rsidR="000D6C88" w:rsidRPr="00A73E59" w:rsidRDefault="000D6C88" w:rsidP="0000134E">
            <w:pPr>
              <w:spacing w:line="240" w:lineRule="exact"/>
              <w:ind w:left="2832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die</w:t>
            </w:r>
            <w:r>
              <w:rPr>
                <w:sz w:val="18"/>
                <w:szCs w:val="18"/>
              </w:rPr>
              <w:t xml:space="preserve"> V</w:t>
            </w:r>
            <w:r w:rsidRPr="00A73E59">
              <w:rPr>
                <w:sz w:val="18"/>
                <w:szCs w:val="18"/>
              </w:rPr>
              <w:t>ergleichs</w:t>
            </w:r>
            <w:r>
              <w:rPr>
                <w:sz w:val="18"/>
                <w:szCs w:val="18"/>
              </w:rPr>
              <w:softHyphen/>
            </w:r>
            <w:r w:rsidRPr="00A73E59">
              <w:rPr>
                <w:sz w:val="18"/>
                <w:szCs w:val="18"/>
              </w:rPr>
              <w:t>beispiele aus den mechanischen Künsten</w:t>
            </w:r>
          </w:p>
          <w:p w14:paraId="29F724E3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17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seriem disponere, dispono</w:t>
            </w:r>
            <w:r w:rsidRPr="00A73E59">
              <w:rPr>
                <w:sz w:val="18"/>
                <w:szCs w:val="18"/>
              </w:rPr>
              <w:tab/>
              <w:t>die Reihenfolge festsetzen</w:t>
            </w:r>
          </w:p>
          <w:p w14:paraId="094EF17C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18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in effectum deducere, deduco</w:t>
            </w:r>
            <w:r w:rsidRPr="00A73E59">
              <w:rPr>
                <w:sz w:val="18"/>
                <w:szCs w:val="18"/>
              </w:rPr>
              <w:tab/>
              <w:t>(etwas) erreichen</w:t>
            </w:r>
          </w:p>
          <w:p w14:paraId="3492CD6E" w14:textId="77777777" w:rsidR="000D6C88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 xml:space="preserve">19 </w:t>
            </w:r>
            <w:r>
              <w:rPr>
                <w:sz w:val="18"/>
                <w:szCs w:val="18"/>
              </w:rPr>
              <w:t xml:space="preserve"> </w:t>
            </w:r>
            <w:r w:rsidRPr="00A73E59">
              <w:rPr>
                <w:sz w:val="18"/>
                <w:szCs w:val="18"/>
              </w:rPr>
              <w:t>didacticae</w:t>
            </w:r>
            <w:r w:rsidRPr="00A73E59">
              <w:rPr>
                <w:sz w:val="18"/>
                <w:szCs w:val="18"/>
                <w:vertAlign w:val="superscript"/>
              </w:rPr>
              <w:t xml:space="preserve"> </w:t>
            </w:r>
            <w:r w:rsidRPr="00A73E59">
              <w:rPr>
                <w:sz w:val="18"/>
                <w:szCs w:val="18"/>
              </w:rPr>
              <w:t xml:space="preserve">nostrae prora et puppis esto </w:t>
            </w:r>
          </w:p>
          <w:p w14:paraId="7EDFD551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 xml:space="preserve">das einzige Ziel </w:t>
            </w:r>
            <w:r w:rsidR="00AC286C">
              <w:rPr>
                <w:sz w:val="18"/>
                <w:szCs w:val="18"/>
              </w:rPr>
              <w:t>u</w:t>
            </w:r>
            <w:r w:rsidRPr="00A73E59">
              <w:rPr>
                <w:sz w:val="18"/>
                <w:szCs w:val="18"/>
              </w:rPr>
              <w:t xml:space="preserve">nserer </w:t>
            </w:r>
            <w:r w:rsidR="00AC286C">
              <w:rPr>
                <w:sz w:val="18"/>
                <w:szCs w:val="18"/>
              </w:rPr>
              <w:tab/>
            </w:r>
            <w:r w:rsidR="00AC286C">
              <w:rPr>
                <w:sz w:val="18"/>
                <w:szCs w:val="18"/>
              </w:rPr>
              <w:tab/>
            </w:r>
            <w:r w:rsidR="00AC286C">
              <w:rPr>
                <w:sz w:val="18"/>
                <w:szCs w:val="18"/>
              </w:rPr>
              <w:tab/>
            </w:r>
            <w:r w:rsidR="00AC286C">
              <w:rPr>
                <w:sz w:val="18"/>
                <w:szCs w:val="18"/>
              </w:rPr>
              <w:tab/>
            </w:r>
            <w:r w:rsidR="00AC286C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Didaktik soll es sein</w:t>
            </w:r>
          </w:p>
          <w:p w14:paraId="6C0774E4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20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investigare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aufspüren</w:t>
            </w:r>
          </w:p>
          <w:p w14:paraId="751C4164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 xml:space="preserve">21 </w:t>
            </w:r>
            <w:r>
              <w:rPr>
                <w:sz w:val="18"/>
                <w:szCs w:val="18"/>
              </w:rPr>
              <w:t xml:space="preserve"> </w:t>
            </w:r>
            <w:r w:rsidRPr="00A73E59">
              <w:rPr>
                <w:sz w:val="18"/>
                <w:szCs w:val="18"/>
              </w:rPr>
              <w:t>strepitus, -us m.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der Lärm</w:t>
            </w:r>
          </w:p>
          <w:p w14:paraId="58058F30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22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nausea, -ae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der Überdruss</w:t>
            </w:r>
          </w:p>
          <w:p w14:paraId="685319FF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23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vanus, -a ,-um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leer, unnütz</w:t>
            </w:r>
          </w:p>
          <w:p w14:paraId="57194B9D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24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deliciae, -arum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das Vergnügen</w:t>
            </w:r>
          </w:p>
          <w:p w14:paraId="0076A92B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25</w:t>
            </w:r>
            <w:r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solidus profectus, -us m.</w:t>
            </w:r>
            <w:r w:rsidRPr="00A73E59">
              <w:rPr>
                <w:sz w:val="18"/>
                <w:szCs w:val="18"/>
              </w:rPr>
              <w:tab/>
              <w:t>der sichere Fortschritt</w:t>
            </w:r>
          </w:p>
          <w:p w14:paraId="63449602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26</w:t>
            </w:r>
            <w:r w:rsidR="002A5170"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tenebrae, -arum f.</w:t>
            </w:r>
            <w:r w:rsidRPr="00A73E59">
              <w:rPr>
                <w:sz w:val="18"/>
                <w:szCs w:val="18"/>
              </w:rPr>
              <w:tab/>
            </w:r>
            <w:r w:rsidR="002A5170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das Dunkel, die Finsternis</w:t>
            </w:r>
          </w:p>
          <w:p w14:paraId="593BBE31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27</w:t>
            </w:r>
            <w:r w:rsidR="002A5170"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confusio, -onis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  <w:t>die Verwirrung</w:t>
            </w:r>
          </w:p>
          <w:p w14:paraId="63FC3F95" w14:textId="77777777" w:rsidR="000D6C88" w:rsidRPr="00A73E59" w:rsidRDefault="000D6C88" w:rsidP="0000134E">
            <w:pPr>
              <w:spacing w:line="240" w:lineRule="exact"/>
              <w:rPr>
                <w:sz w:val="18"/>
                <w:szCs w:val="18"/>
              </w:rPr>
            </w:pPr>
            <w:r w:rsidRPr="00A73E59">
              <w:rPr>
                <w:sz w:val="18"/>
                <w:szCs w:val="18"/>
              </w:rPr>
              <w:t>28</w:t>
            </w:r>
            <w:r w:rsidR="002A5170">
              <w:rPr>
                <w:sz w:val="18"/>
                <w:szCs w:val="18"/>
              </w:rPr>
              <w:t xml:space="preserve">  </w:t>
            </w:r>
            <w:r w:rsidRPr="00A73E59">
              <w:rPr>
                <w:sz w:val="18"/>
                <w:szCs w:val="18"/>
              </w:rPr>
              <w:t>dissidia, -ae f.</w:t>
            </w:r>
            <w:r w:rsidRPr="00A73E59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ab/>
            </w:r>
            <w:r w:rsidR="002A5170">
              <w:rPr>
                <w:sz w:val="18"/>
                <w:szCs w:val="18"/>
              </w:rPr>
              <w:tab/>
            </w:r>
            <w:r w:rsidRPr="00A73E59">
              <w:rPr>
                <w:sz w:val="18"/>
                <w:szCs w:val="18"/>
              </w:rPr>
              <w:t>der Streit</w:t>
            </w:r>
          </w:p>
          <w:p w14:paraId="5F20128A" w14:textId="77777777" w:rsidR="000D6C88" w:rsidRPr="007047E5" w:rsidRDefault="007047E5" w:rsidP="007047E5">
            <w:pPr>
              <w:spacing w:line="24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29 </w:t>
            </w:r>
            <w:r w:rsidR="002A5170" w:rsidRPr="007047E5">
              <w:rPr>
                <w:sz w:val="18"/>
                <w:szCs w:val="18"/>
              </w:rPr>
              <w:t xml:space="preserve"> </w:t>
            </w:r>
            <w:r w:rsidR="000D6C88" w:rsidRPr="007047E5">
              <w:rPr>
                <w:sz w:val="18"/>
                <w:szCs w:val="18"/>
              </w:rPr>
              <w:t>tranquillitas, -tatis f.</w:t>
            </w:r>
            <w:r w:rsidR="000D6C88" w:rsidRPr="007047E5">
              <w:rPr>
                <w:sz w:val="18"/>
                <w:szCs w:val="18"/>
              </w:rPr>
              <w:tab/>
            </w:r>
            <w:r w:rsidR="002A5170" w:rsidRPr="007047E5">
              <w:rPr>
                <w:sz w:val="18"/>
                <w:szCs w:val="18"/>
              </w:rPr>
              <w:tab/>
            </w:r>
            <w:r w:rsidR="000D6C88" w:rsidRPr="007047E5">
              <w:rPr>
                <w:sz w:val="18"/>
                <w:szCs w:val="18"/>
              </w:rPr>
              <w:t>die Ruhe</w:t>
            </w:r>
          </w:p>
        </w:tc>
      </w:tr>
    </w:tbl>
    <w:p w14:paraId="3F57A74C" w14:textId="77777777" w:rsidR="001E67B6" w:rsidRPr="00CE6D7A" w:rsidRDefault="00FA7904" w:rsidP="00FA7904">
      <w:r>
        <w:lastRenderedPageBreak/>
        <w:t>7. V</w:t>
      </w:r>
      <w:r w:rsidR="00F3323F">
        <w:t>erglei</w:t>
      </w:r>
      <w:r w:rsidR="001E67B6" w:rsidRPr="00CE6D7A">
        <w:t>chen Sie d</w:t>
      </w:r>
      <w:r w:rsidR="001E67B6">
        <w:t>iese Textseiten mit der folgenden Bearbeitung</w:t>
      </w:r>
      <w:r w:rsidR="003D0969">
        <w:t xml:space="preserve"> (2):</w:t>
      </w:r>
    </w:p>
    <w:p w14:paraId="20B9E4DB" w14:textId="77777777" w:rsidR="00015D74" w:rsidRDefault="00015D74" w:rsidP="00015D74">
      <w:pPr>
        <w:spacing w:after="0" w:line="240" w:lineRule="auto"/>
        <w:rPr>
          <w:sz w:val="20"/>
          <w:szCs w:val="20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80"/>
        <w:gridCol w:w="5247"/>
      </w:tblGrid>
      <w:tr w:rsidR="00A2040C" w:rsidRPr="008E5379" w14:paraId="50E26E77" w14:textId="77777777" w:rsidTr="008137EF">
        <w:tc>
          <w:tcPr>
            <w:tcW w:w="9180" w:type="dxa"/>
          </w:tcPr>
          <w:p w14:paraId="168D5BA9" w14:textId="77777777" w:rsidR="00A2040C" w:rsidRPr="00F345F6" w:rsidRDefault="00A2040C" w:rsidP="00A2040C">
            <w:pPr>
              <w:spacing w:line="360" w:lineRule="auto"/>
              <w:rPr>
                <w:vertAlign w:val="superscript"/>
                <w:lang w:val="en-US"/>
              </w:rPr>
            </w:pPr>
            <w:r w:rsidRPr="007137C4">
              <w:rPr>
                <w:caps/>
                <w:lang w:val="en-US"/>
              </w:rPr>
              <w:t>Didactica Magna</w:t>
            </w:r>
            <w:r w:rsidRPr="007137C4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</w:t>
            </w:r>
            <w:r w:rsidRPr="009E2FE6">
              <w:rPr>
                <w:lang w:val="en-US"/>
              </w:rPr>
              <w:t>univers</w:t>
            </w:r>
            <w:r>
              <w:rPr>
                <w:lang w:val="en-US"/>
              </w:rPr>
              <w:t xml:space="preserve">am artem </w:t>
            </w:r>
            <w:r w:rsidRPr="009E2FE6">
              <w:rPr>
                <w:lang w:val="en-US"/>
              </w:rPr>
              <w:t xml:space="preserve">omnes omnia docendi </w:t>
            </w:r>
            <w:r>
              <w:rPr>
                <w:lang w:val="en-US"/>
              </w:rPr>
              <w:t>continens</w:t>
            </w:r>
          </w:p>
          <w:p w14:paraId="48021B6A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vel certus et </w:t>
            </w:r>
            <w:r w:rsidRPr="00F345F6">
              <w:rPr>
                <w:lang w:val="en-US"/>
              </w:rPr>
              <w:t>exquisitus</w:t>
            </w:r>
            <w:r>
              <w:rPr>
                <w:vertAlign w:val="superscript"/>
                <w:lang w:val="en-US"/>
              </w:rPr>
              <w:t>1</w:t>
            </w:r>
            <w:r>
              <w:rPr>
                <w:lang w:val="en-US"/>
              </w:rPr>
              <w:t xml:space="preserve"> modus   tales scholas</w:t>
            </w:r>
            <w:r>
              <w:rPr>
                <w:vertAlign w:val="superscript"/>
                <w:lang w:val="en-US"/>
              </w:rPr>
              <w:t xml:space="preserve">2 </w:t>
            </w:r>
            <w:r w:rsidRPr="00F345F6">
              <w:rPr>
                <w:lang w:val="en-US"/>
              </w:rPr>
              <w:t>erigendi</w:t>
            </w:r>
            <w:r>
              <w:rPr>
                <w:vertAlign w:val="superscript"/>
                <w:lang w:val="en-US"/>
              </w:rPr>
              <w:t>2</w:t>
            </w:r>
            <w:r>
              <w:rPr>
                <w:lang w:val="en-US"/>
              </w:rPr>
              <w:t xml:space="preserve"> </w:t>
            </w:r>
          </w:p>
          <w:p w14:paraId="13E2941E" w14:textId="77777777" w:rsidR="00A2040C" w:rsidRPr="00F345F6" w:rsidRDefault="00A2040C" w:rsidP="00A2040C">
            <w:pPr>
              <w:spacing w:line="360" w:lineRule="auto"/>
              <w:rPr>
                <w:vertAlign w:val="superscript"/>
                <w:lang w:val="en-US"/>
              </w:rPr>
            </w:pPr>
            <w:r>
              <w:rPr>
                <w:lang w:val="en-US"/>
              </w:rPr>
              <w:t xml:space="preserve">per omnes alicuius Christiani regni </w:t>
            </w:r>
            <w:r w:rsidRPr="00743095">
              <w:rPr>
                <w:lang w:val="en-US"/>
              </w:rPr>
              <w:t>c</w:t>
            </w:r>
            <w:r>
              <w:rPr>
                <w:lang w:val="en-US"/>
              </w:rPr>
              <w:t>ivitates, oppida et vicos,</w:t>
            </w:r>
          </w:p>
          <w:p w14:paraId="7658F7DF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ut omnis utriusque generis iuventus    nemine usquam neglecto</w:t>
            </w:r>
          </w:p>
          <w:p w14:paraId="4E2A0FF6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litteris informari</w:t>
            </w:r>
            <w:r>
              <w:rPr>
                <w:vertAlign w:val="superscript"/>
                <w:lang w:val="en-US"/>
              </w:rPr>
              <w:t>3</w:t>
            </w:r>
            <w:r>
              <w:rPr>
                <w:lang w:val="en-US"/>
              </w:rPr>
              <w:t>, moribus expoliri</w:t>
            </w:r>
            <w:r>
              <w:rPr>
                <w:vertAlign w:val="superscript"/>
                <w:lang w:val="en-US"/>
              </w:rPr>
              <w:t>4</w:t>
            </w:r>
            <w:r>
              <w:rPr>
                <w:lang w:val="en-US"/>
              </w:rPr>
              <w:t>, pietate imbui</w:t>
            </w:r>
            <w:r>
              <w:rPr>
                <w:vertAlign w:val="superscript"/>
                <w:lang w:val="en-US"/>
              </w:rPr>
              <w:t>5</w:t>
            </w:r>
            <w:r>
              <w:rPr>
                <w:lang w:val="en-US"/>
              </w:rPr>
              <w:t>,</w:t>
            </w:r>
          </w:p>
          <w:p w14:paraId="3EB32436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eaque ratione   intra</w:t>
            </w:r>
            <w:r>
              <w:rPr>
                <w:vertAlign w:val="superscript"/>
                <w:lang w:val="en-US"/>
              </w:rPr>
              <w:t>6</w:t>
            </w:r>
            <w:r>
              <w:rPr>
                <w:lang w:val="en-US"/>
              </w:rPr>
              <w:t xml:space="preserve"> pubertatis</w:t>
            </w:r>
            <w:r>
              <w:rPr>
                <w:vertAlign w:val="superscript"/>
                <w:lang w:val="en-US"/>
              </w:rPr>
              <w:t>6</w:t>
            </w:r>
            <w:r>
              <w:rPr>
                <w:lang w:val="en-US"/>
              </w:rPr>
              <w:t xml:space="preserve"> annos</w:t>
            </w:r>
            <w:r>
              <w:rPr>
                <w:vertAlign w:val="superscript"/>
                <w:lang w:val="en-US"/>
              </w:rPr>
              <w:t>6</w:t>
            </w:r>
            <w:r>
              <w:rPr>
                <w:lang w:val="en-US"/>
              </w:rPr>
              <w:t xml:space="preserve"> ad omnia,</w:t>
            </w:r>
          </w:p>
          <w:p w14:paraId="79810F45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quae praesentis et futurae vitae sunt</w:t>
            </w:r>
            <w:r>
              <w:rPr>
                <w:vertAlign w:val="superscript"/>
                <w:lang w:val="en-US"/>
              </w:rPr>
              <w:t>7</w:t>
            </w:r>
            <w:r>
              <w:rPr>
                <w:lang w:val="en-US"/>
              </w:rPr>
              <w:t>, instrui possit</w:t>
            </w:r>
          </w:p>
          <w:p w14:paraId="6733BA3B" w14:textId="77777777" w:rsidR="00A2040C" w:rsidRPr="00DC21FE" w:rsidRDefault="00A2040C" w:rsidP="00A2040C">
            <w:pPr>
              <w:spacing w:line="360" w:lineRule="auto"/>
            </w:pPr>
            <w:r w:rsidRPr="00DC21FE">
              <w:t>compendiose</w:t>
            </w:r>
            <w:r>
              <w:rPr>
                <w:vertAlign w:val="superscript"/>
              </w:rPr>
              <w:t>8</w:t>
            </w:r>
            <w:r w:rsidRPr="00DC21FE">
              <w:t>, iucunde, solide</w:t>
            </w:r>
            <w:r>
              <w:rPr>
                <w:vertAlign w:val="superscript"/>
              </w:rPr>
              <w:t>9</w:t>
            </w:r>
            <w:r>
              <w:t>;</w:t>
            </w:r>
          </w:p>
          <w:p w14:paraId="467C667D" w14:textId="77777777" w:rsidR="00A2040C" w:rsidRPr="00DC21FE" w:rsidRDefault="00A2040C" w:rsidP="00A2040C">
            <w:pPr>
              <w:spacing w:line="360" w:lineRule="auto"/>
            </w:pPr>
            <w:r w:rsidRPr="00DC21FE">
              <w:t xml:space="preserve">ubi </w:t>
            </w:r>
            <w:r w:rsidRPr="00475CA8">
              <w:t>fundamenta</w:t>
            </w:r>
            <w:r>
              <w:rPr>
                <w:vertAlign w:val="superscript"/>
              </w:rPr>
              <w:t>10</w:t>
            </w:r>
            <w:r w:rsidRPr="00475CA8">
              <w:t xml:space="preserve"> </w:t>
            </w:r>
            <w:r w:rsidRPr="00DC21FE">
              <w:t>omnium, quae suadentur</w:t>
            </w:r>
            <w:r>
              <w:rPr>
                <w:vertAlign w:val="superscript"/>
              </w:rPr>
              <w:t>11</w:t>
            </w:r>
            <w:r w:rsidRPr="00DC21FE">
              <w:t>,</w:t>
            </w:r>
          </w:p>
          <w:p w14:paraId="2D74A952" w14:textId="77777777" w:rsidR="00A2040C" w:rsidRDefault="00A2040C" w:rsidP="00A2040C">
            <w:pPr>
              <w:spacing w:line="360" w:lineRule="auto"/>
            </w:pPr>
            <w:r w:rsidRPr="00475CA8">
              <w:t>ex ipsissima rerum na</w:t>
            </w:r>
            <w:r>
              <w:t>tura eruuntur</w:t>
            </w:r>
            <w:r>
              <w:rPr>
                <w:vertAlign w:val="superscript"/>
              </w:rPr>
              <w:t>10</w:t>
            </w:r>
            <w:r>
              <w:t>,</w:t>
            </w:r>
          </w:p>
          <w:p w14:paraId="6F907572" w14:textId="77777777" w:rsidR="00A2040C" w:rsidRDefault="00A2040C" w:rsidP="00A2040C">
            <w:pPr>
              <w:spacing w:line="360" w:lineRule="auto"/>
            </w:pPr>
            <w:r>
              <w:t>veritas parallelis</w:t>
            </w:r>
            <w:r>
              <w:rPr>
                <w:vertAlign w:val="superscript"/>
              </w:rPr>
              <w:t>12</w:t>
            </w:r>
            <w:r>
              <w:t xml:space="preserve"> exemplis</w:t>
            </w:r>
            <w:r>
              <w:rPr>
                <w:vertAlign w:val="superscript"/>
              </w:rPr>
              <w:t>12</w:t>
            </w:r>
            <w:r>
              <w:t xml:space="preserve"> artium</w:t>
            </w:r>
            <w:r>
              <w:rPr>
                <w:vertAlign w:val="superscript"/>
              </w:rPr>
              <w:t>12</w:t>
            </w:r>
            <w:r>
              <w:t xml:space="preserve"> mechanicarum</w:t>
            </w:r>
            <w:r>
              <w:rPr>
                <w:vertAlign w:val="superscript"/>
              </w:rPr>
              <w:t>12</w:t>
            </w:r>
            <w:r>
              <w:t xml:space="preserve"> demonstratur,</w:t>
            </w:r>
          </w:p>
          <w:p w14:paraId="13F67B45" w14:textId="77777777" w:rsidR="00A2040C" w:rsidRPr="00DC21FE" w:rsidRDefault="00A2040C" w:rsidP="00A2040C">
            <w:pPr>
              <w:spacing w:line="360" w:lineRule="auto"/>
            </w:pPr>
            <w:r w:rsidRPr="00DC21FE">
              <w:t>series</w:t>
            </w:r>
            <w:r>
              <w:rPr>
                <w:vertAlign w:val="superscript"/>
              </w:rPr>
              <w:t>13</w:t>
            </w:r>
            <w:r w:rsidRPr="00DC21FE">
              <w:t xml:space="preserve"> per annos, menses, dies, horas disponitur</w:t>
            </w:r>
            <w:r>
              <w:rPr>
                <w:vertAlign w:val="superscript"/>
              </w:rPr>
              <w:t>13</w:t>
            </w:r>
            <w:r>
              <w:t>,</w:t>
            </w:r>
          </w:p>
          <w:p w14:paraId="71E3CC6C" w14:textId="77777777" w:rsidR="00A2040C" w:rsidRPr="00CE21A8" w:rsidRDefault="00A2040C" w:rsidP="00A2040C">
            <w:pPr>
              <w:spacing w:line="360" w:lineRule="auto"/>
              <w:rPr>
                <w:lang w:val="en-US"/>
              </w:rPr>
            </w:pPr>
            <w:r w:rsidRPr="00CE21A8">
              <w:rPr>
                <w:lang w:val="en-US"/>
              </w:rPr>
              <w:t>denique via facilis et certa   in</w:t>
            </w:r>
            <w:r w:rsidRPr="00CE21A8">
              <w:rPr>
                <w:vertAlign w:val="superscript"/>
                <w:lang w:val="en-US"/>
              </w:rPr>
              <w:t>14</w:t>
            </w:r>
            <w:r w:rsidRPr="00CE21A8">
              <w:rPr>
                <w:lang w:val="en-US"/>
              </w:rPr>
              <w:t xml:space="preserve"> effectum</w:t>
            </w:r>
            <w:r w:rsidRPr="00CE21A8">
              <w:rPr>
                <w:vertAlign w:val="superscript"/>
                <w:lang w:val="en-US"/>
              </w:rPr>
              <w:t>14</w:t>
            </w:r>
            <w:r w:rsidRPr="00CE21A8">
              <w:rPr>
                <w:lang w:val="en-US"/>
              </w:rPr>
              <w:t xml:space="preserve"> haec feliciter deducendi</w:t>
            </w:r>
            <w:r w:rsidRPr="00CE21A8">
              <w:rPr>
                <w:vertAlign w:val="superscript"/>
                <w:lang w:val="en-US"/>
              </w:rPr>
              <w:t>1</w:t>
            </w:r>
            <w:r>
              <w:rPr>
                <w:vertAlign w:val="superscript"/>
                <w:lang w:val="en-US"/>
              </w:rPr>
              <w:t>4</w:t>
            </w:r>
            <w:r w:rsidRPr="00CE21A8">
              <w:rPr>
                <w:lang w:val="en-US"/>
              </w:rPr>
              <w:t xml:space="preserve"> ostenditur.</w:t>
            </w:r>
          </w:p>
          <w:p w14:paraId="4B263A94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Didacticae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nostrae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prora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et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puppis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esto</w:t>
            </w:r>
            <w:r>
              <w:rPr>
                <w:vertAlign w:val="superscript"/>
                <w:lang w:val="en-US"/>
              </w:rPr>
              <w:t>15</w:t>
            </w:r>
            <w:r>
              <w:rPr>
                <w:lang w:val="en-US"/>
              </w:rPr>
              <w:t xml:space="preserve"> investigare</w:t>
            </w:r>
            <w:r>
              <w:rPr>
                <w:vertAlign w:val="superscript"/>
                <w:lang w:val="en-US"/>
              </w:rPr>
              <w:t>16</w:t>
            </w:r>
            <w:r>
              <w:rPr>
                <w:lang w:val="en-US"/>
              </w:rPr>
              <w:t xml:space="preserve"> et invenire modum, </w:t>
            </w:r>
          </w:p>
          <w:p w14:paraId="14A2169C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 xml:space="preserve">quo </w:t>
            </w:r>
            <w:r>
              <w:rPr>
                <w:lang w:val="en-US"/>
              </w:rPr>
              <w:tab/>
              <w:t xml:space="preserve">docentes </w:t>
            </w:r>
            <w:r>
              <w:rPr>
                <w:lang w:val="en-US"/>
              </w:rPr>
              <w:tab/>
            </w:r>
            <w:r>
              <w:rPr>
                <w:lang w:val="en-US"/>
              </w:rPr>
              <w:tab/>
              <w:t xml:space="preserve">minus doceant, </w:t>
            </w:r>
          </w:p>
          <w:p w14:paraId="294A2628" w14:textId="77777777" w:rsidR="00A2040C" w:rsidRDefault="00A2040C" w:rsidP="00A2040C">
            <w:pPr>
              <w:spacing w:line="360" w:lineRule="auto"/>
              <w:ind w:firstLine="708"/>
              <w:rPr>
                <w:lang w:val="en-US"/>
              </w:rPr>
            </w:pPr>
            <w:r>
              <w:rPr>
                <w:lang w:val="en-US"/>
              </w:rPr>
              <w:t xml:space="preserve">discentes </w:t>
            </w:r>
            <w:r>
              <w:rPr>
                <w:lang w:val="en-US"/>
              </w:rPr>
              <w:tab/>
              <w:t xml:space="preserve">vero </w:t>
            </w:r>
            <w:r>
              <w:rPr>
                <w:lang w:val="en-US"/>
              </w:rPr>
              <w:tab/>
              <w:t xml:space="preserve">plus discant, </w:t>
            </w:r>
          </w:p>
          <w:p w14:paraId="1CA68AF3" w14:textId="77777777" w:rsidR="00A2040C" w:rsidRDefault="00A2040C" w:rsidP="00A2040C">
            <w:pPr>
              <w:spacing w:line="360" w:lineRule="auto"/>
              <w:rPr>
                <w:lang w:val="en-US"/>
              </w:rPr>
            </w:pPr>
            <w:r>
              <w:rPr>
                <w:lang w:val="en-US"/>
              </w:rPr>
              <w:t>ut</w:t>
            </w:r>
            <w:r>
              <w:rPr>
                <w:lang w:val="en-US"/>
              </w:rPr>
              <w:tab/>
              <w:t xml:space="preserve">scholae </w:t>
            </w:r>
            <w:r>
              <w:rPr>
                <w:lang w:val="en-US"/>
              </w:rPr>
              <w:tab/>
              <w:t>minus strepitus</w:t>
            </w:r>
            <w:r>
              <w:rPr>
                <w:vertAlign w:val="superscript"/>
                <w:lang w:val="en-US"/>
              </w:rPr>
              <w:t>17</w:t>
            </w:r>
            <w:r>
              <w:rPr>
                <w:lang w:val="en-US"/>
              </w:rPr>
              <w:t>, nauseae</w:t>
            </w:r>
            <w:r>
              <w:rPr>
                <w:vertAlign w:val="superscript"/>
                <w:lang w:val="en-US"/>
              </w:rPr>
              <w:t>18</w:t>
            </w:r>
            <w:r>
              <w:rPr>
                <w:lang w:val="en-US"/>
              </w:rPr>
              <w:t>, vani</w:t>
            </w:r>
            <w:r>
              <w:rPr>
                <w:vertAlign w:val="superscript"/>
                <w:lang w:val="en-US"/>
              </w:rPr>
              <w:t>19</w:t>
            </w:r>
            <w:r>
              <w:rPr>
                <w:lang w:val="en-US"/>
              </w:rPr>
              <w:t xml:space="preserve"> laboris</w:t>
            </w:r>
            <w:r w:rsidRPr="0080237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habeant, </w:t>
            </w:r>
          </w:p>
          <w:p w14:paraId="3C2D4B84" w14:textId="77777777" w:rsidR="00A2040C" w:rsidRDefault="00A2040C" w:rsidP="00A2040C">
            <w:pPr>
              <w:spacing w:line="360" w:lineRule="auto"/>
              <w:ind w:left="1416" w:firstLine="708"/>
              <w:rPr>
                <w:lang w:val="en-US"/>
              </w:rPr>
            </w:pPr>
            <w:r>
              <w:rPr>
                <w:lang w:val="en-US"/>
              </w:rPr>
              <w:t>plus autem otii, deliciarum</w:t>
            </w:r>
            <w:r>
              <w:rPr>
                <w:vertAlign w:val="superscript"/>
                <w:lang w:val="en-US"/>
              </w:rPr>
              <w:t>20</w:t>
            </w:r>
            <w:r>
              <w:rPr>
                <w:lang w:val="en-US"/>
              </w:rPr>
              <w:t xml:space="preserve"> solidique</w:t>
            </w:r>
            <w:r>
              <w:rPr>
                <w:vertAlign w:val="superscript"/>
                <w:lang w:val="en-US"/>
              </w:rPr>
              <w:t>21</w:t>
            </w:r>
            <w:r>
              <w:rPr>
                <w:lang w:val="en-US"/>
              </w:rPr>
              <w:t xml:space="preserve"> profectus</w:t>
            </w:r>
            <w:r>
              <w:rPr>
                <w:vertAlign w:val="superscript"/>
                <w:lang w:val="en-US"/>
              </w:rPr>
              <w:t>21</w:t>
            </w:r>
            <w:r>
              <w:rPr>
                <w:lang w:val="en-US"/>
              </w:rPr>
              <w:t xml:space="preserve">, </w:t>
            </w:r>
          </w:p>
          <w:p w14:paraId="30B6EC7B" w14:textId="77777777" w:rsidR="00A2040C" w:rsidRDefault="00A2040C" w:rsidP="00A2040C">
            <w:pPr>
              <w:spacing w:line="360" w:lineRule="auto"/>
              <w:ind w:firstLine="708"/>
              <w:rPr>
                <w:lang w:val="en-US"/>
              </w:rPr>
            </w:pPr>
            <w:r>
              <w:rPr>
                <w:lang w:val="en-US"/>
              </w:rPr>
              <w:t xml:space="preserve">res publica Christiana </w:t>
            </w:r>
            <w:r>
              <w:rPr>
                <w:lang w:val="en-US"/>
              </w:rPr>
              <w:tab/>
              <w:t>minus tenebrarum</w:t>
            </w:r>
            <w:r>
              <w:rPr>
                <w:vertAlign w:val="superscript"/>
                <w:lang w:val="en-US"/>
              </w:rPr>
              <w:t>22</w:t>
            </w:r>
            <w:r>
              <w:rPr>
                <w:lang w:val="en-US"/>
              </w:rPr>
              <w:t>, confusionis</w:t>
            </w:r>
            <w:r>
              <w:rPr>
                <w:vertAlign w:val="superscript"/>
                <w:lang w:val="en-US"/>
              </w:rPr>
              <w:t>22</w:t>
            </w:r>
            <w:r>
              <w:rPr>
                <w:lang w:val="en-US"/>
              </w:rPr>
              <w:t>, dissidiorum</w:t>
            </w:r>
            <w:r>
              <w:rPr>
                <w:vertAlign w:val="superscript"/>
                <w:lang w:val="en-US"/>
              </w:rPr>
              <w:t>22</w:t>
            </w:r>
            <w:r>
              <w:rPr>
                <w:lang w:val="en-US"/>
              </w:rPr>
              <w:t xml:space="preserve">, </w:t>
            </w:r>
          </w:p>
          <w:p w14:paraId="749B093D" w14:textId="77777777" w:rsidR="00A2040C" w:rsidRDefault="00A2040C" w:rsidP="00566EA0">
            <w:pPr>
              <w:spacing w:line="360" w:lineRule="auto"/>
              <w:ind w:left="2832" w:firstLine="708"/>
              <w:rPr>
                <w:caps/>
                <w:lang w:val="en-US"/>
              </w:rPr>
            </w:pPr>
            <w:r>
              <w:rPr>
                <w:lang w:val="en-US"/>
              </w:rPr>
              <w:t>plus lucis, ordinis, pacis et tranquillitatis</w:t>
            </w:r>
            <w:r>
              <w:rPr>
                <w:vertAlign w:val="superscript"/>
                <w:lang w:val="en-US"/>
              </w:rPr>
              <w:t>23</w:t>
            </w:r>
            <w:r>
              <w:rPr>
                <w:lang w:val="en-US"/>
              </w:rPr>
              <w:t>.</w:t>
            </w:r>
          </w:p>
        </w:tc>
        <w:tc>
          <w:tcPr>
            <w:tcW w:w="5247" w:type="dxa"/>
          </w:tcPr>
          <w:p w14:paraId="7ABE7233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noProof/>
                <w:sz w:val="18"/>
                <w:szCs w:val="18"/>
              </w:rPr>
              <w:t>1</w:t>
            </w:r>
            <w:r w:rsidRPr="00A82074">
              <w:rPr>
                <w:noProof/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>exquisitus, -a, -um</w:t>
            </w:r>
            <w:r w:rsidRPr="00A82074">
              <w:rPr>
                <w:sz w:val="18"/>
                <w:szCs w:val="18"/>
              </w:rPr>
              <w:tab/>
              <w:t>vorzügli</w:t>
            </w:r>
            <w:r w:rsidR="008E5379">
              <w:rPr>
                <w:sz w:val="18"/>
                <w:szCs w:val="18"/>
              </w:rPr>
              <w:t>c</w:t>
            </w:r>
            <w:r w:rsidRPr="00A82074">
              <w:rPr>
                <w:sz w:val="18"/>
                <w:szCs w:val="18"/>
              </w:rPr>
              <w:t>h</w:t>
            </w:r>
          </w:p>
          <w:p w14:paraId="77301745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2</w:t>
            </w:r>
            <w:r w:rsidRPr="00A82074">
              <w:rPr>
                <w:sz w:val="18"/>
                <w:szCs w:val="18"/>
              </w:rPr>
              <w:tab/>
              <w:t xml:space="preserve">scholam erigere, erigo </w:t>
            </w:r>
            <w:r w:rsidRPr="00A82074">
              <w:rPr>
                <w:sz w:val="18"/>
                <w:szCs w:val="18"/>
              </w:rPr>
              <w:tab/>
              <w:t>die Schule errichten</w:t>
            </w:r>
          </w:p>
          <w:p w14:paraId="0AF99EF1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3</w:t>
            </w:r>
            <w:r w:rsidRPr="00A82074">
              <w:rPr>
                <w:sz w:val="18"/>
                <w:szCs w:val="18"/>
              </w:rPr>
              <w:tab/>
              <w:t>informare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(in etwas) bilden</w:t>
            </w:r>
          </w:p>
          <w:p w14:paraId="2553342E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4</w:t>
            </w:r>
            <w:r w:rsidRPr="00A82074">
              <w:rPr>
                <w:sz w:val="18"/>
                <w:szCs w:val="18"/>
              </w:rPr>
              <w:tab/>
              <w:t>expolire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(in etwas) ausbilden</w:t>
            </w:r>
          </w:p>
          <w:p w14:paraId="04059E22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5</w:t>
            </w:r>
            <w:r w:rsidRPr="00A82074">
              <w:rPr>
                <w:sz w:val="18"/>
                <w:szCs w:val="18"/>
              </w:rPr>
              <w:tab/>
              <w:t>imbuere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(mit etwas) erfüllen</w:t>
            </w:r>
          </w:p>
          <w:p w14:paraId="66903486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6</w:t>
            </w:r>
            <w:r w:rsidRPr="00A82074">
              <w:rPr>
                <w:sz w:val="18"/>
                <w:szCs w:val="18"/>
              </w:rPr>
              <w:tab/>
              <w:t>intra pubertatatis annos</w:t>
            </w:r>
            <w:r w:rsidRPr="00A82074">
              <w:rPr>
                <w:sz w:val="18"/>
                <w:szCs w:val="18"/>
              </w:rPr>
              <w:tab/>
              <w:t>in den Jugendjahren</w:t>
            </w:r>
          </w:p>
          <w:p w14:paraId="453BDF08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7</w:t>
            </w:r>
            <w:r w:rsidRPr="00A82074">
              <w:rPr>
                <w:sz w:val="18"/>
                <w:szCs w:val="18"/>
              </w:rPr>
              <w:tab/>
              <w:t>esse (mit Gen.)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(zu etwas) gehören</w:t>
            </w:r>
          </w:p>
          <w:p w14:paraId="24E81465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8</w:t>
            </w:r>
            <w:r w:rsidRPr="00A82074">
              <w:rPr>
                <w:sz w:val="18"/>
                <w:szCs w:val="18"/>
              </w:rPr>
              <w:tab/>
              <w:t>compendiosus, -a,- um</w:t>
            </w:r>
            <w:r w:rsidR="008E5379">
              <w:rPr>
                <w:sz w:val="18"/>
                <w:szCs w:val="18"/>
              </w:rPr>
              <w:t xml:space="preserve"> </w:t>
            </w:r>
            <w:r w:rsidR="008E5379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>rasch; direkt</w:t>
            </w:r>
          </w:p>
          <w:p w14:paraId="76631C0A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9</w:t>
            </w:r>
            <w:r w:rsidRPr="00A82074">
              <w:rPr>
                <w:sz w:val="18"/>
                <w:szCs w:val="18"/>
              </w:rPr>
              <w:tab/>
              <w:t>solidus,-a,-um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zuverlässig, gründlich</w:t>
            </w:r>
          </w:p>
          <w:p w14:paraId="5337920F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10</w:t>
            </w:r>
            <w:r w:rsidRPr="00A82074">
              <w:rPr>
                <w:sz w:val="18"/>
                <w:szCs w:val="18"/>
              </w:rPr>
              <w:tab/>
              <w:t>fundamenta eruere, eruo</w:t>
            </w:r>
            <w:r w:rsidRPr="00A82074">
              <w:rPr>
                <w:sz w:val="18"/>
                <w:szCs w:val="18"/>
              </w:rPr>
              <w:tab/>
              <w:t>die Grundlagen legen</w:t>
            </w:r>
          </w:p>
          <w:p w14:paraId="15EB2EFB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11</w:t>
            </w:r>
            <w:r w:rsidRPr="00A82074">
              <w:rPr>
                <w:sz w:val="18"/>
                <w:szCs w:val="18"/>
              </w:rPr>
              <w:tab/>
              <w:t>suadere, suadeo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raten, als Rat geben</w:t>
            </w:r>
          </w:p>
          <w:p w14:paraId="7A760B60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12</w:t>
            </w:r>
            <w:r w:rsidRPr="00A82074">
              <w:rPr>
                <w:sz w:val="18"/>
                <w:szCs w:val="18"/>
              </w:rPr>
              <w:tab/>
              <w:t>parallela exempla artium mechanicarum</w:t>
            </w:r>
            <w:r w:rsidRPr="00A82074">
              <w:rPr>
                <w:sz w:val="18"/>
                <w:szCs w:val="18"/>
              </w:rPr>
              <w:tab/>
            </w:r>
          </w:p>
          <w:p w14:paraId="1D9F6AEC" w14:textId="77777777" w:rsidR="00A82074" w:rsidRPr="00A82074" w:rsidRDefault="00A82074" w:rsidP="00B9166D">
            <w:pPr>
              <w:spacing w:line="260" w:lineRule="exact"/>
              <w:ind w:left="2832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die Vergleichsbeispiele aus den mechanischen Künsten</w:t>
            </w:r>
          </w:p>
          <w:p w14:paraId="07D59BC1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13</w:t>
            </w:r>
            <w:r w:rsidRPr="00A82074">
              <w:rPr>
                <w:sz w:val="18"/>
                <w:szCs w:val="18"/>
              </w:rPr>
              <w:tab/>
              <w:t>seriem disponere, dispono</w:t>
            </w:r>
            <w:r w:rsidRPr="00A82074">
              <w:rPr>
                <w:sz w:val="18"/>
                <w:szCs w:val="18"/>
              </w:rPr>
              <w:tab/>
              <w:t>die Reihenfolge festsetzen</w:t>
            </w:r>
          </w:p>
          <w:p w14:paraId="28C5018C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14</w:t>
            </w:r>
            <w:r w:rsidRPr="00A82074">
              <w:rPr>
                <w:sz w:val="18"/>
                <w:szCs w:val="18"/>
              </w:rPr>
              <w:tab/>
              <w:t>in effectum deducere, deduco</w:t>
            </w:r>
            <w:r w:rsidRPr="00A82074">
              <w:rPr>
                <w:sz w:val="18"/>
                <w:szCs w:val="18"/>
              </w:rPr>
              <w:tab/>
              <w:t>(etwas) erreichen</w:t>
            </w:r>
          </w:p>
          <w:p w14:paraId="28D927CF" w14:textId="77777777" w:rsidR="008E5379" w:rsidRDefault="00A82074" w:rsidP="00B9166D">
            <w:pPr>
              <w:spacing w:line="260" w:lineRule="exact"/>
              <w:rPr>
                <w:sz w:val="18"/>
                <w:szCs w:val="18"/>
                <w:vertAlign w:val="superscript"/>
              </w:rPr>
            </w:pPr>
            <w:r w:rsidRPr="00A82074">
              <w:rPr>
                <w:sz w:val="18"/>
                <w:szCs w:val="18"/>
              </w:rPr>
              <w:t xml:space="preserve">15 </w:t>
            </w:r>
            <w:r w:rsidRPr="00A82074">
              <w:rPr>
                <w:sz w:val="18"/>
                <w:szCs w:val="18"/>
              </w:rPr>
              <w:tab/>
              <w:t>didacticae</w:t>
            </w:r>
            <w:r w:rsidRPr="00A82074">
              <w:rPr>
                <w:sz w:val="18"/>
                <w:szCs w:val="18"/>
                <w:vertAlign w:val="superscript"/>
              </w:rPr>
              <w:t xml:space="preserve"> </w:t>
            </w:r>
            <w:r w:rsidRPr="00A82074">
              <w:rPr>
                <w:sz w:val="18"/>
                <w:szCs w:val="18"/>
              </w:rPr>
              <w:t>nostrae prora et puppis esto</w:t>
            </w:r>
            <w:r w:rsidRPr="00A82074">
              <w:rPr>
                <w:sz w:val="18"/>
                <w:szCs w:val="18"/>
                <w:vertAlign w:val="superscript"/>
              </w:rPr>
              <w:tab/>
            </w:r>
          </w:p>
          <w:p w14:paraId="2DD902C6" w14:textId="77777777" w:rsidR="008E5379" w:rsidRDefault="008E5379" w:rsidP="00B9166D"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A82074" w:rsidRPr="00A82074">
              <w:rPr>
                <w:sz w:val="18"/>
                <w:szCs w:val="18"/>
              </w:rPr>
              <w:t xml:space="preserve">das einzige Ziel unserer </w:t>
            </w:r>
          </w:p>
          <w:p w14:paraId="794C1FD9" w14:textId="77777777" w:rsidR="00A82074" w:rsidRPr="00A82074" w:rsidRDefault="008E5379" w:rsidP="00B9166D"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A82074" w:rsidRPr="00A82074">
              <w:rPr>
                <w:sz w:val="18"/>
                <w:szCs w:val="18"/>
              </w:rPr>
              <w:t>Didaktik soll es sein</w:t>
            </w:r>
          </w:p>
          <w:p w14:paraId="786EB154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16</w:t>
            </w:r>
            <w:r w:rsidRPr="00A82074">
              <w:rPr>
                <w:sz w:val="18"/>
                <w:szCs w:val="18"/>
              </w:rPr>
              <w:tab/>
              <w:t>investigare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aufspüren</w:t>
            </w:r>
          </w:p>
          <w:p w14:paraId="4995DA20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 xml:space="preserve">17 </w:t>
            </w:r>
            <w:r w:rsidRPr="00A82074">
              <w:rPr>
                <w:sz w:val="18"/>
                <w:szCs w:val="18"/>
              </w:rPr>
              <w:tab/>
              <w:t>strepitus, -us m.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der Lärm</w:t>
            </w:r>
          </w:p>
          <w:p w14:paraId="14DDEC26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18</w:t>
            </w:r>
            <w:r w:rsidRPr="00A82074">
              <w:rPr>
                <w:sz w:val="18"/>
                <w:szCs w:val="18"/>
              </w:rPr>
              <w:tab/>
              <w:t>nausea, -ae f.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der Überdruss</w:t>
            </w:r>
          </w:p>
          <w:p w14:paraId="20B91E36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19</w:t>
            </w:r>
            <w:r w:rsidRPr="00A82074">
              <w:rPr>
                <w:sz w:val="18"/>
                <w:szCs w:val="18"/>
              </w:rPr>
              <w:tab/>
              <w:t>vanus, -a ,-um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leer, unnütz</w:t>
            </w:r>
          </w:p>
          <w:p w14:paraId="78C8BE21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20</w:t>
            </w:r>
            <w:r w:rsidRPr="00A82074">
              <w:rPr>
                <w:sz w:val="18"/>
                <w:szCs w:val="18"/>
              </w:rPr>
              <w:tab/>
              <w:t>deliciae, -arum f.</w:t>
            </w:r>
            <w:r w:rsidRPr="00A82074">
              <w:rPr>
                <w:sz w:val="18"/>
                <w:szCs w:val="18"/>
              </w:rPr>
              <w:tab/>
            </w:r>
            <w:r w:rsidRPr="00A82074">
              <w:rPr>
                <w:sz w:val="18"/>
                <w:szCs w:val="18"/>
              </w:rPr>
              <w:tab/>
              <w:t>das Vergnügen</w:t>
            </w:r>
          </w:p>
          <w:p w14:paraId="4832E0E3" w14:textId="77777777" w:rsidR="00A82074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21</w:t>
            </w:r>
            <w:r w:rsidRPr="00A82074">
              <w:rPr>
                <w:sz w:val="18"/>
                <w:szCs w:val="18"/>
              </w:rPr>
              <w:tab/>
              <w:t>solidus profectus, -us m.</w:t>
            </w:r>
            <w:r w:rsidRPr="00A82074">
              <w:rPr>
                <w:sz w:val="18"/>
                <w:szCs w:val="18"/>
              </w:rPr>
              <w:tab/>
              <w:t>der sichere Fortschritt</w:t>
            </w:r>
          </w:p>
          <w:p w14:paraId="62EA49B1" w14:textId="77777777" w:rsidR="008E5379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22</w:t>
            </w:r>
            <w:r w:rsidRPr="00A82074">
              <w:rPr>
                <w:sz w:val="18"/>
                <w:szCs w:val="18"/>
              </w:rPr>
              <w:tab/>
              <w:t xml:space="preserve">tenebrae ( -arum f.), confusio (-ionis f.), dissidiae </w:t>
            </w:r>
          </w:p>
          <w:p w14:paraId="5119F459" w14:textId="77777777" w:rsidR="008E5379" w:rsidRDefault="008E5379" w:rsidP="00B9166D"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 w:rsidR="00A82074" w:rsidRPr="00A82074">
              <w:rPr>
                <w:sz w:val="18"/>
                <w:szCs w:val="18"/>
              </w:rPr>
              <w:t xml:space="preserve">(-arum f.) </w:t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A82074" w:rsidRPr="00A82074">
              <w:rPr>
                <w:sz w:val="18"/>
                <w:szCs w:val="18"/>
              </w:rPr>
              <w:t xml:space="preserve">die Finsternis, </w:t>
            </w:r>
          </w:p>
          <w:p w14:paraId="6BBFED7F" w14:textId="77777777" w:rsidR="00A82074" w:rsidRPr="00A82074" w:rsidRDefault="008E5379" w:rsidP="00B9166D">
            <w:pPr>
              <w:spacing w:line="260" w:lineRule="exac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>
              <w:rPr>
                <w:sz w:val="18"/>
                <w:szCs w:val="18"/>
              </w:rPr>
              <w:tab/>
            </w:r>
            <w:r w:rsidR="00A82074" w:rsidRPr="00A82074">
              <w:rPr>
                <w:sz w:val="18"/>
                <w:szCs w:val="18"/>
              </w:rPr>
              <w:t>die Verwirrung, der Streit</w:t>
            </w:r>
          </w:p>
          <w:p w14:paraId="3D0701F2" w14:textId="77777777" w:rsidR="00A2040C" w:rsidRPr="00A82074" w:rsidRDefault="00A82074" w:rsidP="00B9166D">
            <w:pPr>
              <w:spacing w:line="260" w:lineRule="exact"/>
              <w:rPr>
                <w:sz w:val="18"/>
                <w:szCs w:val="18"/>
              </w:rPr>
            </w:pPr>
            <w:r w:rsidRPr="00A82074">
              <w:rPr>
                <w:sz w:val="18"/>
                <w:szCs w:val="18"/>
              </w:rPr>
              <w:t>23</w:t>
            </w:r>
            <w:r w:rsidRPr="00A82074">
              <w:rPr>
                <w:sz w:val="18"/>
                <w:szCs w:val="18"/>
              </w:rPr>
              <w:tab/>
              <w:t>tranquillitas, -tatis f.</w:t>
            </w:r>
            <w:r w:rsidRPr="00A82074">
              <w:rPr>
                <w:sz w:val="18"/>
                <w:szCs w:val="18"/>
              </w:rPr>
              <w:tab/>
              <w:t>die Ruhe</w:t>
            </w:r>
          </w:p>
        </w:tc>
      </w:tr>
    </w:tbl>
    <w:p w14:paraId="19B4A4FF" w14:textId="77777777" w:rsidR="00F627DB" w:rsidRDefault="00F627DB" w:rsidP="00015D74">
      <w:pPr>
        <w:spacing w:after="0" w:line="240" w:lineRule="auto"/>
        <w:rPr>
          <w:sz w:val="20"/>
          <w:szCs w:val="20"/>
        </w:rPr>
        <w:sectPr w:rsidR="00F627DB" w:rsidSect="008A1D30">
          <w:pgSz w:w="16838" w:h="11906" w:orient="landscape"/>
          <w:pgMar w:top="1418" w:right="1134" w:bottom="1134" w:left="1134" w:header="709" w:footer="709" w:gutter="0"/>
          <w:cols w:space="708"/>
          <w:docGrid w:linePitch="360"/>
        </w:sectPr>
      </w:pPr>
    </w:p>
    <w:p w14:paraId="422A9557" w14:textId="77777777" w:rsidR="00AC4A6B" w:rsidRDefault="00AC4A6B" w:rsidP="00AD7611">
      <w:pPr>
        <w:pStyle w:val="Listenabsatz"/>
        <w:numPr>
          <w:ilvl w:val="0"/>
          <w:numId w:val="1"/>
        </w:numPr>
        <w:spacing w:after="120"/>
        <w:ind w:hanging="357"/>
        <w:contextualSpacing w:val="0"/>
        <w:rPr>
          <w:szCs w:val="24"/>
        </w:rPr>
      </w:pPr>
      <w:r>
        <w:rPr>
          <w:szCs w:val="24"/>
        </w:rPr>
        <w:lastRenderedPageBreak/>
        <w:t>Übersetzen Sie die Titelseite</w:t>
      </w:r>
      <w:r w:rsidR="008C66EF">
        <w:rPr>
          <w:szCs w:val="24"/>
        </w:rPr>
        <w:t>(</w:t>
      </w:r>
      <w:r>
        <w:rPr>
          <w:szCs w:val="24"/>
        </w:rPr>
        <w:t>n</w:t>
      </w:r>
      <w:r w:rsidR="008C66EF">
        <w:rPr>
          <w:szCs w:val="24"/>
        </w:rPr>
        <w:t>)</w:t>
      </w:r>
      <w:r>
        <w:rPr>
          <w:szCs w:val="24"/>
        </w:rPr>
        <w:t xml:space="preserve"> zur </w:t>
      </w:r>
      <w:r w:rsidRPr="00AC4A6B">
        <w:rPr>
          <w:i/>
          <w:szCs w:val="24"/>
        </w:rPr>
        <w:t>Didactica Magna</w:t>
      </w:r>
      <w:r>
        <w:rPr>
          <w:szCs w:val="24"/>
        </w:rPr>
        <w:t>.</w:t>
      </w:r>
    </w:p>
    <w:p w14:paraId="76B0081D" w14:textId="77777777" w:rsidR="00AC4A6B" w:rsidRDefault="00AC4A6B" w:rsidP="00AD7611">
      <w:pPr>
        <w:pStyle w:val="Listenabsatz"/>
        <w:numPr>
          <w:ilvl w:val="0"/>
          <w:numId w:val="1"/>
        </w:numPr>
        <w:spacing w:after="0"/>
        <w:ind w:hanging="357"/>
        <w:contextualSpacing w:val="0"/>
        <w:rPr>
          <w:szCs w:val="24"/>
        </w:rPr>
      </w:pPr>
      <w:r>
        <w:rPr>
          <w:szCs w:val="24"/>
        </w:rPr>
        <w:t xml:space="preserve">Arbeiten Sie heraus, </w:t>
      </w:r>
    </w:p>
    <w:p w14:paraId="5A3434BF" w14:textId="77777777" w:rsidR="00AC4A6B" w:rsidRDefault="00AC4A6B" w:rsidP="00BA305D">
      <w:pPr>
        <w:pStyle w:val="Listenabsatz"/>
        <w:numPr>
          <w:ilvl w:val="0"/>
          <w:numId w:val="3"/>
        </w:numPr>
        <w:spacing w:after="0"/>
        <w:ind w:hanging="357"/>
        <w:contextualSpacing w:val="0"/>
        <w:rPr>
          <w:szCs w:val="24"/>
        </w:rPr>
      </w:pPr>
      <w:r>
        <w:rPr>
          <w:szCs w:val="24"/>
        </w:rPr>
        <w:t>welche Inhalte Comenius hier ankündigt.</w:t>
      </w:r>
    </w:p>
    <w:p w14:paraId="1FD8791A" w14:textId="77777777" w:rsidR="00AC4A6B" w:rsidRDefault="00AC4A6B" w:rsidP="00BA305D">
      <w:pPr>
        <w:pStyle w:val="Listenabsatz"/>
        <w:numPr>
          <w:ilvl w:val="0"/>
          <w:numId w:val="3"/>
        </w:numPr>
        <w:spacing w:after="120"/>
        <w:ind w:hanging="357"/>
        <w:contextualSpacing w:val="0"/>
        <w:rPr>
          <w:szCs w:val="24"/>
        </w:rPr>
      </w:pPr>
      <w:r>
        <w:rPr>
          <w:szCs w:val="24"/>
        </w:rPr>
        <w:t>welche Ziele Comenius verfolgt.</w:t>
      </w:r>
    </w:p>
    <w:p w14:paraId="4EAA9BA2" w14:textId="77777777" w:rsidR="0010706A" w:rsidRDefault="009B3605" w:rsidP="00182250">
      <w:pPr>
        <w:pStyle w:val="Listenabsatz"/>
        <w:numPr>
          <w:ilvl w:val="0"/>
          <w:numId w:val="1"/>
        </w:numPr>
        <w:spacing w:after="120"/>
        <w:ind w:left="357" w:hanging="357"/>
        <w:contextualSpacing w:val="0"/>
      </w:pPr>
      <w:r>
        <w:rPr>
          <w:szCs w:val="24"/>
        </w:rPr>
        <w:t xml:space="preserve"> </w:t>
      </w:r>
      <w:r w:rsidR="0010706A" w:rsidRPr="00182250">
        <w:rPr>
          <w:szCs w:val="24"/>
        </w:rPr>
        <w:t>Deuten Sie die Aussage „</w:t>
      </w:r>
      <w:r w:rsidR="0010706A" w:rsidRPr="0010706A">
        <w:t xml:space="preserve">res publica Christiana </w:t>
      </w:r>
      <w:r w:rsidR="0010706A">
        <w:t xml:space="preserve">… </w:t>
      </w:r>
      <w:r w:rsidR="0010706A" w:rsidRPr="0010706A">
        <w:t>pacis et tranquillitatis”</w:t>
      </w:r>
      <w:r w:rsidR="0010706A">
        <w:t xml:space="preserve">. </w:t>
      </w:r>
      <w:r>
        <w:t xml:space="preserve"> </w:t>
      </w:r>
      <w:r w:rsidR="0010706A">
        <w:t>Be</w:t>
      </w:r>
      <w:r w:rsidR="0017345B">
        <w:t>rücksichtigen</w:t>
      </w:r>
      <w:r w:rsidR="0010706A">
        <w:t xml:space="preserve"> Sie dabei auch</w:t>
      </w:r>
      <w:r w:rsidR="0017345B">
        <w:t>, vor welchem</w:t>
      </w:r>
      <w:r w:rsidR="0010706A">
        <w:t xml:space="preserve"> historisch-politischen Hintergrund </w:t>
      </w:r>
      <w:r w:rsidR="0017345B">
        <w:t>Comenius diese Schrift verfasste.</w:t>
      </w:r>
    </w:p>
    <w:p w14:paraId="022170BE" w14:textId="77777777" w:rsidR="00385BCA" w:rsidRPr="0010706A" w:rsidRDefault="00E12ADD" w:rsidP="00182250">
      <w:pPr>
        <w:pStyle w:val="Listenabsatz"/>
        <w:numPr>
          <w:ilvl w:val="0"/>
          <w:numId w:val="1"/>
        </w:numPr>
        <w:spacing w:after="120"/>
        <w:ind w:hanging="357"/>
        <w:contextualSpacing w:val="0"/>
      </w:pPr>
      <w:r>
        <w:t>Untersuchen Sie die rhetorisch-stilistische Gestaltung dieser Titelseite</w:t>
      </w:r>
      <w:r w:rsidR="008C66EF">
        <w:t>(</w:t>
      </w:r>
      <w:r>
        <w:t>n</w:t>
      </w:r>
      <w:r w:rsidR="008C66EF">
        <w:t>)</w:t>
      </w:r>
      <w:r>
        <w:t>.</w:t>
      </w:r>
    </w:p>
    <w:p w14:paraId="57EEE929" w14:textId="77777777" w:rsidR="00AC4A6B" w:rsidRDefault="00AC4A6B" w:rsidP="0010706A">
      <w:pPr>
        <w:pStyle w:val="Listenabsatz"/>
        <w:spacing w:after="0" w:line="240" w:lineRule="auto"/>
        <w:ind w:left="360"/>
        <w:rPr>
          <w:szCs w:val="24"/>
        </w:rPr>
      </w:pPr>
    </w:p>
    <w:p w14:paraId="0373B652" w14:textId="77777777" w:rsidR="00EC22A3" w:rsidRPr="0010706A" w:rsidRDefault="00EC22A3" w:rsidP="0010706A">
      <w:pPr>
        <w:pStyle w:val="Listenabsatz"/>
        <w:spacing w:after="0" w:line="240" w:lineRule="auto"/>
        <w:ind w:left="360"/>
        <w:rPr>
          <w:szCs w:val="24"/>
        </w:rPr>
      </w:pPr>
    </w:p>
    <w:p w14:paraId="09262BE7" w14:textId="77777777" w:rsidR="001E67B6" w:rsidRDefault="005B197A" w:rsidP="00015D74">
      <w:pPr>
        <w:spacing w:after="0" w:line="240" w:lineRule="auto"/>
        <w:rPr>
          <w:sz w:val="20"/>
          <w:szCs w:val="20"/>
        </w:rPr>
      </w:pPr>
      <w:r>
        <w:rPr>
          <w:noProof/>
        </w:rPr>
        <w:drawing>
          <wp:inline distT="0" distB="0" distL="0" distR="0" wp14:anchorId="56163757" wp14:editId="2D55D8E7">
            <wp:extent cx="755650" cy="755650"/>
            <wp:effectExtent l="0" t="0" r="0" b="0"/>
            <wp:docPr id="4" name="Grafik 4" descr="Nach rechts zeigender Finger, Handrücke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ightPointingBackhandIndex.sv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5650" cy="75565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inline>
        </w:drawing>
      </w:r>
    </w:p>
    <w:p w14:paraId="186EF4AB" w14:textId="77777777" w:rsidR="000E10A5" w:rsidRDefault="000E10A5" w:rsidP="000E10A5">
      <w:pPr>
        <w:pStyle w:val="Listenabsatz"/>
        <w:spacing w:after="0"/>
        <w:rPr>
          <w:szCs w:val="24"/>
        </w:rPr>
      </w:pPr>
    </w:p>
    <w:p w14:paraId="73ACFCFD" w14:textId="4437F2B1" w:rsidR="005928C6" w:rsidRPr="00283E9C" w:rsidRDefault="008656EC" w:rsidP="00283E9C">
      <w:pPr>
        <w:pStyle w:val="Listenabsatz"/>
        <w:numPr>
          <w:ilvl w:val="0"/>
          <w:numId w:val="9"/>
        </w:numPr>
        <w:spacing w:after="0"/>
        <w:rPr>
          <w:szCs w:val="24"/>
        </w:rPr>
      </w:pPr>
      <w:r w:rsidRPr="00283E9C">
        <w:rPr>
          <w:szCs w:val="24"/>
        </w:rPr>
        <w:t xml:space="preserve">Comenius gilt als großer Pädagoge, dessen Schriften auch heute noch wichtige Impulse für Schule und Bildung geben können. </w:t>
      </w:r>
    </w:p>
    <w:p w14:paraId="4E7270F1" w14:textId="77777777" w:rsidR="009E54EF" w:rsidRDefault="00DD2394" w:rsidP="00BA74C4">
      <w:pPr>
        <w:pStyle w:val="Listenabsatz"/>
        <w:spacing w:after="0"/>
        <w:rPr>
          <w:szCs w:val="24"/>
        </w:rPr>
      </w:pPr>
      <w:r>
        <w:rPr>
          <w:szCs w:val="24"/>
        </w:rPr>
        <w:t>Recherchieren Sie Weiteres zu Comenius‘ Überlegungen zu Schule und Bildung</w:t>
      </w:r>
      <w:r w:rsidR="005928C6">
        <w:rPr>
          <w:szCs w:val="24"/>
        </w:rPr>
        <w:t>, z.B. unter</w:t>
      </w:r>
    </w:p>
    <w:p w14:paraId="1763B148" w14:textId="77777777" w:rsidR="00242F6E" w:rsidRDefault="00907AFE" w:rsidP="009E54EF">
      <w:pPr>
        <w:pStyle w:val="Listenabsatz"/>
        <w:spacing w:after="0"/>
        <w:rPr>
          <w:szCs w:val="24"/>
        </w:rPr>
      </w:pPr>
      <w:hyperlink r:id="rId16" w:history="1">
        <w:r w:rsidR="008656EC" w:rsidRPr="007C3271">
          <w:rPr>
            <w:rStyle w:val="Hyperlink"/>
            <w:szCs w:val="24"/>
          </w:rPr>
          <w:t>https://www.swr.de/swr2/programm/sendungen/wissen/schule-als-spiel/-/id=660374/did=18600542/nid=660374/15e0mbv/index.html</w:t>
        </w:r>
      </w:hyperlink>
    </w:p>
    <w:p w14:paraId="6694E7ED" w14:textId="77777777" w:rsidR="00BA74C4" w:rsidRDefault="00BA74C4" w:rsidP="00BA74C4">
      <w:pPr>
        <w:pStyle w:val="Listenabsatz"/>
        <w:spacing w:after="120"/>
        <w:contextualSpacing w:val="0"/>
        <w:rPr>
          <w:szCs w:val="24"/>
        </w:rPr>
      </w:pPr>
      <w:r>
        <w:rPr>
          <w:szCs w:val="24"/>
        </w:rPr>
        <w:t>und referieren Sie die Ergebnisse Ihrer Recherche in einer 3-Minuten-Rede.</w:t>
      </w:r>
    </w:p>
    <w:p w14:paraId="799267F4" w14:textId="1CC08DAB" w:rsidR="00C46A51" w:rsidRPr="00283E9C" w:rsidRDefault="00863EDE" w:rsidP="00283E9C">
      <w:pPr>
        <w:pStyle w:val="Listenabsatz"/>
        <w:numPr>
          <w:ilvl w:val="0"/>
          <w:numId w:val="9"/>
        </w:numPr>
        <w:spacing w:after="0"/>
        <w:rPr>
          <w:szCs w:val="24"/>
        </w:rPr>
      </w:pPr>
      <w:r w:rsidRPr="00283E9C">
        <w:rPr>
          <w:szCs w:val="24"/>
        </w:rPr>
        <w:t xml:space="preserve">Comenius </w:t>
      </w:r>
      <w:r w:rsidR="00C46A51" w:rsidRPr="00283E9C">
        <w:rPr>
          <w:szCs w:val="24"/>
        </w:rPr>
        <w:t xml:space="preserve">ist </w:t>
      </w:r>
      <w:r w:rsidR="00830CBF" w:rsidRPr="00283E9C">
        <w:rPr>
          <w:szCs w:val="24"/>
        </w:rPr>
        <w:t xml:space="preserve">Namensgeber </w:t>
      </w:r>
      <w:r w:rsidR="00595DB4" w:rsidRPr="00283E9C">
        <w:rPr>
          <w:szCs w:val="24"/>
        </w:rPr>
        <w:t xml:space="preserve">u.a. </w:t>
      </w:r>
      <w:r w:rsidR="00C46A51" w:rsidRPr="00283E9C">
        <w:rPr>
          <w:szCs w:val="24"/>
        </w:rPr>
        <w:t>für das „Com</w:t>
      </w:r>
      <w:r w:rsidR="00BA74C4" w:rsidRPr="00283E9C">
        <w:rPr>
          <w:szCs w:val="24"/>
        </w:rPr>
        <w:t>enius-Programm“ der Europäischen Union</w:t>
      </w:r>
      <w:r w:rsidR="00C46A51" w:rsidRPr="00283E9C">
        <w:rPr>
          <w:szCs w:val="24"/>
        </w:rPr>
        <w:t xml:space="preserve"> sowie den „Comenius-Garten“ in Berlin. </w:t>
      </w:r>
    </w:p>
    <w:p w14:paraId="00AAFB53" w14:textId="77777777" w:rsidR="00595DB4" w:rsidRDefault="00595DB4" w:rsidP="00595DB4">
      <w:pPr>
        <w:pStyle w:val="Listenabsatz"/>
        <w:spacing w:after="0"/>
        <w:rPr>
          <w:szCs w:val="24"/>
        </w:rPr>
      </w:pPr>
      <w:r>
        <w:rPr>
          <w:szCs w:val="24"/>
        </w:rPr>
        <w:t>Wählen Sie eines dieser nach Comenius benannten Projekte aus, recherchieren Sie Einzelheiten (z.B. Orga</w:t>
      </w:r>
      <w:r w:rsidR="007670D9">
        <w:rPr>
          <w:szCs w:val="24"/>
        </w:rPr>
        <w:t>ni</w:t>
      </w:r>
      <w:r>
        <w:rPr>
          <w:szCs w:val="24"/>
        </w:rPr>
        <w:t xml:space="preserve">sation, Ziele) und </w:t>
      </w:r>
      <w:r w:rsidR="008778B7">
        <w:rPr>
          <w:szCs w:val="24"/>
        </w:rPr>
        <w:t xml:space="preserve">referieren </w:t>
      </w:r>
      <w:r>
        <w:rPr>
          <w:szCs w:val="24"/>
        </w:rPr>
        <w:t>Sie die Ergebnisse Ihrer Recherche in einer 3-Minuten-Rede.</w:t>
      </w:r>
    </w:p>
    <w:p w14:paraId="3A78400C" w14:textId="77777777" w:rsidR="00E60415" w:rsidRDefault="00E60415" w:rsidP="00595DB4">
      <w:pPr>
        <w:pStyle w:val="Listenabsatz"/>
        <w:spacing w:after="0"/>
        <w:rPr>
          <w:szCs w:val="24"/>
        </w:rPr>
      </w:pPr>
    </w:p>
    <w:p w14:paraId="323DDC3C" w14:textId="77777777" w:rsidR="009E2FE6" w:rsidRDefault="009E2FE6" w:rsidP="00E60415">
      <w:pPr>
        <w:pStyle w:val="Listenabsatz"/>
        <w:spacing w:after="0"/>
      </w:pPr>
    </w:p>
    <w:sectPr w:rsidR="009E2FE6" w:rsidSect="00F627D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87A49" w14:textId="77777777" w:rsidR="00907AFE" w:rsidRDefault="00907AFE" w:rsidP="00795C8C">
      <w:pPr>
        <w:spacing w:after="0" w:line="240" w:lineRule="auto"/>
      </w:pPr>
      <w:r>
        <w:separator/>
      </w:r>
    </w:p>
  </w:endnote>
  <w:endnote w:type="continuationSeparator" w:id="0">
    <w:p w14:paraId="04097D87" w14:textId="77777777" w:rsidR="00907AFE" w:rsidRDefault="00907AFE" w:rsidP="00795C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04E05C" w14:textId="77777777" w:rsidR="00907AFE" w:rsidRDefault="00907AFE" w:rsidP="00795C8C">
      <w:pPr>
        <w:spacing w:after="0" w:line="240" w:lineRule="auto"/>
      </w:pPr>
      <w:r>
        <w:separator/>
      </w:r>
    </w:p>
  </w:footnote>
  <w:footnote w:type="continuationSeparator" w:id="0">
    <w:p w14:paraId="2BDF8D65" w14:textId="77777777" w:rsidR="00907AFE" w:rsidRDefault="00907AFE" w:rsidP="00795C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FC8729" w14:textId="77777777" w:rsidR="00795C8C" w:rsidRDefault="00795C8C">
    <w:pPr>
      <w:pStyle w:val="Kopfzeile"/>
    </w:pPr>
    <w:r>
      <w:t xml:space="preserve">Comenius, </w:t>
    </w:r>
    <w:r w:rsidRPr="00DF7784">
      <w:rPr>
        <w:i/>
        <w:iCs/>
      </w:rPr>
      <w:t>Didactica Magna</w:t>
    </w:r>
  </w:p>
  <w:p w14:paraId="33DA0324" w14:textId="77777777" w:rsidR="00795C8C" w:rsidRDefault="00795C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A32FF"/>
    <w:multiLevelType w:val="hybridMultilevel"/>
    <w:tmpl w:val="2B3E31F2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F2703E"/>
    <w:multiLevelType w:val="hybridMultilevel"/>
    <w:tmpl w:val="92BCD2D4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653B1C"/>
    <w:multiLevelType w:val="hybridMultilevel"/>
    <w:tmpl w:val="933011B2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C3E3B"/>
    <w:multiLevelType w:val="hybridMultilevel"/>
    <w:tmpl w:val="44F86E42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17F63D3"/>
    <w:multiLevelType w:val="hybridMultilevel"/>
    <w:tmpl w:val="5E2A0290"/>
    <w:lvl w:ilvl="0" w:tplc="A8740498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CD31B2"/>
    <w:multiLevelType w:val="hybridMultilevel"/>
    <w:tmpl w:val="4AFE5164"/>
    <w:lvl w:ilvl="0" w:tplc="F522BF6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theme="minorBidi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661CBF"/>
    <w:multiLevelType w:val="hybridMultilevel"/>
    <w:tmpl w:val="2676D3B6"/>
    <w:lvl w:ilvl="0" w:tplc="0407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9A82FF1"/>
    <w:multiLevelType w:val="hybridMultilevel"/>
    <w:tmpl w:val="ED6C081E"/>
    <w:lvl w:ilvl="0" w:tplc="0A72FA10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EC7792"/>
    <w:multiLevelType w:val="hybridMultilevel"/>
    <w:tmpl w:val="C9881A3C"/>
    <w:lvl w:ilvl="0" w:tplc="04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CF7887"/>
    <w:rsid w:val="0000134E"/>
    <w:rsid w:val="000060DE"/>
    <w:rsid w:val="00015D74"/>
    <w:rsid w:val="00030577"/>
    <w:rsid w:val="000319E2"/>
    <w:rsid w:val="00053730"/>
    <w:rsid w:val="0008028C"/>
    <w:rsid w:val="000A6706"/>
    <w:rsid w:val="000B3382"/>
    <w:rsid w:val="000C40C1"/>
    <w:rsid w:val="000D6C88"/>
    <w:rsid w:val="000E10A5"/>
    <w:rsid w:val="000F13C6"/>
    <w:rsid w:val="00103275"/>
    <w:rsid w:val="0010464E"/>
    <w:rsid w:val="00104B2B"/>
    <w:rsid w:val="0010706A"/>
    <w:rsid w:val="00141238"/>
    <w:rsid w:val="001460E1"/>
    <w:rsid w:val="001728AF"/>
    <w:rsid w:val="0017345B"/>
    <w:rsid w:val="00182250"/>
    <w:rsid w:val="001937AA"/>
    <w:rsid w:val="001A32F6"/>
    <w:rsid w:val="001A3AD7"/>
    <w:rsid w:val="001B09C6"/>
    <w:rsid w:val="001B6E98"/>
    <w:rsid w:val="001B7E66"/>
    <w:rsid w:val="001C04EB"/>
    <w:rsid w:val="001C15CB"/>
    <w:rsid w:val="001C1C85"/>
    <w:rsid w:val="001D3CA2"/>
    <w:rsid w:val="001E67B6"/>
    <w:rsid w:val="001E7841"/>
    <w:rsid w:val="0020164C"/>
    <w:rsid w:val="0022421C"/>
    <w:rsid w:val="00237900"/>
    <w:rsid w:val="00242F6E"/>
    <w:rsid w:val="00255471"/>
    <w:rsid w:val="00264416"/>
    <w:rsid w:val="00283E9C"/>
    <w:rsid w:val="00292C1A"/>
    <w:rsid w:val="00292DDC"/>
    <w:rsid w:val="00296B40"/>
    <w:rsid w:val="002A22DE"/>
    <w:rsid w:val="002A5170"/>
    <w:rsid w:val="002B49BD"/>
    <w:rsid w:val="002B4DB1"/>
    <w:rsid w:val="002B62A9"/>
    <w:rsid w:val="002C0518"/>
    <w:rsid w:val="002C3F6D"/>
    <w:rsid w:val="002C504A"/>
    <w:rsid w:val="00301D25"/>
    <w:rsid w:val="00316446"/>
    <w:rsid w:val="00330C3D"/>
    <w:rsid w:val="00344F24"/>
    <w:rsid w:val="00346ED4"/>
    <w:rsid w:val="003500A9"/>
    <w:rsid w:val="003500E1"/>
    <w:rsid w:val="0035447B"/>
    <w:rsid w:val="0036750E"/>
    <w:rsid w:val="003725CC"/>
    <w:rsid w:val="003820A1"/>
    <w:rsid w:val="00385BCA"/>
    <w:rsid w:val="003925C6"/>
    <w:rsid w:val="003B0F13"/>
    <w:rsid w:val="003B6A9A"/>
    <w:rsid w:val="003C033D"/>
    <w:rsid w:val="003C5841"/>
    <w:rsid w:val="003D0969"/>
    <w:rsid w:val="004021A7"/>
    <w:rsid w:val="00414B39"/>
    <w:rsid w:val="00417A2F"/>
    <w:rsid w:val="004546FA"/>
    <w:rsid w:val="00456464"/>
    <w:rsid w:val="00461E4D"/>
    <w:rsid w:val="00464EC5"/>
    <w:rsid w:val="00473EA7"/>
    <w:rsid w:val="00475CA8"/>
    <w:rsid w:val="0048183A"/>
    <w:rsid w:val="004960CF"/>
    <w:rsid w:val="004A2C07"/>
    <w:rsid w:val="004C0E27"/>
    <w:rsid w:val="004C3DE8"/>
    <w:rsid w:val="004C6D3C"/>
    <w:rsid w:val="004E4A6C"/>
    <w:rsid w:val="00501AD3"/>
    <w:rsid w:val="005455FC"/>
    <w:rsid w:val="00566EA0"/>
    <w:rsid w:val="00572D18"/>
    <w:rsid w:val="00575B6B"/>
    <w:rsid w:val="005768DD"/>
    <w:rsid w:val="00591B81"/>
    <w:rsid w:val="005928C6"/>
    <w:rsid w:val="00595DB4"/>
    <w:rsid w:val="005967B5"/>
    <w:rsid w:val="005A732B"/>
    <w:rsid w:val="005B197A"/>
    <w:rsid w:val="005D48C7"/>
    <w:rsid w:val="005E49DE"/>
    <w:rsid w:val="005E7445"/>
    <w:rsid w:val="00612C6E"/>
    <w:rsid w:val="006508DD"/>
    <w:rsid w:val="00652C43"/>
    <w:rsid w:val="00693326"/>
    <w:rsid w:val="006A112B"/>
    <w:rsid w:val="006A2DDE"/>
    <w:rsid w:val="006C7476"/>
    <w:rsid w:val="006D11F2"/>
    <w:rsid w:val="006D405D"/>
    <w:rsid w:val="006D4181"/>
    <w:rsid w:val="006D6CD3"/>
    <w:rsid w:val="006E3501"/>
    <w:rsid w:val="006E6011"/>
    <w:rsid w:val="006F4910"/>
    <w:rsid w:val="006F6A41"/>
    <w:rsid w:val="007047E5"/>
    <w:rsid w:val="00705CA1"/>
    <w:rsid w:val="00711F6A"/>
    <w:rsid w:val="007137C4"/>
    <w:rsid w:val="00743095"/>
    <w:rsid w:val="00756682"/>
    <w:rsid w:val="007670D9"/>
    <w:rsid w:val="00773930"/>
    <w:rsid w:val="007774FA"/>
    <w:rsid w:val="00790658"/>
    <w:rsid w:val="00795C8C"/>
    <w:rsid w:val="007A07A2"/>
    <w:rsid w:val="007A0B59"/>
    <w:rsid w:val="007B5C79"/>
    <w:rsid w:val="007C0981"/>
    <w:rsid w:val="007D684F"/>
    <w:rsid w:val="007D7F4B"/>
    <w:rsid w:val="007E04C0"/>
    <w:rsid w:val="007E2ACB"/>
    <w:rsid w:val="007E7B11"/>
    <w:rsid w:val="00801208"/>
    <w:rsid w:val="0080237A"/>
    <w:rsid w:val="0081099B"/>
    <w:rsid w:val="008137EF"/>
    <w:rsid w:val="008165AC"/>
    <w:rsid w:val="00821343"/>
    <w:rsid w:val="00823833"/>
    <w:rsid w:val="00827B69"/>
    <w:rsid w:val="00830CBF"/>
    <w:rsid w:val="00831F3F"/>
    <w:rsid w:val="0084667A"/>
    <w:rsid w:val="008578AA"/>
    <w:rsid w:val="00863EDE"/>
    <w:rsid w:val="008656EC"/>
    <w:rsid w:val="00876AA0"/>
    <w:rsid w:val="008778B7"/>
    <w:rsid w:val="00883CD1"/>
    <w:rsid w:val="00887242"/>
    <w:rsid w:val="00896FD0"/>
    <w:rsid w:val="008A1D30"/>
    <w:rsid w:val="008B3B1F"/>
    <w:rsid w:val="008C1AC4"/>
    <w:rsid w:val="008C2976"/>
    <w:rsid w:val="008C66EF"/>
    <w:rsid w:val="008E5379"/>
    <w:rsid w:val="00907AFE"/>
    <w:rsid w:val="009270C1"/>
    <w:rsid w:val="00952590"/>
    <w:rsid w:val="00955C22"/>
    <w:rsid w:val="00987F03"/>
    <w:rsid w:val="009A5D18"/>
    <w:rsid w:val="009B0C3B"/>
    <w:rsid w:val="009B2D99"/>
    <w:rsid w:val="009B3605"/>
    <w:rsid w:val="009B5867"/>
    <w:rsid w:val="009D2A9B"/>
    <w:rsid w:val="009D4837"/>
    <w:rsid w:val="009D5A85"/>
    <w:rsid w:val="009E2FE6"/>
    <w:rsid w:val="009E3725"/>
    <w:rsid w:val="009E54EF"/>
    <w:rsid w:val="009F2C8E"/>
    <w:rsid w:val="009F65C6"/>
    <w:rsid w:val="00A2040C"/>
    <w:rsid w:val="00A24E0F"/>
    <w:rsid w:val="00A65BDE"/>
    <w:rsid w:val="00A73E59"/>
    <w:rsid w:val="00A74591"/>
    <w:rsid w:val="00A82074"/>
    <w:rsid w:val="00A90265"/>
    <w:rsid w:val="00A91C25"/>
    <w:rsid w:val="00A94BF4"/>
    <w:rsid w:val="00AA1E36"/>
    <w:rsid w:val="00AB4EEB"/>
    <w:rsid w:val="00AC286C"/>
    <w:rsid w:val="00AC4A6B"/>
    <w:rsid w:val="00AC4EAD"/>
    <w:rsid w:val="00AD7611"/>
    <w:rsid w:val="00AE4BC6"/>
    <w:rsid w:val="00B11CD8"/>
    <w:rsid w:val="00B22E2E"/>
    <w:rsid w:val="00B370A1"/>
    <w:rsid w:val="00B522DA"/>
    <w:rsid w:val="00B5701E"/>
    <w:rsid w:val="00B716B4"/>
    <w:rsid w:val="00B743C0"/>
    <w:rsid w:val="00B9166D"/>
    <w:rsid w:val="00B91A7E"/>
    <w:rsid w:val="00B924B0"/>
    <w:rsid w:val="00BA305D"/>
    <w:rsid w:val="00BA36E9"/>
    <w:rsid w:val="00BA74C4"/>
    <w:rsid w:val="00BD6F57"/>
    <w:rsid w:val="00BD71F7"/>
    <w:rsid w:val="00BE0F8B"/>
    <w:rsid w:val="00BF5FD4"/>
    <w:rsid w:val="00C0229A"/>
    <w:rsid w:val="00C11364"/>
    <w:rsid w:val="00C16B40"/>
    <w:rsid w:val="00C235D2"/>
    <w:rsid w:val="00C46A51"/>
    <w:rsid w:val="00C52EAD"/>
    <w:rsid w:val="00C5458E"/>
    <w:rsid w:val="00C5554A"/>
    <w:rsid w:val="00C63B66"/>
    <w:rsid w:val="00C9225C"/>
    <w:rsid w:val="00CC0DD9"/>
    <w:rsid w:val="00CC5934"/>
    <w:rsid w:val="00CD1CEB"/>
    <w:rsid w:val="00CE21A8"/>
    <w:rsid w:val="00CE6D7A"/>
    <w:rsid w:val="00CF22D8"/>
    <w:rsid w:val="00CF5244"/>
    <w:rsid w:val="00CF5AC8"/>
    <w:rsid w:val="00CF7887"/>
    <w:rsid w:val="00D017A8"/>
    <w:rsid w:val="00D033CE"/>
    <w:rsid w:val="00D1179C"/>
    <w:rsid w:val="00D22319"/>
    <w:rsid w:val="00D3105A"/>
    <w:rsid w:val="00D32D26"/>
    <w:rsid w:val="00D4543F"/>
    <w:rsid w:val="00D719E2"/>
    <w:rsid w:val="00DC21FE"/>
    <w:rsid w:val="00DC278B"/>
    <w:rsid w:val="00DC5417"/>
    <w:rsid w:val="00DC712F"/>
    <w:rsid w:val="00DD2394"/>
    <w:rsid w:val="00DF7784"/>
    <w:rsid w:val="00E12ADD"/>
    <w:rsid w:val="00E16A3F"/>
    <w:rsid w:val="00E34A14"/>
    <w:rsid w:val="00E479EA"/>
    <w:rsid w:val="00E60415"/>
    <w:rsid w:val="00E77CCB"/>
    <w:rsid w:val="00E82012"/>
    <w:rsid w:val="00EA23B1"/>
    <w:rsid w:val="00EA5BE2"/>
    <w:rsid w:val="00EB6FE1"/>
    <w:rsid w:val="00EC22A3"/>
    <w:rsid w:val="00EF2891"/>
    <w:rsid w:val="00F1729D"/>
    <w:rsid w:val="00F3323F"/>
    <w:rsid w:val="00F345F6"/>
    <w:rsid w:val="00F474C1"/>
    <w:rsid w:val="00F627DB"/>
    <w:rsid w:val="00F65686"/>
    <w:rsid w:val="00F7085E"/>
    <w:rsid w:val="00FA7904"/>
    <w:rsid w:val="00FC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6DCB7"/>
  <w15:chartTrackingRefBased/>
  <w15:docId w15:val="{5AEA7F16-D864-46D3-8E50-57D8D694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1728A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E2FE6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E2FE6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3B0F13"/>
    <w:pPr>
      <w:ind w:left="720"/>
      <w:contextualSpacing/>
    </w:pPr>
  </w:style>
  <w:style w:type="table" w:styleId="Tabellenraster">
    <w:name w:val="Table Grid"/>
    <w:basedOn w:val="NormaleTabelle"/>
    <w:uiPriority w:val="59"/>
    <w:rsid w:val="00EA23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79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95C8C"/>
  </w:style>
  <w:style w:type="paragraph" w:styleId="Fuzeile">
    <w:name w:val="footer"/>
    <w:basedOn w:val="Standard"/>
    <w:link w:val="FuzeileZchn"/>
    <w:uiPriority w:val="99"/>
    <w:unhideWhenUsed/>
    <w:rsid w:val="00795C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95C8C"/>
  </w:style>
  <w:style w:type="paragraph" w:styleId="StandardWeb">
    <w:name w:val="Normal (Web)"/>
    <w:basedOn w:val="Standard"/>
    <w:uiPriority w:val="99"/>
    <w:semiHidden/>
    <w:unhideWhenUsed/>
    <w:rsid w:val="00C16B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person">
    <w:name w:val="person"/>
    <w:basedOn w:val="Absatz-Standardschriftart"/>
    <w:rsid w:val="00C16B40"/>
  </w:style>
  <w:style w:type="character" w:styleId="Hervorhebung">
    <w:name w:val="Emphasis"/>
    <w:basedOn w:val="Absatz-Standardschriftart"/>
    <w:uiPriority w:val="20"/>
    <w:qFormat/>
    <w:rsid w:val="001A32F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788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04456">
          <w:marLeft w:val="600"/>
          <w:marRight w:val="60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914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7460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6152127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2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2.uni-mannheim.de/mateo/camenaref/comenius/comenius1/p1/jpg/s015.htm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2.uni-mannheim.de/mateo/camenaref/comenius/comenius1/p1/jpg/s020.htm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swr.de/swr2/programm/sendungen/wissen/schule-als-spiel/-/id=660374/did=18600542/nid=660374/15e0mbv/index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svg"/><Relationship Id="rId10" Type="http://schemas.openxmlformats.org/officeDocument/2006/relationships/hyperlink" Target="https://www2.uni-mannheim.de/mateo/camenaref/comenius/comenius1/p1/jpg/s019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1170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B. Keller</dc:creator>
  <cp:keywords/>
  <dc:description/>
  <cp:lastModifiedBy>Norman Keller</cp:lastModifiedBy>
  <cp:revision>208</cp:revision>
  <dcterms:created xsi:type="dcterms:W3CDTF">2018-12-27T14:47:00Z</dcterms:created>
  <dcterms:modified xsi:type="dcterms:W3CDTF">2019-10-07T21:41:00Z</dcterms:modified>
</cp:coreProperties>
</file>