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4DE65" w14:textId="77777777" w:rsidR="00201D25" w:rsidRPr="0074600F" w:rsidRDefault="00AA3C03">
      <w:pPr>
        <w:rPr>
          <w:b/>
          <w:bCs/>
          <w:sz w:val="26"/>
          <w:szCs w:val="26"/>
        </w:rPr>
      </w:pPr>
      <w:r w:rsidRPr="0074600F">
        <w:rPr>
          <w:b/>
          <w:bCs/>
          <w:sz w:val="26"/>
          <w:szCs w:val="26"/>
        </w:rPr>
        <w:t>„Also lautet der Beschluss, dass der Mensch was lernen muss.“</w:t>
      </w:r>
    </w:p>
    <w:p w14:paraId="35BD9E3C" w14:textId="7EB4C00C" w:rsidR="00AA3C03" w:rsidRDefault="00AA3C03" w:rsidP="00823952">
      <w:pPr>
        <w:spacing w:after="0"/>
      </w:pPr>
      <w:r>
        <w:t>Diese Zeilen aus Wilhelm Buschs „Max und Moritz“ leiten den vierten Streich ein, den Max und Moritz  Lehrer Lämpel spielen.</w:t>
      </w:r>
    </w:p>
    <w:p w14:paraId="466C3ADD" w14:textId="38E16385" w:rsidR="00C22A11" w:rsidRDefault="00C22A11">
      <w:r>
        <w:t xml:space="preserve">Lehrer waren und sind beliebte Protagonisten zahlreicher </w:t>
      </w:r>
      <w:r w:rsidR="006A0585">
        <w:t>Kinder- und Jugendbücher (von Erich Kästners „Das fliegende Klassenzimmer“ bis zu „Harry Potter“ von</w:t>
      </w:r>
      <w:r w:rsidR="006A0585" w:rsidRPr="00C22A11">
        <w:t xml:space="preserve"> </w:t>
      </w:r>
      <w:r w:rsidR="006A0585">
        <w:rPr>
          <w:rStyle w:val="st"/>
        </w:rPr>
        <w:t xml:space="preserve">Joanne K. Rowling); doch auch Romane für Erwachsene porträtieren immer wieder Lehrer, ihre Eigenheiten und ihren Einfluss auf Kinder und Jugendliche: </w:t>
      </w:r>
      <w:r w:rsidR="006A0585">
        <w:t xml:space="preserve">die Ovid-Stunde von </w:t>
      </w:r>
      <w:r w:rsidR="00C23307">
        <w:t>Oberlehrer Dr. Mantelsack aus Thomas Manns „Die Buddenbrooks“</w:t>
      </w:r>
      <w:r w:rsidR="00EF3C2E">
        <w:t xml:space="preserve"> (1901) (Teil 11, Kapitel 2)</w:t>
      </w:r>
      <w:r w:rsidR="006A0585">
        <w:t xml:space="preserve"> sind hier ebenso zu nennen wir beispielsweise </w:t>
      </w:r>
      <w:r w:rsidR="00EF3C2E">
        <w:t>„Lehrerzimmer“ von Markus Orths aus dem Jahr 2003.</w:t>
      </w:r>
    </w:p>
    <w:p w14:paraId="411B0CAC" w14:textId="78E53917" w:rsidR="00C22A11" w:rsidRDefault="00C22A11">
      <w:r>
        <w:t>Auch in Film und Fernsehen stehen oft Lehrer im Mittelpunkt</w:t>
      </w:r>
      <w:r w:rsidR="00647FF3">
        <w:t xml:space="preserve">, z.B. in den Filmen </w:t>
      </w:r>
      <w:r>
        <w:t>„</w:t>
      </w:r>
      <w:r w:rsidR="00C23307">
        <w:t xml:space="preserve">Die Feuerzangenbowle“ </w:t>
      </w:r>
      <w:r w:rsidR="008401CF">
        <w:t>(1944)</w:t>
      </w:r>
      <w:r w:rsidR="00647FF3">
        <w:t xml:space="preserve">, „Der </w:t>
      </w:r>
      <w:r w:rsidR="00EF2188">
        <w:t>Club der toten Dichter</w:t>
      </w:r>
      <w:r w:rsidR="00EF2188">
        <w:t xml:space="preserve">“ </w:t>
      </w:r>
      <w:r w:rsidR="008401CF">
        <w:t xml:space="preserve">(1989) </w:t>
      </w:r>
      <w:r w:rsidR="00647FF3">
        <w:t xml:space="preserve">und </w:t>
      </w:r>
      <w:r>
        <w:t>„</w:t>
      </w:r>
      <w:r w:rsidRPr="00C22A11">
        <w:t>Fack ju Göhte“</w:t>
      </w:r>
      <w:r w:rsidR="008401CF">
        <w:t xml:space="preserve"> (2013, 2015, 2017).</w:t>
      </w:r>
    </w:p>
    <w:p w14:paraId="72D764AB" w14:textId="7CA98327" w:rsidR="008A7A7F" w:rsidRDefault="009C3297">
      <w:r>
        <w:t>Schule und Lehrer sind in den gängigen Lateinbüchern oft Thema</w:t>
      </w:r>
      <w:r w:rsidR="008A7A7F">
        <w:t xml:space="preserve"> der ersten Lektionen; hier finden sich auch meistens </w:t>
      </w:r>
      <w:r w:rsidR="008A7A7F">
        <w:t>kurze Informationstexte zum römischen Schulwesen.</w:t>
      </w:r>
      <w:r w:rsidR="008A7A7F">
        <w:t xml:space="preserve"> Doch auch am Ende der Lehrbuchphase stehen manchmal Texte zum Schulbetrieb; quasi als Übergangslektüre werden hier häufig Textpassagen aus Mittelalter und Neuzeit angeboten.</w:t>
      </w:r>
    </w:p>
    <w:p w14:paraId="1E28B773" w14:textId="393AAF62" w:rsidR="00EB3E8F" w:rsidRDefault="00EB3E8F" w:rsidP="00033DBB">
      <w:pPr>
        <w:spacing w:after="120"/>
      </w:pPr>
      <w:r>
        <w:t xml:space="preserve">Das vorliegende </w:t>
      </w:r>
      <w:r w:rsidR="00940260">
        <w:t>Lektüre</w:t>
      </w:r>
      <w:r>
        <w:t xml:space="preserve">projekt stellt die Person des Lehrers, die Anforderungen und Aufgaben dieses Berufs in lateinischen Texten vom 1. Jh. </w:t>
      </w:r>
      <w:r w:rsidR="008A7A7F">
        <w:t>v</w:t>
      </w:r>
      <w:r>
        <w:t>.</w:t>
      </w:r>
      <w:r w:rsidR="008A7A7F">
        <w:t xml:space="preserve"> </w:t>
      </w:r>
      <w:r>
        <w:t xml:space="preserve">Chr. bis zum 18. Jh. n. Chr. vor. Durch diese </w:t>
      </w:r>
      <w:r w:rsidRPr="007133D8">
        <w:rPr>
          <w:b/>
          <w:bCs/>
        </w:rPr>
        <w:t>diachrone Textsammenstellung</w:t>
      </w:r>
      <w:r>
        <w:t xml:space="preserve"> werden unterschiedliche Zielsetzungen erreicht:</w:t>
      </w:r>
    </w:p>
    <w:p w14:paraId="597521A5" w14:textId="2737E26E" w:rsidR="00BE187C" w:rsidRDefault="00BE187C" w:rsidP="00BE187C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</w:pPr>
      <w:r>
        <w:t xml:space="preserve">Das </w:t>
      </w:r>
      <w:r w:rsidRPr="00BE187C">
        <w:t>Sachwissen der Unter</w:t>
      </w:r>
      <w:r w:rsidR="00853599">
        <w:t>- und Mittelstufe</w:t>
      </w:r>
      <w:r w:rsidRPr="00BE187C">
        <w:t xml:space="preserve"> </w:t>
      </w:r>
      <w:r>
        <w:t xml:space="preserve">wird </w:t>
      </w:r>
      <w:r w:rsidRPr="00BE187C">
        <w:t xml:space="preserve">durch </w:t>
      </w:r>
      <w:r>
        <w:t xml:space="preserve">die Arbeit an </w:t>
      </w:r>
      <w:r w:rsidRPr="00BE187C">
        <w:t>lateinische</w:t>
      </w:r>
      <w:r>
        <w:t>n Originaltexten</w:t>
      </w:r>
      <w:r w:rsidRPr="00BE187C">
        <w:t xml:space="preserve"> </w:t>
      </w:r>
      <w:r>
        <w:t>erweitert, vertieft und differenziert</w:t>
      </w:r>
      <w:r w:rsidR="001A261C">
        <w:t xml:space="preserve"> („Spiralcurriculum“).</w:t>
      </w:r>
    </w:p>
    <w:p w14:paraId="5174952D" w14:textId="77777777" w:rsidR="007A1CD5" w:rsidRDefault="007A1CD5" w:rsidP="007A1CD5">
      <w:pPr>
        <w:pStyle w:val="Listenabsatz"/>
        <w:numPr>
          <w:ilvl w:val="0"/>
          <w:numId w:val="2"/>
        </w:numPr>
        <w:spacing w:after="120"/>
        <w:contextualSpacing w:val="0"/>
      </w:pPr>
      <w:r>
        <w:t xml:space="preserve">Die Bandbreite der hier angebotenen Texte aus verschiedenen Jahrhunderten schafft die Möglichkeit, </w:t>
      </w:r>
      <w:r w:rsidRPr="00BE187C">
        <w:t xml:space="preserve">themenverwandte Texte </w:t>
      </w:r>
      <w:r>
        <w:t xml:space="preserve">zu </w:t>
      </w:r>
      <w:r w:rsidRPr="00BE187C">
        <w:t>vergleiche</w:t>
      </w:r>
      <w:r>
        <w:t xml:space="preserve">n, </w:t>
      </w:r>
      <w:r w:rsidRPr="00BE187C">
        <w:t>aus</w:t>
      </w:r>
      <w:r>
        <w:t>zu</w:t>
      </w:r>
      <w:r w:rsidRPr="00BE187C">
        <w:t>werten</w:t>
      </w:r>
      <w:r>
        <w:t xml:space="preserve"> und mit Blick auf die eigenen Erfahrungen zu reflektieren.</w:t>
      </w:r>
    </w:p>
    <w:p w14:paraId="4DEBB4E6" w14:textId="68015E4D" w:rsidR="005374FA" w:rsidRPr="005374FA" w:rsidRDefault="007A1CD5" w:rsidP="005374FA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</w:pPr>
      <w:r>
        <w:t>U</w:t>
      </w:r>
      <w:r w:rsidR="005374FA" w:rsidRPr="005374FA">
        <w:t>nterschiedliche Textgattungen (Rede, Brief, Epigramm, Lehrbuch) biete</w:t>
      </w:r>
      <w:r>
        <w:t xml:space="preserve">n </w:t>
      </w:r>
      <w:r w:rsidR="005374FA" w:rsidRPr="005374FA">
        <w:t>ebenso die Möglichkeit einer individuellen Auswahl wie die Möglichkeit, unterschiedliche literarische Ausdrucksmöglichkeiten exemplarisch kennenzulernen.</w:t>
      </w:r>
    </w:p>
    <w:p w14:paraId="71D854CF" w14:textId="77777777" w:rsidR="00485270" w:rsidRDefault="00485270" w:rsidP="00485270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</w:pPr>
      <w:r>
        <w:t>Lateinische Texte aus Mittelalter und Neuzeit sind genuiner Bestandteil der Unterrichtseinheit, nicht nur ein „hübsches Anhängsel“.</w:t>
      </w:r>
    </w:p>
    <w:p w14:paraId="61F98DF9" w14:textId="3EAB3049" w:rsidR="007A1CD5" w:rsidRDefault="007A1CD5" w:rsidP="00485270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</w:pPr>
      <w:r>
        <w:t>Die lateinischen Texte aus unterschiedlichen Epochen zeigen Lehrer als Spiegelbild der gesellschaftlichen Verhältnisse. Dadurch gewinnt die Beschäftigung mit lateinischen Originaltexten aus Antike, Mittelalter und Neuzeit eine gesellschaftlich-historische Dimension</w:t>
      </w:r>
      <w:r w:rsidR="00485270">
        <w:t xml:space="preserve"> (</w:t>
      </w:r>
      <w:r w:rsidR="006D4C6C">
        <w:t>„</w:t>
      </w:r>
      <w:r w:rsidR="00485270">
        <w:t xml:space="preserve">interkulturelle Kompetenz“). </w:t>
      </w:r>
    </w:p>
    <w:p w14:paraId="137AB020" w14:textId="77777777" w:rsidR="00BE187C" w:rsidRPr="00BE187C" w:rsidRDefault="00BE187C" w:rsidP="006D4C6C">
      <w:pPr>
        <w:pStyle w:val="Listenabsatz"/>
        <w:spacing w:after="120"/>
        <w:ind w:left="714"/>
        <w:contextualSpacing w:val="0"/>
      </w:pPr>
    </w:p>
    <w:p w14:paraId="5328A42B" w14:textId="77777777" w:rsidR="00C22A11" w:rsidRDefault="00AA3C03">
      <w:r w:rsidRPr="00AA3C03">
        <w:lastRenderedPageBreak/>
        <w:drawing>
          <wp:inline distT="0" distB="0" distL="0" distR="0" wp14:anchorId="79C05B30" wp14:editId="45A94A55">
            <wp:extent cx="5760720" cy="3240405"/>
            <wp:effectExtent l="19050" t="19050" r="11430" b="171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2EF6D6" w14:textId="77777777" w:rsidR="00C22A11" w:rsidRDefault="00C22A11"/>
    <w:sectPr w:rsidR="00C22A11" w:rsidSect="00172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4D84"/>
    <w:multiLevelType w:val="hybridMultilevel"/>
    <w:tmpl w:val="EC46FDDC"/>
    <w:lvl w:ilvl="0" w:tplc="A87404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3586F"/>
    <w:multiLevelType w:val="hybridMultilevel"/>
    <w:tmpl w:val="80F6CE5A"/>
    <w:lvl w:ilvl="0" w:tplc="1CC4DB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11"/>
    <w:rsid w:val="00033DBB"/>
    <w:rsid w:val="00111424"/>
    <w:rsid w:val="001728AF"/>
    <w:rsid w:val="001A261C"/>
    <w:rsid w:val="00201D25"/>
    <w:rsid w:val="00485270"/>
    <w:rsid w:val="005374FA"/>
    <w:rsid w:val="00647FF3"/>
    <w:rsid w:val="0068155D"/>
    <w:rsid w:val="006A0585"/>
    <w:rsid w:val="006A6F6E"/>
    <w:rsid w:val="006D4C6C"/>
    <w:rsid w:val="007106DA"/>
    <w:rsid w:val="007133D8"/>
    <w:rsid w:val="0074600F"/>
    <w:rsid w:val="0074693C"/>
    <w:rsid w:val="007A1CD5"/>
    <w:rsid w:val="00823952"/>
    <w:rsid w:val="008401CF"/>
    <w:rsid w:val="00853599"/>
    <w:rsid w:val="008A7A7F"/>
    <w:rsid w:val="008F00D6"/>
    <w:rsid w:val="00940260"/>
    <w:rsid w:val="009C3297"/>
    <w:rsid w:val="00AA3C03"/>
    <w:rsid w:val="00BE187C"/>
    <w:rsid w:val="00C22A11"/>
    <w:rsid w:val="00C23307"/>
    <w:rsid w:val="00C86C9A"/>
    <w:rsid w:val="00CC0DD9"/>
    <w:rsid w:val="00EB3E8F"/>
    <w:rsid w:val="00EF2188"/>
    <w:rsid w:val="00EF3C2E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71F2"/>
  <w15:chartTrackingRefBased/>
  <w15:docId w15:val="{B7C3C7D3-556C-44BF-A93A-CF4018A4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28AF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">
    <w:name w:val="st"/>
    <w:basedOn w:val="Absatz-Standardschriftart"/>
    <w:rsid w:val="00C22A11"/>
  </w:style>
  <w:style w:type="paragraph" w:styleId="Listenabsatz">
    <w:name w:val="List Paragraph"/>
    <w:basedOn w:val="Standard"/>
    <w:uiPriority w:val="34"/>
    <w:qFormat/>
    <w:rsid w:val="00EB3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Keller</dc:creator>
  <cp:keywords/>
  <dc:description/>
  <cp:lastModifiedBy>Norman Keller</cp:lastModifiedBy>
  <cp:revision>21</cp:revision>
  <dcterms:created xsi:type="dcterms:W3CDTF">2019-08-03T13:41:00Z</dcterms:created>
  <dcterms:modified xsi:type="dcterms:W3CDTF">2019-08-26T13:46:00Z</dcterms:modified>
</cp:coreProperties>
</file>