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13" w:after="113"/>
        <w:rPr>
          <w:b/>
          <w:b/>
          <w:bCs/>
        </w:rPr>
      </w:pPr>
      <w:bookmarkStart w:id="0" w:name="_GoBack"/>
      <w:bookmarkEnd w:id="0"/>
      <w:r>
        <w:rPr>
          <w:b/>
          <w:bCs/>
        </w:rPr>
        <w:t>Textausgaben</w:t>
      </w:r>
    </w:p>
    <w:p>
      <w:pPr>
        <w:pStyle w:val="Normal"/>
        <w:spacing w:before="113" w:after="113"/>
        <w:rPr/>
      </w:pPr>
      <w:r>
        <w:rPr/>
        <w:t xml:space="preserve">P. Vergilius Maro. </w:t>
      </w:r>
      <w:r>
        <w:rPr>
          <w:i/>
          <w:iCs/>
        </w:rPr>
        <w:t>Opera</w:t>
      </w:r>
      <w:r>
        <w:rPr/>
        <w:t>. Ed. R. A. B. Mynors. Oxford 1969.</w:t>
      </w:r>
    </w:p>
    <w:p>
      <w:pPr>
        <w:pStyle w:val="Normal"/>
        <w:spacing w:before="113" w:after="113"/>
        <w:rPr/>
      </w:pPr>
      <w:r>
        <w:rPr/>
        <w:t xml:space="preserve">P. Vergilius Maro. </w:t>
      </w:r>
      <w:r>
        <w:rPr>
          <w:i/>
          <w:iCs/>
        </w:rPr>
        <w:t>Aeneis, 5. und 6. Buch</w:t>
      </w:r>
      <w:r>
        <w:rPr/>
        <w:t>. Lateinisch/Deutsch. Übers. u. hg. v. Edith u. Gerhard Binder. Stuttgart 2001.</w:t>
      </w:r>
    </w:p>
    <w:p>
      <w:pPr>
        <w:pStyle w:val="Normal"/>
        <w:spacing w:before="113" w:after="113"/>
        <w:rPr/>
      </w:pPr>
      <w:r>
        <w:rPr/>
        <w:t xml:space="preserve">P. Ovidius Naso. </w:t>
      </w:r>
      <w:r>
        <w:rPr>
          <w:i/>
          <w:iCs/>
        </w:rPr>
        <w:t>Metamorphoses</w:t>
      </w:r>
      <w:r>
        <w:rPr/>
        <w:t>. Ed. William S. Anderson. 8. Aufl. Stuttgart 1998.</w:t>
      </w:r>
    </w:p>
    <w:p>
      <w:pPr>
        <w:pStyle w:val="Normal"/>
        <w:spacing w:before="113" w:after="113"/>
        <w:rPr/>
      </w:pPr>
      <w:r>
        <w:rPr/>
        <w:t xml:space="preserve">Ovid. </w:t>
      </w:r>
      <w:r>
        <w:rPr>
          <w:i/>
          <w:iCs/>
        </w:rPr>
        <w:t>Metamorphosen</w:t>
      </w:r>
      <w:r>
        <w:rPr/>
        <w:t>. Übers. v. Michael von Albrecht. 8. Aufl. München 1998.</w:t>
      </w:r>
    </w:p>
    <w:p>
      <w:pPr>
        <w:pStyle w:val="Normal"/>
        <w:spacing w:before="113" w:after="113"/>
        <w:rPr/>
      </w:pPr>
      <w:r>
        <w:rPr/>
        <w:t xml:space="preserve">Kracht, Christian. </w:t>
      </w:r>
      <w:r>
        <w:rPr>
          <w:i/>
          <w:iCs/>
        </w:rPr>
        <w:t>Faserland</w:t>
      </w:r>
      <w:r>
        <w:rPr/>
        <w:t>. Frankfurt 2015 [1995].</w:t>
      </w:r>
    </w:p>
    <w:p>
      <w:pPr>
        <w:pStyle w:val="Normal"/>
        <w:spacing w:before="113" w:after="113"/>
        <w:rPr/>
      </w:pPr>
      <w:r>
        <w:rPr/>
        <w:t xml:space="preserve">Kling, Thomas. </w:t>
      </w:r>
      <w:r>
        <w:rPr>
          <w:i/>
          <w:iCs/>
        </w:rPr>
        <w:t>Auswertung der Flugdaten</w:t>
      </w:r>
      <w:r>
        <w:rPr/>
        <w:t>. Köln 2005.</w:t>
      </w:r>
    </w:p>
    <w:p>
      <w:pPr>
        <w:pStyle w:val="Normal"/>
        <w:spacing w:before="113" w:after="113"/>
        <w:rPr/>
      </w:pPr>
      <w:r>
        <w:rPr/>
      </w:r>
    </w:p>
    <w:p>
      <w:pPr>
        <w:pStyle w:val="Normal"/>
        <w:spacing w:before="113" w:after="113"/>
        <w:rPr/>
      </w:pPr>
      <w:r>
        <w:rPr/>
      </w:r>
    </w:p>
    <w:p>
      <w:pPr>
        <w:pStyle w:val="Normal"/>
        <w:spacing w:before="113" w:after="113"/>
        <w:rPr/>
      </w:pPr>
      <w:r>
        <w:rPr>
          <w:b/>
          <w:bCs/>
        </w:rPr>
        <w:t>Fachliteratur</w:t>
      </w:r>
    </w:p>
    <w:p>
      <w:pPr>
        <w:pStyle w:val="Normal"/>
        <w:spacing w:before="113" w:after="113"/>
        <w:rPr/>
      </w:pPr>
      <w:r>
        <w:rPr/>
        <w:t xml:space="preserve">Berndt, Frauke &amp; Lily Tonger-Erk. </w:t>
      </w:r>
      <w:r>
        <w:rPr>
          <w:i/>
          <w:iCs/>
        </w:rPr>
        <w:t>Intertextualität: Eine Einführung</w:t>
      </w:r>
      <w:r>
        <w:rPr/>
        <w:t>. Berlin 2013.</w:t>
      </w:r>
    </w:p>
    <w:p>
      <w:pPr>
        <w:pStyle w:val="Normal"/>
        <w:spacing w:before="113" w:after="113"/>
        <w:rPr/>
      </w:pPr>
      <w:r>
        <w:rPr/>
        <w:t xml:space="preserve">Frenzel, Elisabeth. „Unterweltsbesuch.“ </w:t>
      </w:r>
      <w:r>
        <w:rPr>
          <w:i/>
          <w:iCs/>
        </w:rPr>
        <w:t>Motive der Weltliteratur: Ein Lexikon dichtungsgeschichtlicher Längsschnitte</w:t>
      </w:r>
      <w:r>
        <w:rPr/>
        <w:t>. 6. Aufl. Stuttgart 2008, 700-714.</w:t>
      </w:r>
    </w:p>
    <w:p>
      <w:pPr>
        <w:pStyle w:val="Normal"/>
        <w:spacing w:before="113" w:after="113"/>
        <w:rPr/>
      </w:pPr>
      <w:r>
        <w:rPr/>
        <w:t>Gladhill, Bill &amp; Micah Young Myers (</w:t>
      </w:r>
      <w:r>
        <w:rPr>
          <w:sz w:val="24"/>
        </w:rPr>
        <w:t>eds</w:t>
      </w:r>
      <w:r>
        <w:rPr/>
        <w:t xml:space="preserve">.). </w:t>
      </w:r>
      <w:r>
        <w:rPr>
          <w:i/>
          <w:iCs/>
        </w:rPr>
        <w:t>Walking through Elysium: Vergil’s Underworld and the Poetics of Tradition</w:t>
      </w:r>
      <w:r>
        <w:rPr/>
        <w:t>. Toronto 2020.</w:t>
      </w:r>
    </w:p>
    <w:p>
      <w:pPr>
        <w:pStyle w:val="Normal"/>
        <w:spacing w:before="113" w:after="113"/>
        <w:rPr/>
      </w:pPr>
      <w:r>
        <w:rPr/>
        <w:t xml:space="preserve">Hamm, Joachim &amp; Jörg Robert (Hg.). </w:t>
      </w:r>
      <w:r>
        <w:rPr>
          <w:i/>
          <w:iCs/>
        </w:rPr>
        <w:t>Unterwelten: Modelle und Transformationen</w:t>
      </w:r>
      <w:r>
        <w:rPr/>
        <w:t>. Würzburg 2014.</w:t>
      </w:r>
    </w:p>
    <w:p>
      <w:pPr>
        <w:pStyle w:val="Normal"/>
        <w:spacing w:before="113" w:after="113"/>
        <w:rPr/>
      </w:pPr>
      <w:r>
        <w:rPr/>
        <w:t xml:space="preserve">Kirstein, Robert. „Ficta et Facta: Reflexionen über den Realgehalt der Dinge bei Ovid.“ </w:t>
      </w:r>
      <w:r>
        <w:rPr>
          <w:i/>
          <w:iCs/>
        </w:rPr>
        <w:t>Zeitschrift für Ästhetik und Allgemeine Kunstwissenschaft</w:t>
      </w:r>
      <w:r>
        <w:rPr/>
        <w:t xml:space="preserve"> 60/2 (2015), 257-275.</w:t>
      </w:r>
    </w:p>
    <w:p>
      <w:pPr>
        <w:pStyle w:val="Normal"/>
        <w:spacing w:before="113" w:after="113"/>
        <w:rPr/>
      </w:pPr>
      <w:r>
        <w:rPr/>
        <w:t xml:space="preserve">Platthaus, Isabel. </w:t>
      </w:r>
      <w:r>
        <w:rPr>
          <w:i/>
          <w:iCs/>
        </w:rPr>
        <w:t>Höllenfahrten: Die epische katábasis und die Unterwelten der Moderne</w:t>
      </w:r>
      <w:r>
        <w:rPr/>
        <w:t>. München 2004.</w:t>
      </w:r>
    </w:p>
    <w:p>
      <w:pPr>
        <w:pStyle w:val="Normal"/>
        <w:spacing w:before="113" w:after="113"/>
        <w:rPr/>
      </w:pPr>
      <w:r>
        <w:rPr/>
        <w:t xml:space="preserve">Schmitt, Axel. „Aeneas’ Reise in die Unterwelt.“ </w:t>
      </w:r>
      <w:r>
        <w:rPr>
          <w:i/>
          <w:iCs/>
        </w:rPr>
        <w:t>Der altsprachliche Unterricht</w:t>
      </w:r>
      <w:r>
        <w:rPr/>
        <w:t xml:space="preserve"> 6 (2014), 32-39.</w:t>
      </w:r>
    </w:p>
    <w:p>
      <w:pPr>
        <w:pStyle w:val="Normal"/>
        <w:spacing w:before="113" w:after="113"/>
        <w:rPr/>
      </w:pPr>
      <w:r>
        <w:rPr/>
        <w:t xml:space="preserve">Wenzel, Peter (Hg.). </w:t>
      </w:r>
      <w:r>
        <w:rPr>
          <w:i/>
          <w:iCs/>
        </w:rPr>
        <w:t>Einführung in die Erzähltextanalyse: Kategorien, Modelle, Probleme</w:t>
      </w:r>
      <w:r>
        <w:rPr/>
        <w:t>. Trier 2004.</w:t>
      </w:r>
    </w:p>
    <w:p>
      <w:pPr>
        <w:pStyle w:val="Normal"/>
        <w:spacing w:before="113" w:after="113"/>
        <w:rPr/>
      </w:pPr>
      <w:r>
        <w:rPr/>
      </w:r>
    </w:p>
    <w:p>
      <w:pPr>
        <w:pStyle w:val="Normal"/>
        <w:spacing w:before="113" w:after="113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134" w:header="737" w:top="1134" w:footer="851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4536"/>
        <w:tab w:val="clear" w:pos="9072"/>
        <w:tab w:val="center" w:pos="4820" w:leader="none"/>
        <w:tab w:val="right" w:pos="9639" w:leader="none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4536"/>
        <w:tab w:val="clear" w:pos="9072"/>
        <w:tab w:val="center" w:pos="4820" w:leader="none"/>
        <w:tab w:val="right" w:pos="9639" w:leader="none"/>
      </w:tabs>
      <w:rPr>
        <w:sz w:val="18"/>
        <w:szCs w:val="18"/>
      </w:rPr>
    </w:pPr>
    <w:hyperlink r:id="rId1">
      <w:r>
        <w:rPr>
          <w:rStyle w:val="Internetverknpfung"/>
          <w:sz w:val="18"/>
          <w:szCs w:val="18"/>
        </w:rPr>
        <w:t>https://lehrerfortbildung-bw.de/</w:t>
      </w:r>
    </w:hyperlink>
    <w:r>
      <w:rPr>
        <w:sz w:val="18"/>
        <w:szCs w:val="18"/>
      </w:rPr>
      <w:t xml:space="preserve"> </w:t>
      <w:tab/>
      <w:tab/>
      <w:t>ZPG Latein, Bildungsplan 2016, Klassen 11/12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center" w:pos="4820" w:leader="none"/>
        <w:tab w:val="right" w:pos="9639" w:leader="none"/>
      </w:tabs>
      <w:jc w:val="center"/>
      <w:rPr>
        <w:rStyle w:val="Pagenumber"/>
      </w:rPr>
    </w:pPr>
    <w:r>
      <w:rPr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>
    <w:pPr>
      <w:pStyle w:val="Kopfzeile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20"/>
      <w:rPr>
        <w:sz w:val="18"/>
        <w:szCs w:val="18"/>
      </w:rPr>
    </w:pPr>
    <w:r>
      <w:rPr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Berschrift1">
    <w:name w:val="Heading 1"/>
    <w:basedOn w:val="Normal"/>
    <w:next w:val="Normal"/>
    <w:qFormat/>
    <w:pPr>
      <w:spacing w:before="120" w:after="120"/>
      <w:outlineLvl w:val="0"/>
    </w:pPr>
    <w:rPr>
      <w:b/>
      <w:kern w:val="2"/>
      <w:sz w:val="40"/>
    </w:rPr>
  </w:style>
  <w:style w:type="paragraph" w:styleId="Berschrift2">
    <w:name w:val="Heading 2"/>
    <w:basedOn w:val="Normal"/>
    <w:next w:val="Normal"/>
    <w:qFormat/>
    <w:pPr>
      <w:keepNext w:val="true"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Normal"/>
    <w:next w:val="Normal"/>
    <w:qFormat/>
    <w:pPr>
      <w:keepNext w:val="true"/>
      <w:spacing w:before="120" w:after="120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>
      <w:rFonts w:ascii="Arial" w:hAnsi="Arial"/>
      <w:sz w:val="24"/>
    </w:rPr>
  </w:style>
  <w:style w:type="character" w:styleId="Internetverknpfung" w:customStyle="1">
    <w:name w:val="Internetverknüpfung"/>
    <w:basedOn w:val="DefaultParagraphFont"/>
    <w:uiPriority w:val="99"/>
    <w:unhideWhenUsed/>
    <w:rsid w:val="00ab6116"/>
    <w:rPr>
      <w:color w:val="0000FF" w:themeColor="hyperlink"/>
      <w:u w:val="singl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6a2c0c"/>
    <w:rPr>
      <w:rFonts w:ascii="Segoe UI" w:hAnsi="Segoe UI" w:cs="Segoe UI"/>
      <w:sz w:val="18"/>
      <w:szCs w:val="18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krper">
    <w:name w:val="Body Text"/>
    <w:basedOn w:val="Normal"/>
    <w:semiHidden/>
    <w:pPr>
      <w:spacing w:lineRule="exact" w:line="36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KopfundFuzeile" w:customStyle="1">
    <w:name w:val="Kopf- und Fußzeile"/>
    <w:basedOn w:val="Normal"/>
    <w:qFormat/>
    <w:pPr/>
    <w:rPr/>
  </w:style>
  <w:style w:type="paragraph" w:styleId="Kopfzeile">
    <w:name w:val="Header"/>
    <w:basedOn w:val="Normal"/>
    <w:semiHidden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semiHidden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semiHidden/>
    <w:qFormat/>
    <w:pPr>
      <w:ind w:left="283" w:hanging="283"/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6a2c0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lehrerfortbildung-bw.de/" TargetMode="Externa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LibreOffice/7.0.5.2$Windows_X86_64 LibreOffice_project/64390860c6cd0aca4beafafcfd84613dd9dfb63a</Application>
  <AppVersion>15.0000</AppVersion>
  <Pages>1</Pages>
  <Words>194</Words>
  <Characters>1288</Characters>
  <CharactersWithSpaces>1466</CharactersWithSpaces>
  <Paragraphs>18</Paragraphs>
  <Company>BITBW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2020-11-19T07:27:00Z</dcterms:created>
  <dc:creator>Hannemann, Dr. Dennis (RPT)</dc:creator>
  <dc:description/>
  <dc:language>de-DE</dc:language>
  <cp:lastModifiedBy/>
  <cp:lastPrinted>2021-03-08T13:06:00Z</cp:lastPrinted>
  <dcterms:modified xsi:type="dcterms:W3CDTF">2021-10-12T20:48:57Z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