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22A" w:rsidRPr="00D46FA6" w:rsidRDefault="00B6122A" w:rsidP="00B60879">
      <w:pPr>
        <w:jc w:val="center"/>
        <w:rPr>
          <w:rFonts w:ascii="Arial" w:hAnsi="Arial" w:cs="Arial"/>
          <w:b/>
          <w:sz w:val="24"/>
          <w:szCs w:val="24"/>
        </w:rPr>
      </w:pPr>
      <w:r w:rsidRPr="00D46FA6">
        <w:rPr>
          <w:rFonts w:ascii="Arial" w:hAnsi="Arial" w:cs="Arial"/>
          <w:b/>
          <w:sz w:val="24"/>
          <w:szCs w:val="24"/>
        </w:rPr>
        <w:t>Umsetzungskommission 6BG: Spanisch</w:t>
      </w:r>
    </w:p>
    <w:p w:rsidR="009B5877" w:rsidRPr="00D46FA6" w:rsidRDefault="00B6122A" w:rsidP="00B60879">
      <w:pPr>
        <w:jc w:val="both"/>
        <w:rPr>
          <w:rFonts w:ascii="Arial" w:hAnsi="Arial" w:cs="Arial"/>
          <w:b/>
          <w:sz w:val="24"/>
          <w:szCs w:val="24"/>
        </w:rPr>
      </w:pPr>
      <w:r w:rsidRPr="00D46FA6">
        <w:rPr>
          <w:rFonts w:ascii="Arial" w:hAnsi="Arial" w:cs="Arial"/>
          <w:b/>
          <w:sz w:val="24"/>
          <w:szCs w:val="24"/>
        </w:rPr>
        <w:t xml:space="preserve">Lexikalische Kompetenz: </w:t>
      </w:r>
      <w:r w:rsidRPr="00D46FA6">
        <w:rPr>
          <w:rFonts w:ascii="Arial" w:hAnsi="Arial" w:cs="Arial"/>
          <w:b/>
          <w:i/>
          <w:sz w:val="24"/>
          <w:szCs w:val="24"/>
        </w:rPr>
        <w:t>ser</w:t>
      </w:r>
      <w:r w:rsidRPr="00D46FA6">
        <w:rPr>
          <w:rFonts w:ascii="Arial" w:hAnsi="Arial" w:cs="Arial"/>
          <w:b/>
          <w:sz w:val="24"/>
          <w:szCs w:val="24"/>
        </w:rPr>
        <w:t xml:space="preserve"> y </w:t>
      </w:r>
      <w:r w:rsidRPr="00D46FA6">
        <w:rPr>
          <w:rFonts w:ascii="Arial" w:hAnsi="Arial" w:cs="Arial"/>
          <w:b/>
          <w:i/>
          <w:sz w:val="24"/>
          <w:szCs w:val="24"/>
        </w:rPr>
        <w:t>estar</w:t>
      </w:r>
    </w:p>
    <w:p w:rsidR="00B6122A" w:rsidRPr="00D46FA6" w:rsidRDefault="001B6212" w:rsidP="00B60879">
      <w:pPr>
        <w:jc w:val="both"/>
        <w:rPr>
          <w:rFonts w:ascii="Arial" w:hAnsi="Arial" w:cs="Arial"/>
          <w:b/>
          <w:sz w:val="24"/>
          <w:szCs w:val="24"/>
        </w:rPr>
      </w:pPr>
      <w:r w:rsidRPr="00D46FA6">
        <w:rPr>
          <w:rFonts w:ascii="Arial" w:hAnsi="Arial" w:cs="Arial"/>
          <w:b/>
          <w:sz w:val="24"/>
          <w:szCs w:val="24"/>
        </w:rPr>
        <w:t xml:space="preserve">Vorwissen: </w:t>
      </w:r>
      <w:r w:rsidR="00CF69B8" w:rsidRPr="00D46FA6">
        <w:rPr>
          <w:rFonts w:ascii="Arial" w:hAnsi="Arial" w:cs="Arial"/>
          <w:b/>
          <w:sz w:val="24"/>
          <w:szCs w:val="24"/>
        </w:rPr>
        <w:t xml:space="preserve">Formen von </w:t>
      </w:r>
      <w:r w:rsidR="00CF69B8" w:rsidRPr="00D46FA6">
        <w:rPr>
          <w:rFonts w:ascii="Arial" w:hAnsi="Arial" w:cs="Arial"/>
          <w:b/>
          <w:i/>
          <w:sz w:val="24"/>
          <w:szCs w:val="24"/>
        </w:rPr>
        <w:t>ser</w:t>
      </w:r>
      <w:r w:rsidR="00CF69B8" w:rsidRPr="00D46FA6">
        <w:rPr>
          <w:rFonts w:ascii="Arial" w:hAnsi="Arial" w:cs="Arial"/>
          <w:b/>
          <w:sz w:val="24"/>
          <w:szCs w:val="24"/>
        </w:rPr>
        <w:t xml:space="preserve"> und </w:t>
      </w:r>
      <w:proofErr w:type="spellStart"/>
      <w:r w:rsidR="00CF69B8" w:rsidRPr="00D46FA6">
        <w:rPr>
          <w:rFonts w:ascii="Arial" w:hAnsi="Arial" w:cs="Arial"/>
          <w:b/>
          <w:i/>
          <w:sz w:val="24"/>
          <w:szCs w:val="24"/>
        </w:rPr>
        <w:t>estar</w:t>
      </w:r>
      <w:proofErr w:type="spellEnd"/>
      <w:r w:rsidR="00494C07" w:rsidRPr="00D46FA6">
        <w:rPr>
          <w:rFonts w:ascii="Arial" w:hAnsi="Arial" w:cs="Arial"/>
          <w:b/>
          <w:sz w:val="24"/>
          <w:szCs w:val="24"/>
        </w:rPr>
        <w:t>, sowie ein k</w:t>
      </w:r>
      <w:r w:rsidR="00CF69B8" w:rsidRPr="00D46FA6">
        <w:rPr>
          <w:rFonts w:ascii="Arial" w:hAnsi="Arial" w:cs="Arial"/>
          <w:b/>
          <w:sz w:val="24"/>
          <w:szCs w:val="24"/>
        </w:rPr>
        <w:t>l</w:t>
      </w:r>
      <w:r w:rsidR="00494C07" w:rsidRPr="00D46FA6">
        <w:rPr>
          <w:rFonts w:ascii="Arial" w:hAnsi="Arial" w:cs="Arial"/>
          <w:b/>
          <w:sz w:val="24"/>
          <w:szCs w:val="24"/>
        </w:rPr>
        <w:t>e</w:t>
      </w:r>
      <w:r w:rsidR="008D2691">
        <w:rPr>
          <w:rFonts w:ascii="Arial" w:hAnsi="Arial" w:cs="Arial"/>
          <w:b/>
          <w:sz w:val="24"/>
          <w:szCs w:val="24"/>
        </w:rPr>
        <w:t>iner</w:t>
      </w:r>
      <w:r w:rsidR="00CF69B8" w:rsidRPr="00D46FA6">
        <w:rPr>
          <w:rFonts w:ascii="Arial" w:hAnsi="Arial" w:cs="Arial"/>
          <w:b/>
          <w:sz w:val="24"/>
          <w:szCs w:val="24"/>
        </w:rPr>
        <w:t xml:space="preserve"> Pool an Adjektiven.</w:t>
      </w:r>
    </w:p>
    <w:p w:rsidR="00CF69B8" w:rsidRPr="00D46FA6" w:rsidRDefault="00CF69B8" w:rsidP="00B60879">
      <w:pPr>
        <w:jc w:val="both"/>
        <w:rPr>
          <w:rFonts w:ascii="Arial" w:hAnsi="Arial" w:cs="Arial"/>
          <w:b/>
          <w:sz w:val="24"/>
          <w:szCs w:val="24"/>
        </w:rPr>
      </w:pPr>
    </w:p>
    <w:p w:rsidR="004379EC" w:rsidRPr="00D46FA6" w:rsidRDefault="002137CF" w:rsidP="00B60879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D46FA6">
        <w:rPr>
          <w:rFonts w:ascii="Arial" w:hAnsi="Arial" w:cs="Arial"/>
        </w:rPr>
        <w:t xml:space="preserve">Einstieg: </w:t>
      </w:r>
      <w:r w:rsidR="00597400" w:rsidRPr="00D46FA6">
        <w:rPr>
          <w:rFonts w:ascii="Arial" w:hAnsi="Arial" w:cs="Arial"/>
          <w:iCs/>
          <w:shd w:val="clear" w:color="auto" w:fill="FFFFFF"/>
        </w:rPr>
        <w:t>¿</w:t>
      </w:r>
      <w:r w:rsidR="004379EC" w:rsidRPr="00D46FA6">
        <w:rPr>
          <w:rFonts w:ascii="Arial" w:hAnsi="Arial" w:cs="Arial"/>
        </w:rPr>
        <w:t>Cómo estás?</w:t>
      </w:r>
    </w:p>
    <w:p w:rsidR="004379EC" w:rsidRPr="00D46FA6" w:rsidRDefault="00163192" w:rsidP="00B60879">
      <w:pPr>
        <w:jc w:val="both"/>
        <w:rPr>
          <w:rFonts w:ascii="Arial" w:hAnsi="Arial" w:cs="Arial"/>
          <w:iCs/>
          <w:shd w:val="clear" w:color="auto" w:fill="FFFFFF"/>
        </w:rPr>
      </w:pPr>
      <w:r w:rsidRPr="00D46FA6">
        <w:rPr>
          <w:rFonts w:ascii="Arial" w:hAnsi="Arial" w:cs="Arial"/>
        </w:rPr>
        <w:t>Die Lehrperson</w:t>
      </w:r>
      <w:r w:rsidR="00E05504" w:rsidRPr="00D46FA6">
        <w:rPr>
          <w:rFonts w:ascii="Arial" w:hAnsi="Arial" w:cs="Arial"/>
        </w:rPr>
        <w:t xml:space="preserve"> </w:t>
      </w:r>
      <w:r w:rsidR="008D2691">
        <w:rPr>
          <w:rFonts w:ascii="Arial" w:hAnsi="Arial" w:cs="Arial"/>
        </w:rPr>
        <w:t>stellt</w:t>
      </w:r>
      <w:r w:rsidR="007E6632" w:rsidRPr="00D46FA6">
        <w:rPr>
          <w:rFonts w:ascii="Arial" w:hAnsi="Arial" w:cs="Arial"/>
        </w:rPr>
        <w:t xml:space="preserve"> </w:t>
      </w:r>
      <w:r w:rsidR="008D2691">
        <w:rPr>
          <w:rFonts w:ascii="Arial" w:hAnsi="Arial" w:cs="Arial"/>
        </w:rPr>
        <w:t>den</w:t>
      </w:r>
      <w:r w:rsidR="005966FA" w:rsidRPr="00D46FA6">
        <w:rPr>
          <w:rFonts w:ascii="Arial" w:hAnsi="Arial" w:cs="Arial"/>
        </w:rPr>
        <w:t xml:space="preserve"> Schülerinnen und Schüler</w:t>
      </w:r>
      <w:r w:rsidR="008D2691">
        <w:rPr>
          <w:rFonts w:ascii="Arial" w:hAnsi="Arial" w:cs="Arial"/>
        </w:rPr>
        <w:t xml:space="preserve"> die</w:t>
      </w:r>
      <w:r w:rsidR="007E6632" w:rsidRPr="00D46FA6">
        <w:rPr>
          <w:rFonts w:ascii="Arial" w:hAnsi="Arial" w:cs="Arial"/>
        </w:rPr>
        <w:t xml:space="preserve"> Frage </w:t>
      </w:r>
      <w:r w:rsidR="008D2691">
        <w:rPr>
          <w:rFonts w:ascii="Arial" w:hAnsi="Arial" w:cs="Arial"/>
          <w:i/>
          <w:iCs/>
          <w:shd w:val="clear" w:color="auto" w:fill="FFFFFF"/>
        </w:rPr>
        <w:t>¿</w:t>
      </w:r>
      <w:proofErr w:type="spellStart"/>
      <w:r w:rsidR="008D2691">
        <w:rPr>
          <w:rFonts w:ascii="Arial" w:hAnsi="Arial" w:cs="Arial"/>
          <w:i/>
          <w:iCs/>
          <w:shd w:val="clear" w:color="auto" w:fill="FFFFFF"/>
        </w:rPr>
        <w:t>C</w:t>
      </w:r>
      <w:r w:rsidR="007E6632" w:rsidRPr="00D46FA6">
        <w:rPr>
          <w:rFonts w:ascii="Arial" w:hAnsi="Arial" w:cs="Arial"/>
          <w:i/>
          <w:iCs/>
          <w:shd w:val="clear" w:color="auto" w:fill="FFFFFF"/>
        </w:rPr>
        <w:t>ómo</w:t>
      </w:r>
      <w:proofErr w:type="spellEnd"/>
      <w:r w:rsidR="007E6632" w:rsidRPr="00D46FA6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7E6632" w:rsidRPr="00D46FA6">
        <w:rPr>
          <w:rFonts w:ascii="Arial" w:hAnsi="Arial" w:cs="Arial"/>
          <w:i/>
          <w:iCs/>
          <w:shd w:val="clear" w:color="auto" w:fill="FFFFFF"/>
        </w:rPr>
        <w:t>estás</w:t>
      </w:r>
      <w:proofErr w:type="spellEnd"/>
      <w:r w:rsidR="007E6632" w:rsidRPr="00D46FA6">
        <w:rPr>
          <w:rFonts w:ascii="Arial" w:hAnsi="Arial" w:cs="Arial"/>
          <w:i/>
          <w:iCs/>
          <w:shd w:val="clear" w:color="auto" w:fill="FFFFFF"/>
        </w:rPr>
        <w:t>?</w:t>
      </w:r>
      <w:r w:rsidR="007E6632" w:rsidRPr="00D46FA6">
        <w:rPr>
          <w:rFonts w:ascii="Arial" w:hAnsi="Arial" w:cs="Arial"/>
          <w:iCs/>
          <w:shd w:val="clear" w:color="auto" w:fill="FFFFFF"/>
        </w:rPr>
        <w:t xml:space="preserve"> </w:t>
      </w:r>
      <w:r w:rsidR="00B60879">
        <w:rPr>
          <w:rFonts w:ascii="Arial" w:hAnsi="Arial" w:cs="Arial"/>
          <w:iCs/>
          <w:shd w:val="clear" w:color="auto" w:fill="FFFFFF"/>
        </w:rPr>
        <w:t>Sie</w:t>
      </w:r>
      <w:r w:rsidR="00AD6738" w:rsidRPr="00D46FA6">
        <w:rPr>
          <w:rFonts w:ascii="Arial" w:hAnsi="Arial" w:cs="Arial"/>
          <w:iCs/>
          <w:shd w:val="clear" w:color="auto" w:fill="FFFFFF"/>
        </w:rPr>
        <w:t xml:space="preserve"> wirft eine</w:t>
      </w:r>
      <w:r w:rsidR="00813F86" w:rsidRPr="00D46FA6">
        <w:rPr>
          <w:rFonts w:ascii="Arial" w:hAnsi="Arial" w:cs="Arial"/>
          <w:iCs/>
          <w:shd w:val="clear" w:color="auto" w:fill="FFFFFF"/>
        </w:rPr>
        <w:t>r</w:t>
      </w:r>
      <w:r w:rsidR="008C49FA" w:rsidRPr="00D46FA6">
        <w:rPr>
          <w:rFonts w:ascii="Arial" w:hAnsi="Arial" w:cs="Arial"/>
          <w:iCs/>
          <w:shd w:val="clear" w:color="auto" w:fill="FFFFFF"/>
        </w:rPr>
        <w:t xml:space="preserve"> Schüleri</w:t>
      </w:r>
      <w:r w:rsidR="00AD6738" w:rsidRPr="00D46FA6">
        <w:rPr>
          <w:rFonts w:ascii="Arial" w:hAnsi="Arial" w:cs="Arial"/>
          <w:iCs/>
          <w:shd w:val="clear" w:color="auto" w:fill="FFFFFF"/>
        </w:rPr>
        <w:t>n</w:t>
      </w:r>
      <w:r w:rsidR="008C49FA" w:rsidRPr="00D46FA6">
        <w:rPr>
          <w:rFonts w:ascii="Arial" w:hAnsi="Arial" w:cs="Arial"/>
          <w:iCs/>
          <w:shd w:val="clear" w:color="auto" w:fill="FFFFFF"/>
        </w:rPr>
        <w:t xml:space="preserve"> oder </w:t>
      </w:r>
      <w:r w:rsidR="00813F86" w:rsidRPr="00D46FA6">
        <w:rPr>
          <w:rFonts w:ascii="Arial" w:hAnsi="Arial" w:cs="Arial"/>
          <w:iCs/>
          <w:shd w:val="clear" w:color="auto" w:fill="FFFFFF"/>
        </w:rPr>
        <w:t xml:space="preserve">einem </w:t>
      </w:r>
      <w:r w:rsidR="008C49FA" w:rsidRPr="00D46FA6">
        <w:rPr>
          <w:rFonts w:ascii="Arial" w:hAnsi="Arial" w:cs="Arial"/>
          <w:iCs/>
          <w:shd w:val="clear" w:color="auto" w:fill="FFFFFF"/>
        </w:rPr>
        <w:t>Schüler</w:t>
      </w:r>
      <w:r w:rsidR="00AD6738" w:rsidRPr="00D46FA6">
        <w:rPr>
          <w:rFonts w:ascii="Arial" w:hAnsi="Arial" w:cs="Arial"/>
          <w:iCs/>
          <w:shd w:val="clear" w:color="auto" w:fill="FFFFFF"/>
        </w:rPr>
        <w:t xml:space="preserve"> </w:t>
      </w:r>
      <w:r w:rsidR="0055032E" w:rsidRPr="00D46FA6">
        <w:rPr>
          <w:rFonts w:ascii="Arial" w:hAnsi="Arial" w:cs="Arial"/>
          <w:iCs/>
          <w:shd w:val="clear" w:color="auto" w:fill="FFFFFF"/>
        </w:rPr>
        <w:t xml:space="preserve">ein Stofftier mit der Frage zu. </w:t>
      </w:r>
      <w:r w:rsidR="00813F86" w:rsidRPr="00D46FA6">
        <w:rPr>
          <w:rFonts w:ascii="Arial" w:hAnsi="Arial" w:cs="Arial"/>
          <w:iCs/>
          <w:shd w:val="clear" w:color="auto" w:fill="FFFFFF"/>
        </w:rPr>
        <w:t xml:space="preserve">Die Frage soll mit den zu Verfügung stehenden Mitteln beantwortet und an eine Mitschülerin oder einen Mitschüler weitergegeben werden. </w:t>
      </w:r>
      <w:r w:rsidR="00ED4DDB" w:rsidRPr="00D46FA6">
        <w:rPr>
          <w:rFonts w:ascii="Arial" w:hAnsi="Arial" w:cs="Arial"/>
          <w:iCs/>
          <w:shd w:val="clear" w:color="auto" w:fill="FFFFFF"/>
        </w:rPr>
        <w:t xml:space="preserve">Dieser Prozess </w:t>
      </w:r>
      <w:r w:rsidR="00905897" w:rsidRPr="00D46FA6">
        <w:rPr>
          <w:rFonts w:ascii="Arial" w:hAnsi="Arial" w:cs="Arial"/>
          <w:iCs/>
          <w:shd w:val="clear" w:color="auto" w:fill="FFFFFF"/>
        </w:rPr>
        <w:t xml:space="preserve">wird </w:t>
      </w:r>
      <w:r w:rsidR="008C49FA" w:rsidRPr="00D46FA6">
        <w:rPr>
          <w:rFonts w:ascii="Arial" w:hAnsi="Arial" w:cs="Arial"/>
          <w:iCs/>
          <w:shd w:val="clear" w:color="auto" w:fill="FFFFFF"/>
        </w:rPr>
        <w:t xml:space="preserve">wiederholt, bis </w:t>
      </w:r>
      <w:r w:rsidR="00813F86" w:rsidRPr="00D46FA6">
        <w:rPr>
          <w:rFonts w:ascii="Arial" w:hAnsi="Arial" w:cs="Arial"/>
          <w:iCs/>
          <w:shd w:val="clear" w:color="auto" w:fill="FFFFFF"/>
        </w:rPr>
        <w:t>alle</w:t>
      </w:r>
      <w:r w:rsidR="00905897" w:rsidRPr="00D46FA6">
        <w:rPr>
          <w:rFonts w:ascii="Arial" w:hAnsi="Arial" w:cs="Arial"/>
          <w:iCs/>
          <w:shd w:val="clear" w:color="auto" w:fill="FFFFFF"/>
        </w:rPr>
        <w:t xml:space="preserve"> einmal drangekommen </w:t>
      </w:r>
      <w:r w:rsidR="00813F86" w:rsidRPr="00D46FA6">
        <w:rPr>
          <w:rFonts w:ascii="Arial" w:hAnsi="Arial" w:cs="Arial"/>
          <w:iCs/>
          <w:shd w:val="clear" w:color="auto" w:fill="FFFFFF"/>
        </w:rPr>
        <w:t>sind</w:t>
      </w:r>
      <w:r w:rsidR="00905897" w:rsidRPr="00D46FA6">
        <w:rPr>
          <w:rFonts w:ascii="Arial" w:hAnsi="Arial" w:cs="Arial"/>
          <w:iCs/>
          <w:shd w:val="clear" w:color="auto" w:fill="FFFFFF"/>
        </w:rPr>
        <w:t xml:space="preserve">. Durch diesen </w:t>
      </w:r>
      <w:r w:rsidR="007228AB" w:rsidRPr="00D46FA6">
        <w:rPr>
          <w:rFonts w:ascii="Arial" w:hAnsi="Arial" w:cs="Arial"/>
          <w:iCs/>
          <w:shd w:val="clear" w:color="auto" w:fill="FFFFFF"/>
        </w:rPr>
        <w:t xml:space="preserve">Einstieg werden </w:t>
      </w:r>
      <w:r w:rsidR="005966FA" w:rsidRPr="00D46FA6">
        <w:rPr>
          <w:rFonts w:ascii="Arial" w:hAnsi="Arial" w:cs="Arial"/>
          <w:iCs/>
          <w:shd w:val="clear" w:color="auto" w:fill="FFFFFF"/>
        </w:rPr>
        <w:t>die Schülerinnen und Schüler</w:t>
      </w:r>
      <w:r w:rsidR="007228AB" w:rsidRPr="00D46FA6">
        <w:rPr>
          <w:rFonts w:ascii="Arial" w:hAnsi="Arial" w:cs="Arial"/>
          <w:iCs/>
          <w:shd w:val="clear" w:color="auto" w:fill="FFFFFF"/>
        </w:rPr>
        <w:t xml:space="preserve"> auf den Inhalt der Stunde eingestimmt, nämlich </w:t>
      </w:r>
      <w:r w:rsidR="00813F86" w:rsidRPr="00D46FA6">
        <w:rPr>
          <w:rFonts w:ascii="Arial" w:hAnsi="Arial" w:cs="Arial"/>
          <w:iCs/>
          <w:shd w:val="clear" w:color="auto" w:fill="FFFFFF"/>
        </w:rPr>
        <w:t xml:space="preserve">danach </w:t>
      </w:r>
      <w:r w:rsidR="007228AB" w:rsidRPr="00D46FA6">
        <w:rPr>
          <w:rFonts w:ascii="Arial" w:hAnsi="Arial" w:cs="Arial"/>
          <w:iCs/>
          <w:shd w:val="clear" w:color="auto" w:fill="FFFFFF"/>
        </w:rPr>
        <w:t xml:space="preserve">zu fragen und zu deuten, wie es einer Person geht, beziehungsweise wie eine Person ist. </w:t>
      </w:r>
    </w:p>
    <w:p w:rsidR="00425390" w:rsidRPr="00D46FA6" w:rsidRDefault="00163192" w:rsidP="00B60879">
      <w:pPr>
        <w:jc w:val="both"/>
        <w:rPr>
          <w:rFonts w:ascii="Arial" w:hAnsi="Arial" w:cs="Arial"/>
          <w:iCs/>
          <w:shd w:val="clear" w:color="auto" w:fill="FFFFFF"/>
        </w:rPr>
      </w:pPr>
      <w:r w:rsidRPr="00D46FA6">
        <w:rPr>
          <w:rFonts w:ascii="Arial" w:hAnsi="Arial" w:cs="Arial"/>
          <w:iCs/>
          <w:shd w:val="clear" w:color="auto" w:fill="FFFFFF"/>
        </w:rPr>
        <w:t>Die Lehrperson</w:t>
      </w:r>
      <w:r w:rsidR="00CC664A" w:rsidRPr="00D46FA6">
        <w:rPr>
          <w:rFonts w:ascii="Arial" w:hAnsi="Arial" w:cs="Arial"/>
          <w:iCs/>
          <w:shd w:val="clear" w:color="auto" w:fill="FFFFFF"/>
        </w:rPr>
        <w:t xml:space="preserve"> erklärt den </w:t>
      </w:r>
      <w:r w:rsidR="005966FA" w:rsidRPr="00D46FA6">
        <w:rPr>
          <w:rFonts w:ascii="Arial" w:hAnsi="Arial" w:cs="Arial"/>
          <w:iCs/>
          <w:shd w:val="clear" w:color="auto" w:fill="FFFFFF"/>
        </w:rPr>
        <w:t>Schülerinnen und Schülern</w:t>
      </w:r>
      <w:r w:rsidR="00CC664A" w:rsidRPr="00D46FA6">
        <w:rPr>
          <w:rFonts w:ascii="Arial" w:hAnsi="Arial" w:cs="Arial"/>
          <w:iCs/>
          <w:shd w:val="clear" w:color="auto" w:fill="FFFFFF"/>
        </w:rPr>
        <w:t xml:space="preserve"> dann, </w:t>
      </w:r>
      <w:r w:rsidR="00751541" w:rsidRPr="00D46FA6">
        <w:rPr>
          <w:rFonts w:ascii="Arial" w:hAnsi="Arial" w:cs="Arial"/>
          <w:iCs/>
          <w:shd w:val="clear" w:color="auto" w:fill="FFFFFF"/>
        </w:rPr>
        <w:t xml:space="preserve">dass </w:t>
      </w:r>
      <w:r w:rsidR="00813F86" w:rsidRPr="00D46FA6">
        <w:rPr>
          <w:rFonts w:ascii="Arial" w:hAnsi="Arial" w:cs="Arial"/>
          <w:iCs/>
          <w:shd w:val="clear" w:color="auto" w:fill="FFFFFF"/>
        </w:rPr>
        <w:t>sie</w:t>
      </w:r>
      <w:r w:rsidR="00751541" w:rsidRPr="00D46FA6">
        <w:rPr>
          <w:rFonts w:ascii="Arial" w:hAnsi="Arial" w:cs="Arial"/>
          <w:iCs/>
          <w:shd w:val="clear" w:color="auto" w:fill="FFFFFF"/>
        </w:rPr>
        <w:t xml:space="preserve"> ihnen </w:t>
      </w:r>
      <w:r w:rsidR="00813F86" w:rsidRPr="00D46FA6">
        <w:rPr>
          <w:rFonts w:ascii="Arial" w:hAnsi="Arial" w:cs="Arial"/>
          <w:iCs/>
          <w:shd w:val="clear" w:color="auto" w:fill="FFFFFF"/>
        </w:rPr>
        <w:t>ihre</w:t>
      </w:r>
      <w:r w:rsidR="00751541" w:rsidRPr="00D46FA6">
        <w:rPr>
          <w:rFonts w:ascii="Arial" w:hAnsi="Arial" w:cs="Arial"/>
          <w:iCs/>
          <w:shd w:val="clear" w:color="auto" w:fill="FFFFFF"/>
        </w:rPr>
        <w:t xml:space="preserve"> Freunde in Spanien vo</w:t>
      </w:r>
      <w:r w:rsidR="00795B22" w:rsidRPr="00D46FA6">
        <w:rPr>
          <w:rFonts w:ascii="Arial" w:hAnsi="Arial" w:cs="Arial"/>
          <w:iCs/>
          <w:shd w:val="clear" w:color="auto" w:fill="FFFFFF"/>
        </w:rPr>
        <w:t>rstellen will und verteilt das Arbeitsblatt.</w:t>
      </w:r>
    </w:p>
    <w:p w:rsidR="00425390" w:rsidRPr="00D46FA6" w:rsidRDefault="00371FF4" w:rsidP="00B60879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D46FA6">
        <w:rPr>
          <w:rFonts w:ascii="Arial" w:hAnsi="Arial" w:cs="Arial"/>
        </w:rPr>
        <w:t>Wiederholung der Adjektive:</w:t>
      </w:r>
      <w:r w:rsidR="00795B22" w:rsidRPr="00D46FA6">
        <w:rPr>
          <w:rFonts w:ascii="Arial" w:hAnsi="Arial" w:cs="Arial"/>
        </w:rPr>
        <w:t xml:space="preserve"> Arbeitsblatt </w:t>
      </w:r>
      <w:r w:rsidR="00795B22" w:rsidRPr="00D46FA6">
        <w:rPr>
          <w:rFonts w:ascii="Arial" w:hAnsi="Arial" w:cs="Arial"/>
          <w:i/>
        </w:rPr>
        <w:t>mis amigos</w:t>
      </w:r>
    </w:p>
    <w:p w:rsidR="00120821" w:rsidRPr="00D46FA6" w:rsidRDefault="00C31964" w:rsidP="00B60879">
      <w:pPr>
        <w:jc w:val="both"/>
        <w:rPr>
          <w:rFonts w:ascii="Arial" w:hAnsi="Arial" w:cs="Arial"/>
        </w:rPr>
      </w:pPr>
      <w:r w:rsidRPr="00D46FA6">
        <w:rPr>
          <w:rFonts w:ascii="Arial" w:hAnsi="Arial" w:cs="Arial"/>
        </w:rPr>
        <w:t xml:space="preserve">In dieser Phase </w:t>
      </w:r>
      <w:r w:rsidR="007B78BA" w:rsidRPr="00D46FA6">
        <w:rPr>
          <w:rFonts w:ascii="Arial" w:hAnsi="Arial" w:cs="Arial"/>
        </w:rPr>
        <w:t xml:space="preserve">werfen </w:t>
      </w:r>
      <w:r w:rsidR="005966FA" w:rsidRPr="00D46FA6">
        <w:rPr>
          <w:rFonts w:ascii="Arial" w:hAnsi="Arial" w:cs="Arial"/>
        </w:rPr>
        <w:t>die Schülerinnen und Schüler</w:t>
      </w:r>
      <w:r w:rsidR="007B78BA" w:rsidRPr="00D46FA6">
        <w:rPr>
          <w:rFonts w:ascii="Arial" w:hAnsi="Arial" w:cs="Arial"/>
        </w:rPr>
        <w:t xml:space="preserve"> zunächst einen Blick auf das Arbeitsblatt. </w:t>
      </w:r>
      <w:r w:rsidR="00163192" w:rsidRPr="00D46FA6">
        <w:rPr>
          <w:rFonts w:ascii="Arial" w:hAnsi="Arial" w:cs="Arial"/>
        </w:rPr>
        <w:t>Die Lehrperson</w:t>
      </w:r>
      <w:r w:rsidR="007B78BA" w:rsidRPr="00D46FA6">
        <w:rPr>
          <w:rFonts w:ascii="Arial" w:hAnsi="Arial" w:cs="Arial"/>
        </w:rPr>
        <w:t xml:space="preserve"> </w:t>
      </w:r>
      <w:r w:rsidR="002F2589" w:rsidRPr="00D46FA6">
        <w:rPr>
          <w:rFonts w:ascii="Arial" w:hAnsi="Arial" w:cs="Arial"/>
        </w:rPr>
        <w:t xml:space="preserve">erwähnt, dass </w:t>
      </w:r>
      <w:r w:rsidR="006B0429" w:rsidRPr="00D46FA6">
        <w:rPr>
          <w:rFonts w:ascii="Arial" w:hAnsi="Arial" w:cs="Arial"/>
        </w:rPr>
        <w:t xml:space="preserve">die Adjektive durch </w:t>
      </w:r>
      <w:r w:rsidR="006B0429" w:rsidRPr="00D46FA6">
        <w:rPr>
          <w:rFonts w:ascii="Arial" w:hAnsi="Arial" w:cs="Arial"/>
          <w:i/>
        </w:rPr>
        <w:t>smileys</w:t>
      </w:r>
      <w:r w:rsidR="006B0429" w:rsidRPr="00D46FA6">
        <w:rPr>
          <w:rFonts w:ascii="Arial" w:hAnsi="Arial" w:cs="Arial"/>
        </w:rPr>
        <w:t xml:space="preserve"> ersetzt wurden und gibt den </w:t>
      </w:r>
      <w:r w:rsidR="005966FA" w:rsidRPr="00D46FA6">
        <w:rPr>
          <w:rFonts w:ascii="Arial" w:hAnsi="Arial" w:cs="Arial"/>
        </w:rPr>
        <w:t xml:space="preserve">Schülerinnen und Schülern </w:t>
      </w:r>
      <w:r w:rsidR="006B0429" w:rsidRPr="00D46FA6">
        <w:rPr>
          <w:rFonts w:ascii="Arial" w:hAnsi="Arial" w:cs="Arial"/>
        </w:rPr>
        <w:t xml:space="preserve">die Aufgabe, diese richtig zu deuten und ins Arbeitsblatt einzusetzen. </w:t>
      </w:r>
      <w:r w:rsidR="00120821" w:rsidRPr="00D46FA6">
        <w:rPr>
          <w:rFonts w:ascii="Arial" w:hAnsi="Arial" w:cs="Arial"/>
        </w:rPr>
        <w:t xml:space="preserve">Nachdem dieser Arbeitsschritt erfolgt ist, </w:t>
      </w:r>
      <w:r w:rsidR="008D326D" w:rsidRPr="00D46FA6">
        <w:rPr>
          <w:rFonts w:ascii="Arial" w:hAnsi="Arial" w:cs="Arial"/>
        </w:rPr>
        <w:t xml:space="preserve">wird das Arbeitsblatt als </w:t>
      </w:r>
      <w:r w:rsidR="00813F86" w:rsidRPr="00D46FA6">
        <w:rPr>
          <w:rFonts w:ascii="Arial" w:hAnsi="Arial" w:cs="Arial"/>
        </w:rPr>
        <w:t xml:space="preserve">Folie auf dem Overheadprojektor </w:t>
      </w:r>
      <w:r w:rsidR="008D326D" w:rsidRPr="00D46FA6">
        <w:rPr>
          <w:rFonts w:ascii="Arial" w:hAnsi="Arial" w:cs="Arial"/>
        </w:rPr>
        <w:t xml:space="preserve">ausgewertet. </w:t>
      </w:r>
    </w:p>
    <w:p w:rsidR="00C44184" w:rsidRPr="00D46FA6" w:rsidRDefault="0021775E" w:rsidP="00B60879">
      <w:pPr>
        <w:jc w:val="both"/>
        <w:rPr>
          <w:rFonts w:ascii="Arial" w:hAnsi="Arial" w:cs="Arial"/>
        </w:rPr>
      </w:pPr>
      <w:r w:rsidRPr="00D46FA6">
        <w:rPr>
          <w:rFonts w:ascii="Arial" w:hAnsi="Arial" w:cs="Arial"/>
        </w:rPr>
        <w:tab/>
      </w:r>
    </w:p>
    <w:p w:rsidR="00C44184" w:rsidRPr="00D46FA6" w:rsidRDefault="00917230" w:rsidP="00B60879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 w:rsidRPr="00D46FA6">
        <w:rPr>
          <w:rFonts w:ascii="Arial" w:hAnsi="Arial" w:cs="Arial"/>
        </w:rPr>
        <w:t>Induktive Regelerschließung</w:t>
      </w:r>
    </w:p>
    <w:p w:rsidR="00371FF4" w:rsidRPr="00D46FA6" w:rsidRDefault="002817A8" w:rsidP="00B60879">
      <w:pPr>
        <w:jc w:val="both"/>
        <w:rPr>
          <w:rFonts w:ascii="Arial" w:hAnsi="Arial" w:cs="Arial"/>
        </w:rPr>
      </w:pPr>
      <w:r w:rsidRPr="00D46FA6">
        <w:rPr>
          <w:rFonts w:ascii="Arial" w:hAnsi="Arial" w:cs="Arial"/>
        </w:rPr>
        <w:t>Jetzt macht die</w:t>
      </w:r>
      <w:r w:rsidR="00163192" w:rsidRPr="00D46FA6">
        <w:rPr>
          <w:rFonts w:ascii="Arial" w:hAnsi="Arial" w:cs="Arial"/>
        </w:rPr>
        <w:t xml:space="preserve"> Lehrperson</w:t>
      </w:r>
      <w:r w:rsidRPr="00D46FA6">
        <w:rPr>
          <w:rFonts w:ascii="Arial" w:hAnsi="Arial" w:cs="Arial"/>
        </w:rPr>
        <w:t xml:space="preserve"> </w:t>
      </w:r>
      <w:r w:rsidR="005966FA" w:rsidRPr="00D46FA6">
        <w:rPr>
          <w:rFonts w:ascii="Arial" w:hAnsi="Arial" w:cs="Arial"/>
        </w:rPr>
        <w:t>die Schülerinnen und Schüler</w:t>
      </w:r>
      <w:r w:rsidR="00CE172E" w:rsidRPr="00D46FA6">
        <w:rPr>
          <w:rFonts w:ascii="Arial" w:hAnsi="Arial" w:cs="Arial"/>
        </w:rPr>
        <w:t xml:space="preserve"> darauf aufmerksam, </w:t>
      </w:r>
      <w:r w:rsidR="001E21EC" w:rsidRPr="00D46FA6">
        <w:rPr>
          <w:rFonts w:ascii="Arial" w:hAnsi="Arial" w:cs="Arial"/>
        </w:rPr>
        <w:t xml:space="preserve">dass </w:t>
      </w:r>
      <w:r w:rsidR="00DD57AA" w:rsidRPr="00D46FA6">
        <w:rPr>
          <w:rFonts w:ascii="Arial" w:hAnsi="Arial" w:cs="Arial"/>
        </w:rPr>
        <w:t xml:space="preserve">im Spanischen bei Adjektiven zwei verschiedene Verben verwendet werden, die ihnen bereits bekannt sind. </w:t>
      </w:r>
      <w:r w:rsidR="005966FA" w:rsidRPr="00D46FA6">
        <w:rPr>
          <w:rFonts w:ascii="Arial" w:hAnsi="Arial" w:cs="Arial"/>
        </w:rPr>
        <w:t>Die Schülerinnen und Schüler</w:t>
      </w:r>
      <w:r w:rsidR="00D60B02" w:rsidRPr="00D46FA6">
        <w:rPr>
          <w:rFonts w:ascii="Arial" w:hAnsi="Arial" w:cs="Arial"/>
        </w:rPr>
        <w:t xml:space="preserve"> benennen die beiden Verben </w:t>
      </w:r>
      <w:r w:rsidR="00D60B02" w:rsidRPr="00D46FA6">
        <w:rPr>
          <w:rFonts w:ascii="Arial" w:hAnsi="Arial" w:cs="Arial"/>
          <w:i/>
        </w:rPr>
        <w:t>ser</w:t>
      </w:r>
      <w:r w:rsidR="00D60B02" w:rsidRPr="00D46FA6">
        <w:rPr>
          <w:rFonts w:ascii="Arial" w:hAnsi="Arial" w:cs="Arial"/>
        </w:rPr>
        <w:t xml:space="preserve"> und </w:t>
      </w:r>
      <w:r w:rsidR="00D60B02" w:rsidRPr="00D46FA6">
        <w:rPr>
          <w:rFonts w:ascii="Arial" w:hAnsi="Arial" w:cs="Arial"/>
          <w:i/>
        </w:rPr>
        <w:t>estar</w:t>
      </w:r>
      <w:r w:rsidR="00D60B02" w:rsidRPr="00D46FA6">
        <w:rPr>
          <w:rFonts w:ascii="Arial" w:hAnsi="Arial" w:cs="Arial"/>
        </w:rPr>
        <w:t xml:space="preserve">. </w:t>
      </w:r>
      <w:r w:rsidR="00F674EF" w:rsidRPr="00D46FA6">
        <w:rPr>
          <w:rStyle w:val="Funotenzeichen"/>
          <w:rFonts w:ascii="Arial" w:hAnsi="Arial" w:cs="Arial"/>
        </w:rPr>
        <w:footnoteReference w:id="1"/>
      </w:r>
      <w:r w:rsidR="00E972ED" w:rsidRPr="00D46FA6">
        <w:rPr>
          <w:rFonts w:ascii="Arial" w:hAnsi="Arial" w:cs="Arial"/>
        </w:rPr>
        <w:t xml:space="preserve"> Im Anschluss </w:t>
      </w:r>
      <w:r w:rsidR="00932F2F" w:rsidRPr="00D46FA6">
        <w:rPr>
          <w:rFonts w:ascii="Arial" w:hAnsi="Arial" w:cs="Arial"/>
        </w:rPr>
        <w:t xml:space="preserve">bekommen </w:t>
      </w:r>
      <w:r w:rsidR="005966FA" w:rsidRPr="00D46FA6">
        <w:rPr>
          <w:rFonts w:ascii="Arial" w:hAnsi="Arial" w:cs="Arial"/>
        </w:rPr>
        <w:t>diese</w:t>
      </w:r>
      <w:r w:rsidR="00257AC2" w:rsidRPr="00D46FA6">
        <w:rPr>
          <w:rFonts w:ascii="Arial" w:hAnsi="Arial" w:cs="Arial"/>
        </w:rPr>
        <w:t xml:space="preserve"> den Auftrag, sich in Partnerarbeit</w:t>
      </w:r>
      <w:r w:rsidR="00C65BDB" w:rsidRPr="00D46FA6">
        <w:rPr>
          <w:rFonts w:ascii="Arial" w:hAnsi="Arial" w:cs="Arial"/>
        </w:rPr>
        <w:t xml:space="preserve"> anhand des Arbeitsblattes</w:t>
      </w:r>
      <w:r w:rsidR="00257AC2" w:rsidRPr="00D46FA6">
        <w:rPr>
          <w:rFonts w:ascii="Arial" w:hAnsi="Arial" w:cs="Arial"/>
        </w:rPr>
        <w:t xml:space="preserve"> über die regelbest</w:t>
      </w:r>
      <w:r w:rsidR="00C65BDB" w:rsidRPr="00D46FA6">
        <w:rPr>
          <w:rFonts w:ascii="Arial" w:hAnsi="Arial" w:cs="Arial"/>
        </w:rPr>
        <w:t>immte Verwendung der V</w:t>
      </w:r>
      <w:r w:rsidR="00257AC2" w:rsidRPr="00D46FA6">
        <w:rPr>
          <w:rFonts w:ascii="Arial" w:hAnsi="Arial" w:cs="Arial"/>
        </w:rPr>
        <w:t xml:space="preserve">erben Gedanken zu machen. </w:t>
      </w:r>
      <w:r w:rsidR="005966FA" w:rsidRPr="00D46FA6">
        <w:rPr>
          <w:rFonts w:ascii="Arial" w:hAnsi="Arial" w:cs="Arial"/>
        </w:rPr>
        <w:t>Die Schülerinnen und Schüler</w:t>
      </w:r>
      <w:r w:rsidR="00E70237" w:rsidRPr="00D46FA6">
        <w:rPr>
          <w:rFonts w:ascii="Arial" w:hAnsi="Arial" w:cs="Arial"/>
        </w:rPr>
        <w:t xml:space="preserve"> bemerken, </w:t>
      </w:r>
      <w:r w:rsidR="009B0D98" w:rsidRPr="00D46FA6">
        <w:rPr>
          <w:rFonts w:ascii="Arial" w:hAnsi="Arial" w:cs="Arial"/>
        </w:rPr>
        <w:t xml:space="preserve">dass man </w:t>
      </w:r>
      <w:r w:rsidR="00F47D7B" w:rsidRPr="00D46FA6">
        <w:rPr>
          <w:rFonts w:ascii="Arial" w:hAnsi="Arial" w:cs="Arial"/>
        </w:rPr>
        <w:t xml:space="preserve">bei </w:t>
      </w:r>
      <w:r w:rsidR="009B0D98" w:rsidRPr="00D46FA6">
        <w:rPr>
          <w:rFonts w:ascii="Arial" w:hAnsi="Arial" w:cs="Arial"/>
          <w:u w:val="single"/>
        </w:rPr>
        <w:t>Gemütszuständen</w:t>
      </w:r>
      <w:r w:rsidR="009B0D98" w:rsidRPr="00D46FA6">
        <w:rPr>
          <w:rFonts w:ascii="Arial" w:hAnsi="Arial" w:cs="Arial"/>
        </w:rPr>
        <w:t xml:space="preserve"> </w:t>
      </w:r>
      <w:r w:rsidR="009B0D98" w:rsidRPr="00D46FA6">
        <w:rPr>
          <w:rFonts w:ascii="Arial" w:hAnsi="Arial" w:cs="Arial"/>
          <w:i/>
        </w:rPr>
        <w:t>estar</w:t>
      </w:r>
      <w:r w:rsidR="009B0D98" w:rsidRPr="00D46FA6">
        <w:rPr>
          <w:rFonts w:ascii="Arial" w:hAnsi="Arial" w:cs="Arial"/>
        </w:rPr>
        <w:t xml:space="preserve"> und bei langanhaltenden </w:t>
      </w:r>
      <w:r w:rsidR="009B0D98" w:rsidRPr="00D46FA6">
        <w:rPr>
          <w:rFonts w:ascii="Arial" w:hAnsi="Arial" w:cs="Arial"/>
          <w:u w:val="single"/>
        </w:rPr>
        <w:t>Eigenschaften</w:t>
      </w:r>
      <w:r w:rsidR="009B0D98" w:rsidRPr="00D46FA6">
        <w:rPr>
          <w:rFonts w:ascii="Arial" w:hAnsi="Arial" w:cs="Arial"/>
        </w:rPr>
        <w:t xml:space="preserve"> </w:t>
      </w:r>
      <w:r w:rsidR="009B0D98" w:rsidRPr="00D46FA6">
        <w:rPr>
          <w:rFonts w:ascii="Arial" w:hAnsi="Arial" w:cs="Arial"/>
          <w:i/>
        </w:rPr>
        <w:t>ser</w:t>
      </w:r>
      <w:r w:rsidR="009B0D98" w:rsidRPr="00D46FA6">
        <w:rPr>
          <w:rFonts w:ascii="Arial" w:hAnsi="Arial" w:cs="Arial"/>
        </w:rPr>
        <w:t xml:space="preserve"> benutzt. </w:t>
      </w:r>
    </w:p>
    <w:p w:rsidR="00DF33E1" w:rsidRPr="00D46FA6" w:rsidRDefault="00DF33E1" w:rsidP="00B60879">
      <w:pPr>
        <w:jc w:val="both"/>
        <w:rPr>
          <w:rFonts w:ascii="Arial" w:hAnsi="Arial" w:cs="Arial"/>
        </w:rPr>
      </w:pPr>
    </w:p>
    <w:p w:rsidR="00D83E10" w:rsidRPr="00D46FA6" w:rsidRDefault="00D83E10" w:rsidP="00B60879">
      <w:pPr>
        <w:jc w:val="both"/>
        <w:rPr>
          <w:rFonts w:ascii="Arial" w:hAnsi="Arial" w:cs="Arial"/>
        </w:rPr>
      </w:pPr>
    </w:p>
    <w:p w:rsidR="00A3409C" w:rsidRPr="00D46FA6" w:rsidRDefault="00A3409C" w:rsidP="00B60879">
      <w:pPr>
        <w:jc w:val="both"/>
        <w:rPr>
          <w:rFonts w:ascii="Arial" w:hAnsi="Arial" w:cs="Arial"/>
        </w:rPr>
      </w:pPr>
    </w:p>
    <w:p w:rsidR="00DF33E1" w:rsidRPr="00D46FA6" w:rsidRDefault="008A0F40" w:rsidP="00B60879">
      <w:pPr>
        <w:pStyle w:val="Listenabsatz"/>
        <w:numPr>
          <w:ilvl w:val="0"/>
          <w:numId w:val="2"/>
        </w:numPr>
        <w:jc w:val="both"/>
        <w:rPr>
          <w:rFonts w:ascii="Arial" w:hAnsi="Arial" w:cs="Arial"/>
          <w:lang w:val="es-ES"/>
        </w:rPr>
      </w:pPr>
      <w:r w:rsidRPr="00D46FA6">
        <w:rPr>
          <w:rFonts w:ascii="Arial" w:hAnsi="Arial" w:cs="Arial"/>
          <w:lang w:val="es-ES"/>
        </w:rPr>
        <w:t>Festigung</w:t>
      </w:r>
      <w:r w:rsidR="002A7F29" w:rsidRPr="00D46FA6">
        <w:rPr>
          <w:rFonts w:ascii="Arial" w:hAnsi="Arial" w:cs="Arial"/>
          <w:lang w:val="es-ES"/>
        </w:rPr>
        <w:t xml:space="preserve"> mit Rollenspiel: </w:t>
      </w:r>
      <w:r w:rsidR="002A7F29" w:rsidRPr="00D46FA6">
        <w:rPr>
          <w:rFonts w:ascii="Arial" w:hAnsi="Arial" w:cs="Arial"/>
          <w:i/>
          <w:lang w:val="es-ES"/>
        </w:rPr>
        <w:t>una fiesta de desconocidos</w:t>
      </w:r>
      <w:r w:rsidRPr="00D46FA6">
        <w:rPr>
          <w:rFonts w:ascii="Arial" w:hAnsi="Arial" w:cs="Arial"/>
          <w:lang w:val="es-ES"/>
        </w:rPr>
        <w:t xml:space="preserve"> </w:t>
      </w:r>
    </w:p>
    <w:p w:rsidR="006A6568" w:rsidRPr="00D46FA6" w:rsidRDefault="006A6568" w:rsidP="00B60879">
      <w:pPr>
        <w:jc w:val="both"/>
        <w:rPr>
          <w:rFonts w:ascii="Arial" w:hAnsi="Arial" w:cs="Arial"/>
          <w:iCs/>
          <w:shd w:val="clear" w:color="auto" w:fill="FFFFFF"/>
        </w:rPr>
      </w:pPr>
      <w:r w:rsidRPr="00D46FA6">
        <w:rPr>
          <w:rFonts w:ascii="Arial" w:hAnsi="Arial" w:cs="Arial"/>
        </w:rPr>
        <w:t xml:space="preserve">In dieser Phase festigen </w:t>
      </w:r>
      <w:r w:rsidR="005966FA" w:rsidRPr="00D46FA6">
        <w:rPr>
          <w:rFonts w:ascii="Arial" w:hAnsi="Arial" w:cs="Arial"/>
        </w:rPr>
        <w:t>die Schülerinnen und Schüler</w:t>
      </w:r>
      <w:r w:rsidRPr="00D46FA6">
        <w:rPr>
          <w:rFonts w:ascii="Arial" w:hAnsi="Arial" w:cs="Arial"/>
        </w:rPr>
        <w:t xml:space="preserve"> </w:t>
      </w:r>
      <w:r w:rsidR="004B734F" w:rsidRPr="00D46FA6">
        <w:rPr>
          <w:rFonts w:ascii="Arial" w:hAnsi="Arial" w:cs="Arial"/>
        </w:rPr>
        <w:t>die An</w:t>
      </w:r>
      <w:r w:rsidR="00114AB5" w:rsidRPr="00D46FA6">
        <w:rPr>
          <w:rFonts w:ascii="Arial" w:hAnsi="Arial" w:cs="Arial"/>
        </w:rPr>
        <w:t>wendung der</w:t>
      </w:r>
      <w:r w:rsidR="008D2691">
        <w:rPr>
          <w:rFonts w:ascii="Arial" w:hAnsi="Arial" w:cs="Arial"/>
        </w:rPr>
        <w:t xml:space="preserve"> beiden Verben. Jede</w:t>
      </w:r>
      <w:r w:rsidR="005966FA" w:rsidRPr="00D46FA6">
        <w:rPr>
          <w:rFonts w:ascii="Arial" w:hAnsi="Arial" w:cs="Arial"/>
        </w:rPr>
        <w:t xml:space="preserve"> Schülerin und </w:t>
      </w:r>
      <w:r w:rsidR="008D2691">
        <w:rPr>
          <w:rFonts w:ascii="Arial" w:hAnsi="Arial" w:cs="Arial"/>
        </w:rPr>
        <w:t xml:space="preserve">jeder </w:t>
      </w:r>
      <w:r w:rsidR="005966FA" w:rsidRPr="00D46FA6">
        <w:rPr>
          <w:rFonts w:ascii="Arial" w:hAnsi="Arial" w:cs="Arial"/>
        </w:rPr>
        <w:t>Schüler</w:t>
      </w:r>
      <w:r w:rsidR="00114AB5" w:rsidRPr="00D46FA6">
        <w:rPr>
          <w:rFonts w:ascii="Arial" w:hAnsi="Arial" w:cs="Arial"/>
        </w:rPr>
        <w:t xml:space="preserve"> beko</w:t>
      </w:r>
      <w:r w:rsidR="00325B04" w:rsidRPr="00D46FA6">
        <w:rPr>
          <w:rFonts w:ascii="Arial" w:hAnsi="Arial" w:cs="Arial"/>
        </w:rPr>
        <w:t xml:space="preserve">mmt zunächst ein Rollenkärtchen, </w:t>
      </w:r>
      <w:r w:rsidR="008D2691">
        <w:rPr>
          <w:rFonts w:ascii="Arial" w:hAnsi="Arial" w:cs="Arial"/>
        </w:rPr>
        <w:t xml:space="preserve">auf dem beschrieben ist, wie </w:t>
      </w:r>
      <w:r w:rsidR="00325B04" w:rsidRPr="00D46FA6">
        <w:rPr>
          <w:rFonts w:ascii="Arial" w:hAnsi="Arial" w:cs="Arial"/>
        </w:rPr>
        <w:t>sie</w:t>
      </w:r>
      <w:r w:rsidR="008D2691">
        <w:rPr>
          <w:rFonts w:ascii="Arial" w:hAnsi="Arial" w:cs="Arial"/>
        </w:rPr>
        <w:t>/er</w:t>
      </w:r>
      <w:r w:rsidR="00325B04" w:rsidRPr="00D46FA6">
        <w:rPr>
          <w:rFonts w:ascii="Arial" w:hAnsi="Arial" w:cs="Arial"/>
        </w:rPr>
        <w:t xml:space="preserve"> sich fühlt, z.</w:t>
      </w:r>
      <w:r w:rsidR="008D2691">
        <w:rPr>
          <w:rFonts w:ascii="Arial" w:hAnsi="Arial" w:cs="Arial"/>
        </w:rPr>
        <w:t xml:space="preserve"> </w:t>
      </w:r>
      <w:r w:rsidR="00325B04" w:rsidRPr="00D46FA6">
        <w:rPr>
          <w:rFonts w:ascii="Arial" w:hAnsi="Arial" w:cs="Arial"/>
        </w:rPr>
        <w:t xml:space="preserve">B: </w:t>
      </w:r>
      <w:proofErr w:type="spellStart"/>
      <w:r w:rsidR="00F822BA" w:rsidRPr="00D46FA6">
        <w:rPr>
          <w:rFonts w:ascii="Arial" w:hAnsi="Arial" w:cs="Arial"/>
          <w:i/>
        </w:rPr>
        <w:t>estás</w:t>
      </w:r>
      <w:proofErr w:type="spellEnd"/>
      <w:r w:rsidR="00F822BA" w:rsidRPr="00D46FA6">
        <w:rPr>
          <w:rFonts w:ascii="Arial" w:hAnsi="Arial" w:cs="Arial"/>
          <w:i/>
        </w:rPr>
        <w:t xml:space="preserve"> </w:t>
      </w:r>
      <w:proofErr w:type="spellStart"/>
      <w:r w:rsidR="00F822BA" w:rsidRPr="00D46FA6">
        <w:rPr>
          <w:rFonts w:ascii="Arial" w:hAnsi="Arial" w:cs="Arial"/>
          <w:i/>
        </w:rPr>
        <w:t>cansad</w:t>
      </w:r>
      <w:proofErr w:type="spellEnd"/>
      <w:r w:rsidR="00F822BA" w:rsidRPr="00D46FA6">
        <w:rPr>
          <w:rFonts w:ascii="Arial" w:hAnsi="Arial" w:cs="Arial"/>
          <w:i/>
        </w:rPr>
        <w:t>@</w:t>
      </w:r>
      <w:r w:rsidR="00F822BA" w:rsidRPr="00D46FA6">
        <w:rPr>
          <w:rFonts w:ascii="Arial" w:hAnsi="Arial" w:cs="Arial"/>
        </w:rPr>
        <w:t xml:space="preserve">. </w:t>
      </w:r>
      <w:r w:rsidR="005966FA" w:rsidRPr="00D46FA6">
        <w:rPr>
          <w:rFonts w:ascii="Arial" w:hAnsi="Arial" w:cs="Arial"/>
        </w:rPr>
        <w:t>Danach stehen alle Schüleri</w:t>
      </w:r>
      <w:r w:rsidR="002B1112" w:rsidRPr="00D46FA6">
        <w:rPr>
          <w:rFonts w:ascii="Arial" w:hAnsi="Arial" w:cs="Arial"/>
        </w:rPr>
        <w:t>nnen</w:t>
      </w:r>
      <w:r w:rsidR="005966FA" w:rsidRPr="00D46FA6">
        <w:rPr>
          <w:rFonts w:ascii="Arial" w:hAnsi="Arial" w:cs="Arial"/>
        </w:rPr>
        <w:t xml:space="preserve"> und Schüler</w:t>
      </w:r>
      <w:r w:rsidR="002B1112" w:rsidRPr="00D46FA6">
        <w:rPr>
          <w:rFonts w:ascii="Arial" w:hAnsi="Arial" w:cs="Arial"/>
        </w:rPr>
        <w:t xml:space="preserve"> auf und </w:t>
      </w:r>
      <w:r w:rsidR="0098525E" w:rsidRPr="00D46FA6">
        <w:rPr>
          <w:rFonts w:ascii="Arial" w:hAnsi="Arial" w:cs="Arial"/>
        </w:rPr>
        <w:t>füh</w:t>
      </w:r>
      <w:r w:rsidR="00110488" w:rsidRPr="00D46FA6">
        <w:rPr>
          <w:rFonts w:ascii="Arial" w:hAnsi="Arial" w:cs="Arial"/>
        </w:rPr>
        <w:t xml:space="preserve">ren mit den anderen Personen auf der </w:t>
      </w:r>
      <w:r w:rsidR="00110488" w:rsidRPr="00D46FA6">
        <w:rPr>
          <w:rFonts w:ascii="Arial" w:hAnsi="Arial" w:cs="Arial"/>
          <w:i/>
        </w:rPr>
        <w:t>fiesta</w:t>
      </w:r>
      <w:r w:rsidR="00110488" w:rsidRPr="00D46FA6">
        <w:rPr>
          <w:rFonts w:ascii="Arial" w:hAnsi="Arial" w:cs="Arial"/>
        </w:rPr>
        <w:t xml:space="preserve"> ein Smalltalk-Gespräch mit den ihnen bekannten sprachlichen Mitteln (</w:t>
      </w:r>
      <w:r w:rsidR="008D2691">
        <w:rPr>
          <w:rFonts w:ascii="Arial" w:hAnsi="Arial" w:cs="Arial"/>
          <w:i/>
          <w:iCs/>
          <w:shd w:val="clear" w:color="auto" w:fill="FFFFFF"/>
        </w:rPr>
        <w:t>¿</w:t>
      </w:r>
      <w:proofErr w:type="spellStart"/>
      <w:r w:rsidR="008D2691">
        <w:rPr>
          <w:rFonts w:ascii="Arial" w:hAnsi="Arial" w:cs="Arial"/>
          <w:i/>
          <w:iCs/>
          <w:shd w:val="clear" w:color="auto" w:fill="FFFFFF"/>
        </w:rPr>
        <w:t>Cómo</w:t>
      </w:r>
      <w:proofErr w:type="spellEnd"/>
      <w:r w:rsidR="008D2691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8D2691">
        <w:rPr>
          <w:rFonts w:ascii="Arial" w:hAnsi="Arial" w:cs="Arial"/>
          <w:i/>
          <w:iCs/>
          <w:shd w:val="clear" w:color="auto" w:fill="FFFFFF"/>
        </w:rPr>
        <w:t>estás</w:t>
      </w:r>
      <w:proofErr w:type="spellEnd"/>
      <w:proofErr w:type="gramStart"/>
      <w:r w:rsidR="008D2691">
        <w:rPr>
          <w:rFonts w:ascii="Arial" w:hAnsi="Arial" w:cs="Arial"/>
          <w:i/>
          <w:iCs/>
          <w:shd w:val="clear" w:color="auto" w:fill="FFFFFF"/>
        </w:rPr>
        <w:t>?,</w:t>
      </w:r>
      <w:proofErr w:type="gramEnd"/>
      <w:r w:rsidR="008D2691">
        <w:rPr>
          <w:rFonts w:ascii="Arial" w:hAnsi="Arial" w:cs="Arial"/>
          <w:i/>
          <w:iCs/>
          <w:shd w:val="clear" w:color="auto" w:fill="FFFFFF"/>
        </w:rPr>
        <w:t xml:space="preserve"> ¿D</w:t>
      </w:r>
      <w:r w:rsidR="00110488" w:rsidRPr="00D46FA6">
        <w:rPr>
          <w:rFonts w:ascii="Arial" w:hAnsi="Arial" w:cs="Arial"/>
          <w:i/>
          <w:iCs/>
          <w:shd w:val="clear" w:color="auto" w:fill="FFFFFF"/>
        </w:rPr>
        <w:t xml:space="preserve">e </w:t>
      </w:r>
      <w:proofErr w:type="spellStart"/>
      <w:r w:rsidR="00110488" w:rsidRPr="00D46FA6">
        <w:rPr>
          <w:rFonts w:ascii="Arial" w:hAnsi="Arial" w:cs="Arial"/>
          <w:i/>
          <w:iCs/>
          <w:shd w:val="clear" w:color="auto" w:fill="FFFFFF"/>
        </w:rPr>
        <w:t>dónde</w:t>
      </w:r>
      <w:proofErr w:type="spellEnd"/>
      <w:r w:rsidR="00110488" w:rsidRPr="00D46FA6">
        <w:rPr>
          <w:rFonts w:ascii="Arial" w:hAnsi="Arial" w:cs="Arial"/>
          <w:i/>
          <w:iCs/>
          <w:shd w:val="clear" w:color="auto" w:fill="FFFFFF"/>
        </w:rPr>
        <w:t xml:space="preserve"> </w:t>
      </w:r>
      <w:proofErr w:type="spellStart"/>
      <w:r w:rsidR="00110488" w:rsidRPr="00D46FA6">
        <w:rPr>
          <w:rFonts w:ascii="Arial" w:hAnsi="Arial" w:cs="Arial"/>
          <w:i/>
          <w:iCs/>
          <w:shd w:val="clear" w:color="auto" w:fill="FFFFFF"/>
        </w:rPr>
        <w:t>eres</w:t>
      </w:r>
      <w:proofErr w:type="spellEnd"/>
      <w:r w:rsidR="00110488" w:rsidRPr="00D46FA6">
        <w:rPr>
          <w:rFonts w:ascii="Arial" w:hAnsi="Arial" w:cs="Arial"/>
          <w:i/>
          <w:iCs/>
          <w:shd w:val="clear" w:color="auto" w:fill="FFFFFF"/>
        </w:rPr>
        <w:t xml:space="preserve">?, </w:t>
      </w:r>
      <w:r w:rsidR="008D2691">
        <w:rPr>
          <w:rFonts w:ascii="Arial" w:hAnsi="Arial" w:cs="Arial"/>
          <w:i/>
          <w:iCs/>
          <w:shd w:val="clear" w:color="auto" w:fill="FFFFFF"/>
        </w:rPr>
        <w:t>¿</w:t>
      </w:r>
      <w:proofErr w:type="spellStart"/>
      <w:r w:rsidR="008D2691">
        <w:rPr>
          <w:rFonts w:ascii="Arial" w:hAnsi="Arial" w:cs="Arial"/>
          <w:i/>
          <w:iCs/>
          <w:shd w:val="clear" w:color="auto" w:fill="FFFFFF"/>
        </w:rPr>
        <w:t>Cuál</w:t>
      </w:r>
      <w:proofErr w:type="spellEnd"/>
      <w:r w:rsidR="008D2691">
        <w:rPr>
          <w:rFonts w:ascii="Arial" w:hAnsi="Arial" w:cs="Arial"/>
          <w:i/>
          <w:iCs/>
          <w:shd w:val="clear" w:color="auto" w:fill="FFFFFF"/>
        </w:rPr>
        <w:t>/</w:t>
      </w:r>
      <w:proofErr w:type="spellStart"/>
      <w:r w:rsidR="008D2691">
        <w:rPr>
          <w:rFonts w:ascii="Arial" w:hAnsi="Arial" w:cs="Arial"/>
          <w:i/>
          <w:iCs/>
          <w:shd w:val="clear" w:color="auto" w:fill="FFFFFF"/>
        </w:rPr>
        <w:t>C</w:t>
      </w:r>
      <w:r w:rsidR="004C6AB6" w:rsidRPr="00D46FA6">
        <w:rPr>
          <w:rFonts w:ascii="Arial" w:hAnsi="Arial" w:cs="Arial"/>
          <w:i/>
          <w:iCs/>
          <w:shd w:val="clear" w:color="auto" w:fill="FFFFFF"/>
        </w:rPr>
        <w:t>ómo</w:t>
      </w:r>
      <w:proofErr w:type="spellEnd"/>
      <w:r w:rsidR="004C6AB6" w:rsidRPr="00D46FA6">
        <w:rPr>
          <w:rFonts w:ascii="Arial" w:hAnsi="Arial" w:cs="Arial"/>
          <w:i/>
          <w:iCs/>
          <w:shd w:val="clear" w:color="auto" w:fill="FFFFFF"/>
        </w:rPr>
        <w:t xml:space="preserve"> es tu </w:t>
      </w:r>
      <w:proofErr w:type="spellStart"/>
      <w:r w:rsidR="004C6AB6" w:rsidRPr="00D46FA6">
        <w:rPr>
          <w:rFonts w:ascii="Arial" w:hAnsi="Arial" w:cs="Arial"/>
          <w:i/>
          <w:iCs/>
          <w:shd w:val="clear" w:color="auto" w:fill="FFFFFF"/>
        </w:rPr>
        <w:t>número</w:t>
      </w:r>
      <w:proofErr w:type="spellEnd"/>
      <w:r w:rsidR="004C6AB6" w:rsidRPr="00D46FA6">
        <w:rPr>
          <w:rFonts w:ascii="Arial" w:hAnsi="Arial" w:cs="Arial"/>
          <w:i/>
          <w:iCs/>
          <w:shd w:val="clear" w:color="auto" w:fill="FFFFFF"/>
        </w:rPr>
        <w:t xml:space="preserve"> de teléfono?, etc.</w:t>
      </w:r>
      <w:r w:rsidR="004C6AB6" w:rsidRPr="00D46FA6">
        <w:rPr>
          <w:rFonts w:ascii="Arial" w:hAnsi="Arial" w:cs="Arial"/>
          <w:iCs/>
          <w:shd w:val="clear" w:color="auto" w:fill="FFFFFF"/>
        </w:rPr>
        <w:t xml:space="preserve">). </w:t>
      </w:r>
      <w:r w:rsidR="00C80633" w:rsidRPr="00D46FA6">
        <w:rPr>
          <w:rFonts w:ascii="Arial" w:hAnsi="Arial" w:cs="Arial"/>
          <w:iCs/>
          <w:shd w:val="clear" w:color="auto" w:fill="FFFFFF"/>
        </w:rPr>
        <w:t xml:space="preserve">Dabei ist es wichtig, dass </w:t>
      </w:r>
      <w:r w:rsidR="009273CB" w:rsidRPr="00D46FA6">
        <w:rPr>
          <w:rFonts w:ascii="Arial" w:hAnsi="Arial" w:cs="Arial"/>
          <w:iCs/>
          <w:shd w:val="clear" w:color="auto" w:fill="FFFFFF"/>
        </w:rPr>
        <w:t xml:space="preserve">sie möglichst </w:t>
      </w:r>
      <w:r w:rsidR="00F02743" w:rsidRPr="00D46FA6">
        <w:rPr>
          <w:rFonts w:ascii="Arial" w:hAnsi="Arial" w:cs="Arial"/>
          <w:iCs/>
          <w:shd w:val="clear" w:color="auto" w:fill="FFFFFF"/>
        </w:rPr>
        <w:t xml:space="preserve">ihre Rolle verkörpern. </w:t>
      </w:r>
      <w:r w:rsidR="00026D39" w:rsidRPr="00D46FA6">
        <w:rPr>
          <w:rFonts w:ascii="Arial" w:hAnsi="Arial" w:cs="Arial"/>
          <w:iCs/>
          <w:shd w:val="clear" w:color="auto" w:fill="FFFFFF"/>
        </w:rPr>
        <w:t>So könnte</w:t>
      </w:r>
      <w:r w:rsidR="005966FA" w:rsidRPr="00D46FA6">
        <w:rPr>
          <w:rFonts w:ascii="Arial" w:hAnsi="Arial" w:cs="Arial"/>
          <w:iCs/>
          <w:shd w:val="clear" w:color="auto" w:fill="FFFFFF"/>
        </w:rPr>
        <w:t>n z.</w:t>
      </w:r>
      <w:r w:rsidR="008D2691">
        <w:rPr>
          <w:rFonts w:ascii="Arial" w:hAnsi="Arial" w:cs="Arial"/>
          <w:iCs/>
          <w:shd w:val="clear" w:color="auto" w:fill="FFFFFF"/>
        </w:rPr>
        <w:t xml:space="preserve"> </w:t>
      </w:r>
      <w:r w:rsidR="005966FA" w:rsidRPr="00D46FA6">
        <w:rPr>
          <w:rFonts w:ascii="Arial" w:hAnsi="Arial" w:cs="Arial"/>
          <w:iCs/>
          <w:shd w:val="clear" w:color="auto" w:fill="FFFFFF"/>
        </w:rPr>
        <w:t>B. die Schülerinnen und Schüler</w:t>
      </w:r>
      <w:r w:rsidR="00026D39" w:rsidRPr="00D46FA6">
        <w:rPr>
          <w:rFonts w:ascii="Arial" w:hAnsi="Arial" w:cs="Arial"/>
          <w:iCs/>
          <w:shd w:val="clear" w:color="auto" w:fill="FFFFFF"/>
        </w:rPr>
        <w:t xml:space="preserve"> mit dem </w:t>
      </w:r>
      <w:r w:rsidR="00777366" w:rsidRPr="00D46FA6">
        <w:rPr>
          <w:rFonts w:ascii="Arial" w:hAnsi="Arial" w:cs="Arial"/>
          <w:iCs/>
          <w:shd w:val="clear" w:color="auto" w:fill="FFFFFF"/>
        </w:rPr>
        <w:t xml:space="preserve">Rollenkärtchen </w:t>
      </w:r>
      <w:r w:rsidR="00777366" w:rsidRPr="00D46FA6">
        <w:rPr>
          <w:rFonts w:ascii="Arial" w:hAnsi="Arial" w:cs="Arial"/>
          <w:i/>
          <w:iCs/>
          <w:shd w:val="clear" w:color="auto" w:fill="FFFFFF"/>
        </w:rPr>
        <w:t>estás cansad@</w:t>
      </w:r>
      <w:r w:rsidR="00777366" w:rsidRPr="00D46FA6">
        <w:rPr>
          <w:rFonts w:ascii="Arial" w:hAnsi="Arial" w:cs="Arial"/>
          <w:iCs/>
          <w:shd w:val="clear" w:color="auto" w:fill="FFFFFF"/>
        </w:rPr>
        <w:t xml:space="preserve"> beim Smalltalk mehrmals gähnen und so tun, als würde</w:t>
      </w:r>
      <w:r w:rsidR="008D2691">
        <w:rPr>
          <w:rFonts w:ascii="Arial" w:hAnsi="Arial" w:cs="Arial"/>
          <w:iCs/>
          <w:shd w:val="clear" w:color="auto" w:fill="FFFFFF"/>
        </w:rPr>
        <w:t xml:space="preserve">  </w:t>
      </w:r>
      <w:r w:rsidR="00777366" w:rsidRPr="00D46FA6">
        <w:rPr>
          <w:rFonts w:ascii="Arial" w:hAnsi="Arial" w:cs="Arial"/>
          <w:iCs/>
          <w:shd w:val="clear" w:color="auto" w:fill="FFFFFF"/>
        </w:rPr>
        <w:t xml:space="preserve">sie einschlafen. </w:t>
      </w:r>
      <w:r w:rsidR="00E834EB" w:rsidRPr="00D46FA6">
        <w:rPr>
          <w:rStyle w:val="Endnotenzeichen"/>
          <w:rFonts w:ascii="Arial" w:hAnsi="Arial" w:cs="Arial"/>
          <w:iCs/>
          <w:shd w:val="clear" w:color="auto" w:fill="FFFFFF"/>
        </w:rPr>
        <w:endnoteReference w:id="1"/>
      </w:r>
    </w:p>
    <w:p w:rsidR="00FF7581" w:rsidRPr="00D46FA6" w:rsidRDefault="003F657E" w:rsidP="00B60879">
      <w:pPr>
        <w:jc w:val="both"/>
        <w:rPr>
          <w:rFonts w:ascii="Arial" w:hAnsi="Arial" w:cs="Arial"/>
          <w:iCs/>
          <w:shd w:val="clear" w:color="auto" w:fill="FFFFFF"/>
        </w:rPr>
      </w:pPr>
      <w:r w:rsidRPr="00D46FA6">
        <w:rPr>
          <w:rFonts w:ascii="Arial" w:hAnsi="Arial" w:cs="Arial"/>
          <w:iCs/>
          <w:shd w:val="clear" w:color="auto" w:fill="FFFFFF"/>
        </w:rPr>
        <w:tab/>
        <w:t xml:space="preserve">Im Anschluss setzen sich </w:t>
      </w:r>
      <w:r w:rsidR="005966FA" w:rsidRPr="00D46FA6">
        <w:rPr>
          <w:rFonts w:ascii="Arial" w:hAnsi="Arial" w:cs="Arial"/>
          <w:iCs/>
          <w:shd w:val="clear" w:color="auto" w:fill="FFFFFF"/>
        </w:rPr>
        <w:t>die Schülerinnen und Schüler</w:t>
      </w:r>
      <w:r w:rsidRPr="00D46FA6">
        <w:rPr>
          <w:rFonts w:ascii="Arial" w:hAnsi="Arial" w:cs="Arial"/>
          <w:iCs/>
          <w:shd w:val="clear" w:color="auto" w:fill="FFFFFF"/>
        </w:rPr>
        <w:t xml:space="preserve"> </w:t>
      </w:r>
      <w:r w:rsidR="003C0C6A" w:rsidRPr="00D46FA6">
        <w:rPr>
          <w:rFonts w:ascii="Arial" w:hAnsi="Arial" w:cs="Arial"/>
          <w:iCs/>
          <w:shd w:val="clear" w:color="auto" w:fill="FFFFFF"/>
        </w:rPr>
        <w:t>und schreiben auf, wie die Personen, mit dem sie ein kurzes Gespräch geführt haben, sind</w:t>
      </w:r>
      <w:r w:rsidR="00C73242" w:rsidRPr="00D46FA6">
        <w:rPr>
          <w:rFonts w:ascii="Arial" w:hAnsi="Arial" w:cs="Arial"/>
          <w:iCs/>
          <w:shd w:val="clear" w:color="auto" w:fill="FFFFFF"/>
        </w:rPr>
        <w:t>,</w:t>
      </w:r>
      <w:r w:rsidR="003C0C6A" w:rsidRPr="00D46FA6">
        <w:rPr>
          <w:rFonts w:ascii="Arial" w:hAnsi="Arial" w:cs="Arial"/>
          <w:iCs/>
          <w:shd w:val="clear" w:color="auto" w:fill="FFFFFF"/>
        </w:rPr>
        <w:t xml:space="preserve"> oder </w:t>
      </w:r>
      <w:r w:rsidR="00C73242" w:rsidRPr="00D46FA6">
        <w:rPr>
          <w:rFonts w:ascii="Arial" w:hAnsi="Arial" w:cs="Arial"/>
          <w:iCs/>
          <w:shd w:val="clear" w:color="auto" w:fill="FFFFFF"/>
        </w:rPr>
        <w:t xml:space="preserve">sich fühlen. </w:t>
      </w:r>
      <w:r w:rsidR="00C01009" w:rsidRPr="00D46FA6">
        <w:rPr>
          <w:rFonts w:ascii="Arial" w:hAnsi="Arial" w:cs="Arial"/>
          <w:iCs/>
          <w:shd w:val="clear" w:color="auto" w:fill="FFFFFF"/>
        </w:rPr>
        <w:t xml:space="preserve">Die Ergebnisse werden im Plenum </w:t>
      </w:r>
      <w:r w:rsidR="00FF7581" w:rsidRPr="00D46FA6">
        <w:rPr>
          <w:rFonts w:ascii="Arial" w:hAnsi="Arial" w:cs="Arial"/>
          <w:iCs/>
          <w:shd w:val="clear" w:color="auto" w:fill="FFFFFF"/>
        </w:rPr>
        <w:t>besprochen und ggf. korrigiert.</w:t>
      </w:r>
    </w:p>
    <w:sectPr w:rsidR="00FF7581" w:rsidRPr="00D46F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9CD" w:rsidRDefault="009149CD" w:rsidP="00F674EF">
      <w:pPr>
        <w:spacing w:after="0" w:line="240" w:lineRule="auto"/>
      </w:pPr>
      <w:r>
        <w:separator/>
      </w:r>
    </w:p>
  </w:endnote>
  <w:endnote w:type="continuationSeparator" w:id="0">
    <w:p w:rsidR="009149CD" w:rsidRDefault="009149CD" w:rsidP="00F674EF">
      <w:pPr>
        <w:spacing w:after="0" w:line="240" w:lineRule="auto"/>
      </w:pPr>
      <w:r>
        <w:continuationSeparator/>
      </w:r>
    </w:p>
  </w:endnote>
  <w:endnote w:id="1">
    <w:p w:rsidR="00E834EB" w:rsidRDefault="00E834EB">
      <w:pPr>
        <w:pStyle w:val="Endnotentext"/>
      </w:pPr>
      <w:r>
        <w:rPr>
          <w:rStyle w:val="Endnotenzeichen"/>
        </w:rPr>
        <w:endnoteRef/>
      </w:r>
      <w:r>
        <w:t xml:space="preserve"> Die Kärtchen mit den Gemütszuständen oder personenbeschreibenden Elementen können natürlich erweitert werden</w:t>
      </w:r>
      <w:r w:rsidR="008D2691">
        <w:t xml:space="preserve">, </w:t>
      </w:r>
      <w:bookmarkStart w:id="0" w:name="_GoBack"/>
      <w:bookmarkEnd w:id="0"/>
      <w:r>
        <w:t xml:space="preserve"> je nachdem, welche dieser bereits im Unterricht behandelt wurden.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9CD" w:rsidRDefault="009149CD" w:rsidP="00F674EF">
      <w:pPr>
        <w:spacing w:after="0" w:line="240" w:lineRule="auto"/>
      </w:pPr>
      <w:r>
        <w:separator/>
      </w:r>
    </w:p>
  </w:footnote>
  <w:footnote w:type="continuationSeparator" w:id="0">
    <w:p w:rsidR="009149CD" w:rsidRDefault="009149CD" w:rsidP="00F674EF">
      <w:pPr>
        <w:spacing w:after="0" w:line="240" w:lineRule="auto"/>
      </w:pPr>
      <w:r>
        <w:continuationSeparator/>
      </w:r>
    </w:p>
  </w:footnote>
  <w:footnote w:id="1">
    <w:p w:rsidR="00F674EF" w:rsidRPr="00D60B02" w:rsidRDefault="00F674EF" w:rsidP="00F674EF">
      <w:r>
        <w:rPr>
          <w:rStyle w:val="Funotenzeichen"/>
        </w:rPr>
        <w:footnoteRef/>
      </w:r>
      <w:r>
        <w:t xml:space="preserve"> </w:t>
      </w:r>
      <w:r w:rsidRPr="00F674EF">
        <w:rPr>
          <w:sz w:val="20"/>
          <w:szCs w:val="20"/>
        </w:rPr>
        <w:t xml:space="preserve">Hier bietet es sich ggf. an, die Formen der beiden </w:t>
      </w:r>
      <w:r w:rsidR="00F47D7B" w:rsidRPr="00D83E10">
        <w:rPr>
          <w:sz w:val="20"/>
          <w:szCs w:val="20"/>
        </w:rPr>
        <w:t>V</w:t>
      </w:r>
      <w:r w:rsidRPr="00F674EF">
        <w:rPr>
          <w:sz w:val="20"/>
          <w:szCs w:val="20"/>
        </w:rPr>
        <w:t>erben zu wiederholen, z.</w:t>
      </w:r>
      <w:r w:rsidR="008D2691">
        <w:rPr>
          <w:sz w:val="20"/>
          <w:szCs w:val="20"/>
        </w:rPr>
        <w:t xml:space="preserve"> </w:t>
      </w:r>
      <w:r w:rsidRPr="00F674EF">
        <w:rPr>
          <w:sz w:val="20"/>
          <w:szCs w:val="20"/>
        </w:rPr>
        <w:t>B. durch eine offene Unterrichtsform. Gut geeignet dafür ist es, eines der beiden Verben auszurufen und danach einen großen Schaumstoffwürfel in das Plenum zu werfe</w:t>
      </w:r>
      <w:r w:rsidR="00813F86">
        <w:rPr>
          <w:sz w:val="20"/>
          <w:szCs w:val="20"/>
        </w:rPr>
        <w:t>n, welcher von eine</w:t>
      </w:r>
      <w:r w:rsidR="005966FA">
        <w:rPr>
          <w:sz w:val="20"/>
          <w:szCs w:val="20"/>
        </w:rPr>
        <w:t xml:space="preserve">r Schülerin oder </w:t>
      </w:r>
      <w:r w:rsidR="00813F86">
        <w:rPr>
          <w:sz w:val="20"/>
          <w:szCs w:val="20"/>
        </w:rPr>
        <w:t xml:space="preserve">einem </w:t>
      </w:r>
      <w:r w:rsidR="005966FA">
        <w:rPr>
          <w:sz w:val="20"/>
          <w:szCs w:val="20"/>
        </w:rPr>
        <w:t>Schüler</w:t>
      </w:r>
      <w:r w:rsidR="0033675B">
        <w:rPr>
          <w:sz w:val="20"/>
          <w:szCs w:val="20"/>
        </w:rPr>
        <w:t xml:space="preserve"> gefangen wird. </w:t>
      </w:r>
      <w:r w:rsidR="00813F86">
        <w:rPr>
          <w:sz w:val="20"/>
          <w:szCs w:val="20"/>
        </w:rPr>
        <w:t>Die</w:t>
      </w:r>
      <w:r w:rsidRPr="00F674EF">
        <w:rPr>
          <w:sz w:val="20"/>
          <w:szCs w:val="20"/>
        </w:rPr>
        <w:t xml:space="preserve"> zur Augenzahl zugehörige Verbform </w:t>
      </w:r>
      <w:r w:rsidR="00813F86">
        <w:rPr>
          <w:sz w:val="20"/>
          <w:szCs w:val="20"/>
        </w:rPr>
        <w:t>muss benannt werden</w:t>
      </w:r>
      <w:r w:rsidRPr="00F674EF">
        <w:rPr>
          <w:sz w:val="20"/>
          <w:szCs w:val="20"/>
        </w:rPr>
        <w:t xml:space="preserve">. Das Spiel </w:t>
      </w:r>
      <w:r w:rsidR="00813F86">
        <w:rPr>
          <w:sz w:val="20"/>
          <w:szCs w:val="20"/>
        </w:rPr>
        <w:t xml:space="preserve">geht weiter, bis jede </w:t>
      </w:r>
      <w:r w:rsidR="0033675B">
        <w:rPr>
          <w:sz w:val="20"/>
          <w:szCs w:val="20"/>
        </w:rPr>
        <w:t>Schüleri</w:t>
      </w:r>
      <w:r w:rsidRPr="00F674EF">
        <w:rPr>
          <w:sz w:val="20"/>
          <w:szCs w:val="20"/>
        </w:rPr>
        <w:t>n</w:t>
      </w:r>
      <w:r w:rsidR="0033675B">
        <w:rPr>
          <w:sz w:val="20"/>
          <w:szCs w:val="20"/>
        </w:rPr>
        <w:t xml:space="preserve"> </w:t>
      </w:r>
      <w:r w:rsidR="00813F86">
        <w:rPr>
          <w:sz w:val="20"/>
          <w:szCs w:val="20"/>
        </w:rPr>
        <w:t xml:space="preserve">und jeder </w:t>
      </w:r>
      <w:r w:rsidR="0033675B">
        <w:rPr>
          <w:sz w:val="20"/>
          <w:szCs w:val="20"/>
        </w:rPr>
        <w:t xml:space="preserve"> Schüler</w:t>
      </w:r>
      <w:r w:rsidRPr="00F674EF">
        <w:rPr>
          <w:sz w:val="20"/>
          <w:szCs w:val="20"/>
        </w:rPr>
        <w:t xml:space="preserve"> einmal drangekommen ist.</w:t>
      </w:r>
      <w:r>
        <w:t xml:space="preserve"> </w:t>
      </w:r>
    </w:p>
    <w:p w:rsidR="00F674EF" w:rsidRDefault="00F674EF">
      <w:pPr>
        <w:pStyle w:val="Funoten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F116C7"/>
    <w:multiLevelType w:val="hybridMultilevel"/>
    <w:tmpl w:val="674E734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62D5F"/>
    <w:multiLevelType w:val="hybridMultilevel"/>
    <w:tmpl w:val="F73C422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AD3"/>
    <w:rsid w:val="00026D39"/>
    <w:rsid w:val="000D38BA"/>
    <w:rsid w:val="00110488"/>
    <w:rsid w:val="00114AB5"/>
    <w:rsid w:val="00120821"/>
    <w:rsid w:val="00141F02"/>
    <w:rsid w:val="00154463"/>
    <w:rsid w:val="00163192"/>
    <w:rsid w:val="0016419C"/>
    <w:rsid w:val="00184E21"/>
    <w:rsid w:val="00194227"/>
    <w:rsid w:val="001B6212"/>
    <w:rsid w:val="001E21EC"/>
    <w:rsid w:val="001F6276"/>
    <w:rsid w:val="002137CF"/>
    <w:rsid w:val="00213F5D"/>
    <w:rsid w:val="0021775E"/>
    <w:rsid w:val="00257AC2"/>
    <w:rsid w:val="0028008F"/>
    <w:rsid w:val="002817A8"/>
    <w:rsid w:val="002A7F29"/>
    <w:rsid w:val="002B1112"/>
    <w:rsid w:val="002B7ADB"/>
    <w:rsid w:val="002E49E2"/>
    <w:rsid w:val="002F2589"/>
    <w:rsid w:val="00325B04"/>
    <w:rsid w:val="0033675B"/>
    <w:rsid w:val="00371FF4"/>
    <w:rsid w:val="003C0C6A"/>
    <w:rsid w:val="003F657E"/>
    <w:rsid w:val="00425390"/>
    <w:rsid w:val="004379EC"/>
    <w:rsid w:val="00465632"/>
    <w:rsid w:val="004902E6"/>
    <w:rsid w:val="00490EAB"/>
    <w:rsid w:val="00494C07"/>
    <w:rsid w:val="004A466E"/>
    <w:rsid w:val="004B734F"/>
    <w:rsid w:val="004C6AB6"/>
    <w:rsid w:val="0055032E"/>
    <w:rsid w:val="005966FA"/>
    <w:rsid w:val="00597400"/>
    <w:rsid w:val="005A7B78"/>
    <w:rsid w:val="006067FD"/>
    <w:rsid w:val="006152E0"/>
    <w:rsid w:val="006A0CEB"/>
    <w:rsid w:val="006A6568"/>
    <w:rsid w:val="006B0429"/>
    <w:rsid w:val="006D3AD3"/>
    <w:rsid w:val="007228AB"/>
    <w:rsid w:val="00751541"/>
    <w:rsid w:val="00777366"/>
    <w:rsid w:val="00794413"/>
    <w:rsid w:val="00795B22"/>
    <w:rsid w:val="007B78BA"/>
    <w:rsid w:val="007E6632"/>
    <w:rsid w:val="00813F86"/>
    <w:rsid w:val="008A0F40"/>
    <w:rsid w:val="008C49FA"/>
    <w:rsid w:val="008D2691"/>
    <w:rsid w:val="008D326D"/>
    <w:rsid w:val="008F0EFF"/>
    <w:rsid w:val="00905897"/>
    <w:rsid w:val="009149CD"/>
    <w:rsid w:val="00917230"/>
    <w:rsid w:val="00922148"/>
    <w:rsid w:val="009273CB"/>
    <w:rsid w:val="00932F2F"/>
    <w:rsid w:val="0098525E"/>
    <w:rsid w:val="00996FA9"/>
    <w:rsid w:val="009B0D98"/>
    <w:rsid w:val="009B5877"/>
    <w:rsid w:val="00A01EAA"/>
    <w:rsid w:val="00A22B5D"/>
    <w:rsid w:val="00A272C1"/>
    <w:rsid w:val="00A3409C"/>
    <w:rsid w:val="00A8002E"/>
    <w:rsid w:val="00AA49C7"/>
    <w:rsid w:val="00AD6738"/>
    <w:rsid w:val="00B60879"/>
    <w:rsid w:val="00B6122A"/>
    <w:rsid w:val="00C01009"/>
    <w:rsid w:val="00C31964"/>
    <w:rsid w:val="00C43FE3"/>
    <w:rsid w:val="00C44184"/>
    <w:rsid w:val="00C65BDB"/>
    <w:rsid w:val="00C73242"/>
    <w:rsid w:val="00C80633"/>
    <w:rsid w:val="00CC664A"/>
    <w:rsid w:val="00CE172E"/>
    <w:rsid w:val="00CF69B8"/>
    <w:rsid w:val="00D46FA6"/>
    <w:rsid w:val="00D52FE7"/>
    <w:rsid w:val="00D60B02"/>
    <w:rsid w:val="00D83409"/>
    <w:rsid w:val="00D83E10"/>
    <w:rsid w:val="00DD57AA"/>
    <w:rsid w:val="00DF0583"/>
    <w:rsid w:val="00DF33E1"/>
    <w:rsid w:val="00E05504"/>
    <w:rsid w:val="00E64815"/>
    <w:rsid w:val="00E70237"/>
    <w:rsid w:val="00E834EB"/>
    <w:rsid w:val="00E972ED"/>
    <w:rsid w:val="00ED4DDB"/>
    <w:rsid w:val="00F02743"/>
    <w:rsid w:val="00F47D7B"/>
    <w:rsid w:val="00F674EF"/>
    <w:rsid w:val="00F822BA"/>
    <w:rsid w:val="00FF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122A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37C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674E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74EF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74E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4E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4EB"/>
    <w:rPr>
      <w:rFonts w:ascii="Calibri" w:eastAsia="Calibri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4E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6122A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137C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F674EF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674EF"/>
    <w:rPr>
      <w:rFonts w:ascii="Calibri" w:eastAsia="Calibri" w:hAnsi="Calibri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674E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4EB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4EB"/>
    <w:rPr>
      <w:rFonts w:ascii="Calibri" w:eastAsia="Calibri" w:hAnsi="Calibri" w:cs="Times New Roman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4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08125-BC90-4855-8309-9D294E737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Sax, Christine (LS)</cp:lastModifiedBy>
  <cp:revision>2</cp:revision>
  <dcterms:created xsi:type="dcterms:W3CDTF">2013-05-15T08:35:00Z</dcterms:created>
  <dcterms:modified xsi:type="dcterms:W3CDTF">2013-05-15T08:35:00Z</dcterms:modified>
</cp:coreProperties>
</file>