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CE4" w14:textId="3771FD0C" w:rsidR="003F4716" w:rsidRPr="00B47711" w:rsidRDefault="00DE1E02" w:rsidP="0013401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B47711">
        <w:rPr>
          <w:rFonts w:asciiTheme="minorHAnsi" w:hAnsiTheme="minorHAnsi"/>
          <w:b/>
          <w:sz w:val="36"/>
          <w:szCs w:val="36"/>
        </w:rPr>
        <w:t>Una entrevista con …</w:t>
      </w:r>
      <w:r w:rsidR="00AA7AD8" w:rsidRPr="00B47711">
        <w:rPr>
          <w:rFonts w:asciiTheme="minorHAnsi" w:hAnsiTheme="minorHAnsi"/>
          <w:b/>
          <w:sz w:val="36"/>
          <w:szCs w:val="36"/>
        </w:rPr>
        <w:t xml:space="preserve"> </w:t>
      </w:r>
    </w:p>
    <w:p w14:paraId="2B057B92" w14:textId="227F1ECD" w:rsidR="00AA7AD8" w:rsidRPr="00B47711" w:rsidRDefault="008E64A4" w:rsidP="00134010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B47711">
        <w:rPr>
          <w:rFonts w:asciiTheme="minorHAnsi" w:hAnsiTheme="minorHAnsi"/>
          <w:b/>
          <w:sz w:val="36"/>
          <w:szCs w:val="36"/>
        </w:rPr>
        <w:t>el/la guionista</w:t>
      </w:r>
    </w:p>
    <w:p w14:paraId="695736A7" w14:textId="77777777" w:rsidR="00DE1E02" w:rsidRPr="00B47711" w:rsidRDefault="00DE1E02" w:rsidP="0013401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B47711">
        <w:rPr>
          <w:rFonts w:asciiTheme="minorHAnsi" w:hAnsiTheme="minorHAnsi"/>
          <w:b/>
          <w:sz w:val="28"/>
          <w:szCs w:val="28"/>
        </w:rPr>
        <w:t>Respuestas</w:t>
      </w:r>
    </w:p>
    <w:p w14:paraId="51D8A039" w14:textId="77777777" w:rsidR="00DE1E02" w:rsidRPr="00B47711" w:rsidRDefault="00DE1E02" w:rsidP="00134010">
      <w:pPr>
        <w:spacing w:line="276" w:lineRule="auto"/>
        <w:rPr>
          <w:rFonts w:asciiTheme="minorHAnsi" w:hAnsiTheme="minorHAnsi"/>
        </w:rPr>
      </w:pPr>
    </w:p>
    <w:p w14:paraId="68B72BC6" w14:textId="40F726F9" w:rsidR="00BC234C" w:rsidRPr="00B47711" w:rsidRDefault="006F3493" w:rsidP="00134010">
      <w:p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En la entrevista vais a </w:t>
      </w:r>
      <w:r w:rsidR="000362F4" w:rsidRPr="00B47711">
        <w:rPr>
          <w:rFonts w:asciiTheme="minorHAnsi" w:hAnsiTheme="minorHAnsi"/>
        </w:rPr>
        <w:t xml:space="preserve">representar </w:t>
      </w:r>
      <w:r w:rsidR="0098672B" w:rsidRPr="00B47711">
        <w:rPr>
          <w:rFonts w:asciiTheme="minorHAnsi" w:hAnsiTheme="minorHAnsi"/>
        </w:rPr>
        <w:t>al/a la</w:t>
      </w:r>
      <w:r w:rsidR="00FB1B7B" w:rsidRPr="00B47711">
        <w:rPr>
          <w:rFonts w:asciiTheme="minorHAnsi" w:hAnsiTheme="minorHAnsi"/>
        </w:rPr>
        <w:t xml:space="preserve"> guionista</w:t>
      </w:r>
      <w:r w:rsidR="002A55AD" w:rsidRPr="00B47711">
        <w:rPr>
          <w:rFonts w:asciiTheme="minorHAnsi" w:hAnsiTheme="minorHAnsi"/>
        </w:rPr>
        <w:t xml:space="preserve"> de</w:t>
      </w:r>
      <w:r w:rsidRPr="00B47711">
        <w:rPr>
          <w:rFonts w:asciiTheme="minorHAnsi" w:hAnsiTheme="minorHAnsi"/>
        </w:rPr>
        <w:t xml:space="preserve"> „También la lluvia“. </w:t>
      </w:r>
      <w:r w:rsidR="000640E9" w:rsidRPr="00B47711">
        <w:rPr>
          <w:rFonts w:asciiTheme="minorHAnsi" w:hAnsiTheme="minorHAnsi"/>
        </w:rPr>
        <w:t>L</w:t>
      </w:r>
      <w:r w:rsidR="00AC449D" w:rsidRPr="00B47711">
        <w:rPr>
          <w:rFonts w:asciiTheme="minorHAnsi" w:hAnsiTheme="minorHAnsi"/>
        </w:rPr>
        <w:t>o más importante de esta entrevista es hablar de</w:t>
      </w:r>
      <w:r w:rsidR="000640E9" w:rsidRPr="00B47711">
        <w:rPr>
          <w:rFonts w:asciiTheme="minorHAnsi" w:hAnsiTheme="minorHAnsi"/>
        </w:rPr>
        <w:t>l guión</w:t>
      </w:r>
      <w:r w:rsidR="008E3EBF" w:rsidRPr="00B47711">
        <w:rPr>
          <w:rFonts w:asciiTheme="minorHAnsi" w:hAnsiTheme="minorHAnsi"/>
        </w:rPr>
        <w:t xml:space="preserve"> (intenciones, ideas, … al escribirlo)</w:t>
      </w:r>
      <w:r w:rsidR="000640E9" w:rsidRPr="00B47711">
        <w:rPr>
          <w:rFonts w:asciiTheme="minorHAnsi" w:hAnsiTheme="minorHAnsi"/>
        </w:rPr>
        <w:t xml:space="preserve"> y de cómo lo </w:t>
      </w:r>
      <w:r w:rsidR="000955F1" w:rsidRPr="00B47711">
        <w:rPr>
          <w:rFonts w:asciiTheme="minorHAnsi" w:hAnsiTheme="minorHAnsi"/>
        </w:rPr>
        <w:t>interpretó</w:t>
      </w:r>
      <w:r w:rsidR="000640E9" w:rsidRPr="00B47711">
        <w:rPr>
          <w:rFonts w:asciiTheme="minorHAnsi" w:hAnsiTheme="minorHAnsi"/>
        </w:rPr>
        <w:t xml:space="preserve"> la directora</w:t>
      </w:r>
      <w:r w:rsidR="000955F1" w:rsidRPr="00B47711">
        <w:rPr>
          <w:rFonts w:asciiTheme="minorHAnsi" w:hAnsiTheme="minorHAnsi"/>
        </w:rPr>
        <w:t xml:space="preserve"> </w:t>
      </w:r>
      <w:r w:rsidR="00040CBA" w:rsidRPr="00B47711">
        <w:rPr>
          <w:rFonts w:asciiTheme="minorHAnsi" w:hAnsiTheme="minorHAnsi"/>
        </w:rPr>
        <w:t>al realizar</w:t>
      </w:r>
      <w:r w:rsidR="000955F1" w:rsidRPr="00B47711">
        <w:rPr>
          <w:rFonts w:asciiTheme="minorHAnsi" w:hAnsiTheme="minorHAnsi"/>
        </w:rPr>
        <w:t xml:space="preserve"> la película</w:t>
      </w:r>
      <w:r w:rsidR="000640E9" w:rsidRPr="00B47711">
        <w:rPr>
          <w:rFonts w:asciiTheme="minorHAnsi" w:hAnsiTheme="minorHAnsi"/>
        </w:rPr>
        <w:t>.</w:t>
      </w:r>
      <w:r w:rsidR="000362F4" w:rsidRPr="00B47711">
        <w:rPr>
          <w:rFonts w:asciiTheme="minorHAnsi" w:hAnsiTheme="minorHAnsi"/>
        </w:rPr>
        <w:t xml:space="preserve"> </w:t>
      </w:r>
    </w:p>
    <w:p w14:paraId="6F402DCF" w14:textId="77777777" w:rsidR="00E44E05" w:rsidRPr="00B47711" w:rsidRDefault="00E44E05" w:rsidP="00134010">
      <w:pPr>
        <w:spacing w:line="276" w:lineRule="auto"/>
        <w:rPr>
          <w:rFonts w:asciiTheme="minorHAnsi" w:hAnsiTheme="minorHAnsi"/>
        </w:rPr>
      </w:pPr>
    </w:p>
    <w:p w14:paraId="254597D3" w14:textId="77777777" w:rsidR="00BC234C" w:rsidRPr="00B47711" w:rsidRDefault="00BC234C" w:rsidP="00134010">
      <w:p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Antes de empezar pensad en lo siguiente:</w:t>
      </w:r>
      <w:r w:rsidR="00CA548C" w:rsidRPr="00B47711">
        <w:rPr>
          <w:rFonts w:asciiTheme="minorHAnsi" w:hAnsiTheme="minorHAnsi"/>
        </w:rPr>
        <w:t xml:space="preserve"> </w:t>
      </w:r>
    </w:p>
    <w:p w14:paraId="352D4C4D" w14:textId="77777777" w:rsidR="00BC234C" w:rsidRPr="00B47711" w:rsidRDefault="00CA548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Lo podéis hacer repartiendo el trabajo. </w:t>
      </w:r>
    </w:p>
    <w:p w14:paraId="767DCAB5" w14:textId="56E4DE03" w:rsidR="00BC234C" w:rsidRPr="00B47711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Al final cada uno necesita todas las informaciones porque cada uno tendrá que dar la entrevista.</w:t>
      </w:r>
    </w:p>
    <w:p w14:paraId="2525EA50" w14:textId="5A6398DA" w:rsidR="00BC234C" w:rsidRPr="00B47711" w:rsidRDefault="00BC234C" w:rsidP="00BC234C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En la entrevista tendréis que hablar libremente y ser capaces de reacciones flexibles. Para que sea posible, no escribáis frases completas. Apuntad só</w:t>
      </w:r>
      <w:r w:rsidR="006E51FA" w:rsidRPr="00B47711">
        <w:rPr>
          <w:rFonts w:asciiTheme="minorHAnsi" w:hAnsiTheme="minorHAnsi"/>
        </w:rPr>
        <w:t>lo palabras clave y preparad fichas estructuradas.</w:t>
      </w:r>
    </w:p>
    <w:p w14:paraId="27678292" w14:textId="77777777" w:rsidR="00BC234C" w:rsidRPr="00B47711" w:rsidRDefault="00BC234C" w:rsidP="00BC234C">
      <w:pPr>
        <w:spacing w:line="276" w:lineRule="auto"/>
        <w:rPr>
          <w:rFonts w:asciiTheme="minorHAnsi" w:hAnsiTheme="minorHAnsi"/>
        </w:rPr>
      </w:pPr>
    </w:p>
    <w:p w14:paraId="26D418AF" w14:textId="25D4F9BF" w:rsidR="006F3493" w:rsidRPr="00B47711" w:rsidRDefault="00CA548C" w:rsidP="00BC234C">
      <w:p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Estos son los pasos necesarios:</w:t>
      </w:r>
    </w:p>
    <w:p w14:paraId="1F60A5D2" w14:textId="19488D56" w:rsidR="00CA525A" w:rsidRPr="00B47711" w:rsidRDefault="001009EC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Para que </w:t>
      </w:r>
      <w:r w:rsidR="00654639" w:rsidRPr="00B47711">
        <w:rPr>
          <w:rFonts w:asciiTheme="minorHAnsi" w:hAnsiTheme="minorHAnsi"/>
        </w:rPr>
        <w:t>el/la guionista</w:t>
      </w:r>
      <w:r w:rsidRPr="00B47711">
        <w:rPr>
          <w:rFonts w:asciiTheme="minorHAnsi" w:hAnsiTheme="minorHAnsi"/>
        </w:rPr>
        <w:t xml:space="preserve"> pueda hablar de </w:t>
      </w:r>
      <w:r w:rsidR="00E4112C" w:rsidRPr="00B47711">
        <w:rPr>
          <w:rFonts w:asciiTheme="minorHAnsi" w:hAnsiTheme="minorHAnsi"/>
        </w:rPr>
        <w:t xml:space="preserve">su </w:t>
      </w:r>
      <w:r w:rsidR="007319B6" w:rsidRPr="00B47711">
        <w:rPr>
          <w:rFonts w:asciiTheme="minorHAnsi" w:hAnsiTheme="minorHAnsi"/>
        </w:rPr>
        <w:t>trabajo</w:t>
      </w:r>
      <w:r w:rsidR="00E4112C" w:rsidRPr="00B47711">
        <w:rPr>
          <w:rFonts w:asciiTheme="minorHAnsi" w:hAnsiTheme="minorHAnsi"/>
        </w:rPr>
        <w:t xml:space="preserve"> </w:t>
      </w:r>
      <w:r w:rsidR="008E3EBF" w:rsidRPr="00B47711">
        <w:rPr>
          <w:rFonts w:asciiTheme="minorHAnsi" w:hAnsiTheme="minorHAnsi"/>
        </w:rPr>
        <w:t>tenéis que hacer lo siguiente</w:t>
      </w:r>
      <w:r w:rsidR="00D064DA" w:rsidRPr="00B47711">
        <w:rPr>
          <w:rFonts w:asciiTheme="minorHAnsi" w:hAnsiTheme="minorHAnsi"/>
        </w:rPr>
        <w:t xml:space="preserve"> (repartiendo el trabajo)</w:t>
      </w:r>
      <w:r w:rsidR="005855BD" w:rsidRPr="00B47711">
        <w:rPr>
          <w:rFonts w:asciiTheme="minorHAnsi" w:hAnsiTheme="minorHAnsi"/>
        </w:rPr>
        <w:t>:</w:t>
      </w:r>
    </w:p>
    <w:p w14:paraId="3EB7D40F" w14:textId="1481BBD3" w:rsidR="00CA525A" w:rsidRPr="00B47711" w:rsidRDefault="008E3EBF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leer </w:t>
      </w:r>
      <w:r w:rsidR="0047313E" w:rsidRPr="00B47711">
        <w:rPr>
          <w:rFonts w:asciiTheme="minorHAnsi" w:hAnsiTheme="minorHAnsi"/>
        </w:rPr>
        <w:t xml:space="preserve">en „También la lluvia. Guión original de Paul Laverty“ (Reclam, p. </w:t>
      </w:r>
      <w:r w:rsidR="0056745A" w:rsidRPr="00B47711">
        <w:rPr>
          <w:rFonts w:asciiTheme="minorHAnsi" w:hAnsiTheme="minorHAnsi"/>
        </w:rPr>
        <w:t>177 – 194) el texto de Paul Laverty y sacar las informaciones relevantes para dar la entrevista</w:t>
      </w:r>
      <w:r w:rsidR="00D064DA" w:rsidRPr="00B47711">
        <w:rPr>
          <w:rFonts w:asciiTheme="minorHAnsi" w:hAnsiTheme="minorHAnsi"/>
        </w:rPr>
        <w:t xml:space="preserve"> de forma estructurada</w:t>
      </w:r>
    </w:p>
    <w:p w14:paraId="4B6C79CD" w14:textId="1B576E09" w:rsidR="004A1824" w:rsidRPr="00B47711" w:rsidRDefault="00D064DA" w:rsidP="00CA525A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comparar partes del guión y </w:t>
      </w:r>
      <w:r w:rsidR="004B0D03" w:rsidRPr="00B47711">
        <w:rPr>
          <w:rFonts w:asciiTheme="minorHAnsi" w:hAnsiTheme="minorHAnsi"/>
        </w:rPr>
        <w:t xml:space="preserve">de </w:t>
      </w:r>
      <w:r w:rsidRPr="00B47711">
        <w:rPr>
          <w:rFonts w:asciiTheme="minorHAnsi" w:hAnsiTheme="minorHAnsi"/>
        </w:rPr>
        <w:t>la película</w:t>
      </w:r>
      <w:r w:rsidR="004B0D03" w:rsidRPr="00B47711">
        <w:rPr>
          <w:rFonts w:asciiTheme="minorHAnsi" w:hAnsiTheme="minorHAnsi"/>
        </w:rPr>
        <w:t>, por ejemplo</w:t>
      </w:r>
      <w:r w:rsidR="006C6BE9" w:rsidRPr="00B47711">
        <w:rPr>
          <w:rFonts w:asciiTheme="minorHAnsi" w:hAnsiTheme="minorHAnsi"/>
        </w:rPr>
        <w:t xml:space="preserve"> analizando</w:t>
      </w:r>
    </w:p>
    <w:p w14:paraId="24EBECFE" w14:textId="1631C635" w:rsidR="004B0D03" w:rsidRPr="00B47711" w:rsidRDefault="00C522D5" w:rsidP="004B0D03">
      <w:pPr>
        <w:pStyle w:val="Listenabsatz"/>
        <w:numPr>
          <w:ilvl w:val="3"/>
          <w:numId w:val="3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qué escenas no se </w:t>
      </w:r>
      <w:r w:rsidR="00193781" w:rsidRPr="00B47711">
        <w:rPr>
          <w:rFonts w:asciiTheme="minorHAnsi" w:hAnsiTheme="minorHAnsi"/>
        </w:rPr>
        <w:t>realizaron</w:t>
      </w:r>
    </w:p>
    <w:p w14:paraId="166671EF" w14:textId="6FA726AE" w:rsidR="00C522D5" w:rsidRPr="00B47711" w:rsidRDefault="00C522D5" w:rsidP="004B0D03">
      <w:pPr>
        <w:pStyle w:val="Listenabsatz"/>
        <w:numPr>
          <w:ilvl w:val="3"/>
          <w:numId w:val="3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qué personajes no salen en la película</w:t>
      </w:r>
    </w:p>
    <w:p w14:paraId="7A83E408" w14:textId="26D13A0B" w:rsidR="00C522D5" w:rsidRPr="00B47711" w:rsidRDefault="00C522D5" w:rsidP="004B0D03">
      <w:pPr>
        <w:pStyle w:val="Listenabsatz"/>
        <w:numPr>
          <w:ilvl w:val="3"/>
          <w:numId w:val="3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qué diferencias entre guión y película se pueden observar en escenas clave</w:t>
      </w:r>
    </w:p>
    <w:p w14:paraId="1DB5CABB" w14:textId="7DE5CEAD" w:rsidR="006C6BE9" w:rsidRPr="00B47711" w:rsidRDefault="006C6BE9" w:rsidP="006C6BE9">
      <w:pPr>
        <w:pStyle w:val="Listenabsatz"/>
        <w:spacing w:line="276" w:lineRule="auto"/>
        <w:ind w:left="2880"/>
        <w:rPr>
          <w:rFonts w:asciiTheme="minorHAnsi" w:hAnsiTheme="minorHAnsi"/>
        </w:rPr>
      </w:pPr>
      <w:r w:rsidRPr="00B47711">
        <w:rPr>
          <w:rFonts w:asciiTheme="minorHAnsi" w:hAnsiTheme="minorHAnsi"/>
        </w:rPr>
        <w:sym w:font="Wingdings" w:char="F0E0"/>
      </w:r>
      <w:r w:rsidRPr="00B47711">
        <w:rPr>
          <w:rFonts w:asciiTheme="minorHAnsi" w:hAnsiTheme="minorHAnsi"/>
        </w:rPr>
        <w:t xml:space="preserve"> sacad conclusiones</w:t>
      </w:r>
    </w:p>
    <w:p w14:paraId="1F298366" w14:textId="023E6A42" w:rsidR="0054225F" w:rsidRPr="00B47711" w:rsidRDefault="004A1824" w:rsidP="005855BD">
      <w:pPr>
        <w:pStyle w:val="Listenabsatz"/>
        <w:numPr>
          <w:ilvl w:val="2"/>
          <w:numId w:val="3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hacer una interpretación de la frase </w:t>
      </w:r>
      <w:r w:rsidR="001009EC" w:rsidRPr="00B47711">
        <w:rPr>
          <w:rFonts w:asciiTheme="minorHAnsi" w:hAnsiTheme="minorHAnsi"/>
        </w:rPr>
        <w:t>„Algunos quieren cambiar el mundo … Pocos quieren cambiarse a sí mismos.“</w:t>
      </w:r>
      <w:r w:rsidR="007709B7" w:rsidRPr="00B47711">
        <w:rPr>
          <w:rFonts w:asciiTheme="minorHAnsi" w:hAnsiTheme="minorHAnsi"/>
        </w:rPr>
        <w:t xml:space="preserve"> </w:t>
      </w:r>
      <w:r w:rsidR="006C6BE9" w:rsidRPr="00B47711">
        <w:rPr>
          <w:rFonts w:asciiTheme="minorHAnsi" w:hAnsiTheme="minorHAnsi"/>
        </w:rPr>
        <w:t>desde la perspectiva de</w:t>
      </w:r>
      <w:r w:rsidR="00ED0457" w:rsidRPr="00B47711">
        <w:rPr>
          <w:rFonts w:asciiTheme="minorHAnsi" w:hAnsiTheme="minorHAnsi"/>
        </w:rPr>
        <w:t>l/de la guionista</w:t>
      </w:r>
    </w:p>
    <w:p w14:paraId="451D35D5" w14:textId="474C2B1F" w:rsidR="001009EC" w:rsidRPr="00B47711" w:rsidRDefault="001009EC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Discutid: ¿</w:t>
      </w:r>
      <w:r w:rsidR="00731CCA" w:rsidRPr="00B47711">
        <w:rPr>
          <w:rFonts w:asciiTheme="minorHAnsi" w:hAnsiTheme="minorHAnsi"/>
        </w:rPr>
        <w:t xml:space="preserve">qué técnicas de lectura queréis usar para trabajar bien con el texto de Laverty, </w:t>
      </w:r>
      <w:r w:rsidRPr="00B47711">
        <w:rPr>
          <w:rFonts w:asciiTheme="minorHAnsi" w:hAnsiTheme="minorHAnsi"/>
        </w:rPr>
        <w:t>cuáles son en la película</w:t>
      </w:r>
      <w:r w:rsidR="00163A78" w:rsidRPr="00B47711">
        <w:rPr>
          <w:rFonts w:asciiTheme="minorHAnsi" w:hAnsiTheme="minorHAnsi"/>
        </w:rPr>
        <w:t xml:space="preserve"> escenas </w:t>
      </w:r>
      <w:r w:rsidR="009309CC" w:rsidRPr="00B47711">
        <w:rPr>
          <w:rFonts w:asciiTheme="minorHAnsi" w:hAnsiTheme="minorHAnsi"/>
        </w:rPr>
        <w:t>clave y cómo podéis saber rápidamente qué escenas no se realizaron</w:t>
      </w:r>
      <w:r w:rsidR="00731CCA" w:rsidRPr="00B47711">
        <w:rPr>
          <w:rFonts w:asciiTheme="minorHAnsi" w:hAnsiTheme="minorHAnsi"/>
        </w:rPr>
        <w:t xml:space="preserve"> y qué personas no salen</w:t>
      </w:r>
      <w:r w:rsidR="009309CC" w:rsidRPr="00B47711">
        <w:rPr>
          <w:rFonts w:asciiTheme="minorHAnsi" w:hAnsiTheme="minorHAnsi"/>
        </w:rPr>
        <w:t>?</w:t>
      </w:r>
      <w:r w:rsidR="001171FE" w:rsidRPr="00B47711">
        <w:rPr>
          <w:rFonts w:asciiTheme="minorHAnsi" w:hAnsiTheme="minorHAnsi"/>
        </w:rPr>
        <w:t xml:space="preserve"> Pone</w:t>
      </w:r>
      <w:r w:rsidR="00163A78" w:rsidRPr="00B47711">
        <w:rPr>
          <w:rFonts w:asciiTheme="minorHAnsi" w:hAnsiTheme="minorHAnsi"/>
        </w:rPr>
        <w:t>os de acuerdo sobre cuále</w:t>
      </w:r>
      <w:r w:rsidR="009309CC" w:rsidRPr="00B47711">
        <w:rPr>
          <w:rFonts w:asciiTheme="minorHAnsi" w:hAnsiTheme="minorHAnsi"/>
        </w:rPr>
        <w:t>s de las escenas queréis elegir y cómo hacer la comparación entre guión y película</w:t>
      </w:r>
      <w:r w:rsidR="00731CCA" w:rsidRPr="00B47711">
        <w:rPr>
          <w:rFonts w:asciiTheme="minorHAnsi" w:hAnsiTheme="minorHAnsi"/>
        </w:rPr>
        <w:t>.</w:t>
      </w:r>
    </w:p>
    <w:p w14:paraId="0250B983" w14:textId="5B8369F4" w:rsidR="00163A78" w:rsidRPr="00B47711" w:rsidRDefault="00163A78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Si tenéis dificultades con a. podéis consultar la </w:t>
      </w:r>
      <w:r w:rsidR="00731CCA" w:rsidRPr="00B47711">
        <w:rPr>
          <w:rFonts w:asciiTheme="minorHAnsi" w:hAnsiTheme="minorHAnsi"/>
        </w:rPr>
        <w:t xml:space="preserve">„ficha de apoyo“ que os ayudará. </w:t>
      </w:r>
    </w:p>
    <w:p w14:paraId="22FE0622" w14:textId="444D482A" w:rsidR="00246E67" w:rsidRPr="00B47711" w:rsidRDefault="00BA30B1" w:rsidP="001009EC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Haced el análisis de las escenas seleccionadas fijándoos en los aspectos mencionados arriba</w:t>
      </w:r>
      <w:r w:rsidR="002F3F11" w:rsidRPr="00B47711">
        <w:rPr>
          <w:rFonts w:asciiTheme="minorHAnsi" w:hAnsiTheme="minorHAnsi"/>
        </w:rPr>
        <w:t>.</w:t>
      </w:r>
      <w:r w:rsidR="009C1BEB" w:rsidRPr="00B47711">
        <w:rPr>
          <w:rFonts w:asciiTheme="minorHAnsi" w:hAnsiTheme="minorHAnsi"/>
        </w:rPr>
        <w:t xml:space="preserve"> Si os hace falta vocabulario podéis usar </w:t>
      </w:r>
      <w:r w:rsidR="00627D9F" w:rsidRPr="00B47711">
        <w:rPr>
          <w:rFonts w:asciiTheme="minorHAnsi" w:hAnsiTheme="minorHAnsi"/>
        </w:rPr>
        <w:t xml:space="preserve">las fichas de vocabulario para „Hablar de cine“ y </w:t>
      </w:r>
      <w:r w:rsidR="002D73C4" w:rsidRPr="00B47711">
        <w:rPr>
          <w:rFonts w:asciiTheme="minorHAnsi" w:hAnsiTheme="minorHAnsi"/>
        </w:rPr>
        <w:t>de „Análisis“</w:t>
      </w:r>
    </w:p>
    <w:p w14:paraId="3EA41DC8" w14:textId="6E6A5520" w:rsidR="00DD7C6D" w:rsidRPr="00B47711" w:rsidRDefault="002F3F11" w:rsidP="00DD7C6D">
      <w:pPr>
        <w:pStyle w:val="Listenabsatz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lastRenderedPageBreak/>
        <w:t>Reunid las informaciones y apuntadlas</w:t>
      </w:r>
      <w:r w:rsidR="00731CCA" w:rsidRPr="00B47711">
        <w:rPr>
          <w:rFonts w:asciiTheme="minorHAnsi" w:hAnsiTheme="minorHAnsi"/>
        </w:rPr>
        <w:t xml:space="preserve"> de manera estructurada</w:t>
      </w:r>
      <w:r w:rsidRPr="00B47711">
        <w:rPr>
          <w:rFonts w:asciiTheme="minorHAnsi" w:hAnsiTheme="minorHAnsi"/>
        </w:rPr>
        <w:t>.</w:t>
      </w:r>
    </w:p>
    <w:p w14:paraId="3BDE6E65" w14:textId="31ECB684" w:rsidR="0055719B" w:rsidRPr="00B47711" w:rsidRDefault="00F16517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El/la guionista</w:t>
      </w:r>
      <w:r w:rsidR="0055719B" w:rsidRPr="00B47711">
        <w:rPr>
          <w:rFonts w:asciiTheme="minorHAnsi" w:hAnsiTheme="minorHAnsi"/>
        </w:rPr>
        <w:t xml:space="preserve"> también tiene que opinar de si con la película „También la lluvia“ se realizaron sus ideas e intenciones. </w:t>
      </w:r>
    </w:p>
    <w:p w14:paraId="66C3A1AE" w14:textId="1D35BEC0" w:rsidR="004F36F9" w:rsidRPr="00B47711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Preparación individual a la entrevista: Leed otra vez los apuntes. Si es necesario abreviadlos más.</w:t>
      </w:r>
      <w:r w:rsidR="00C5104B" w:rsidRPr="00B47711">
        <w:rPr>
          <w:rFonts w:asciiTheme="minorHAnsi" w:hAnsiTheme="minorHAnsi"/>
        </w:rPr>
        <w:t xml:space="preserve"> Elegid los aspectos más importantes de los que </w:t>
      </w:r>
      <w:r w:rsidR="00FD609B" w:rsidRPr="00B47711">
        <w:rPr>
          <w:rFonts w:asciiTheme="minorHAnsi" w:hAnsiTheme="minorHAnsi"/>
        </w:rPr>
        <w:t>es imprescindible hablar. Pensad en posibilidades de abordarlos aunque el compañero que haga la entrevista no pregunte por ellos.</w:t>
      </w:r>
    </w:p>
    <w:p w14:paraId="4F7ABB55" w14:textId="4096CE0D" w:rsidR="004F36F9" w:rsidRPr="00B47711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>Ensayo: Buscad cada uno a un c</w:t>
      </w:r>
      <w:r w:rsidR="00203071" w:rsidRPr="00B47711">
        <w:rPr>
          <w:rFonts w:asciiTheme="minorHAnsi" w:hAnsiTheme="minorHAnsi"/>
        </w:rPr>
        <w:t>ompañero que se haya preparado para</w:t>
      </w:r>
      <w:r w:rsidRPr="00B47711">
        <w:rPr>
          <w:rFonts w:asciiTheme="minorHAnsi" w:hAnsiTheme="minorHAnsi"/>
        </w:rPr>
        <w:t xml:space="preserve"> ser el entrevistador en la entrevista con </w:t>
      </w:r>
      <w:r w:rsidR="00F16517" w:rsidRPr="00B47711">
        <w:rPr>
          <w:rFonts w:asciiTheme="minorHAnsi" w:hAnsiTheme="minorHAnsi"/>
        </w:rPr>
        <w:t>el/la guionista</w:t>
      </w:r>
      <w:r w:rsidR="005F1898" w:rsidRPr="00B47711">
        <w:rPr>
          <w:rFonts w:asciiTheme="minorHAnsi" w:hAnsiTheme="minorHAnsi"/>
        </w:rPr>
        <w:t>.</w:t>
      </w:r>
      <w:r w:rsidRPr="00B47711">
        <w:rPr>
          <w:rFonts w:asciiTheme="minorHAnsi" w:hAnsiTheme="minorHAnsi"/>
        </w:rPr>
        <w:t xml:space="preserve"> Ensayad la entrevista con él.</w:t>
      </w:r>
    </w:p>
    <w:p w14:paraId="7F7912DE" w14:textId="30C8AF0D" w:rsidR="004F36F9" w:rsidRPr="00B47711" w:rsidRDefault="004F36F9" w:rsidP="004248D2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B47711">
        <w:rPr>
          <w:rFonts w:asciiTheme="minorHAnsi" w:hAnsiTheme="minorHAnsi"/>
        </w:rPr>
        <w:t xml:space="preserve">Presentación y evaluación: </w:t>
      </w:r>
      <w:r w:rsidR="00E61793" w:rsidRPr="00B47711">
        <w:rPr>
          <w:rFonts w:asciiTheme="minorHAnsi" w:hAnsiTheme="minorHAnsi"/>
        </w:rPr>
        <w:t>Grabad la entrevista (cámara o alguna grabadora) y entregad el resultado a vuestro profesor.</w:t>
      </w:r>
      <w:bookmarkStart w:id="0" w:name="_GoBack"/>
      <w:bookmarkEnd w:id="0"/>
    </w:p>
    <w:sectPr w:rsidR="004F36F9" w:rsidRPr="00B47711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A4E8" w14:textId="77777777" w:rsidR="00D064DA" w:rsidRDefault="00D064DA" w:rsidP="00673568">
      <w:r>
        <w:separator/>
      </w:r>
    </w:p>
  </w:endnote>
  <w:endnote w:type="continuationSeparator" w:id="0">
    <w:p w14:paraId="0F670DC9" w14:textId="77777777" w:rsidR="00D064DA" w:rsidRDefault="00D064DA" w:rsidP="006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DC59" w14:textId="77777777" w:rsidR="00D064DA" w:rsidRDefault="00D064DA" w:rsidP="00673568">
      <w:r>
        <w:separator/>
      </w:r>
    </w:p>
  </w:footnote>
  <w:footnote w:type="continuationSeparator" w:id="0">
    <w:p w14:paraId="6E8700B3" w14:textId="77777777" w:rsidR="00D064DA" w:rsidRDefault="00D064DA" w:rsidP="006735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040C" w14:textId="166257F8" w:rsidR="00D064DA" w:rsidRPr="00B47711" w:rsidRDefault="00D064DA">
    <w:pPr>
      <w:pStyle w:val="Kopfzeile"/>
      <w:rPr>
        <w:rFonts w:asciiTheme="minorHAnsi" w:hAnsiTheme="minorHAnsi"/>
        <w:sz w:val="20"/>
        <w:szCs w:val="20"/>
      </w:rPr>
    </w:pPr>
    <w:r w:rsidRPr="00B47711">
      <w:rPr>
        <w:rFonts w:asciiTheme="minorHAnsi" w:hAnsiTheme="minorHAnsi"/>
        <w:sz w:val="20"/>
        <w:szCs w:val="20"/>
      </w:rPr>
      <w:t>M</w:t>
    </w:r>
    <w:r w:rsidR="00263422" w:rsidRPr="00B47711">
      <w:rPr>
        <w:rFonts w:asciiTheme="minorHAnsi" w:hAnsiTheme="minorHAnsi"/>
        <w:sz w:val="20"/>
        <w:szCs w:val="20"/>
      </w:rPr>
      <w:t>9b</w:t>
    </w:r>
    <w:r w:rsidRPr="00B47711">
      <w:rPr>
        <w:rFonts w:asciiTheme="minorHAnsi" w:hAnsiTheme="minorHAnsi"/>
        <w:sz w:val="20"/>
        <w:szCs w:val="20"/>
      </w:rPr>
      <w:t xml:space="preserve"> – Entrevista – Las respuestas </w:t>
    </w:r>
    <w:r w:rsidR="008E64A4" w:rsidRPr="00B47711">
      <w:rPr>
        <w:rFonts w:asciiTheme="minorHAnsi" w:hAnsiTheme="minorHAnsi"/>
        <w:sz w:val="20"/>
        <w:szCs w:val="20"/>
      </w:rPr>
      <w:t>del/de la guionista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80B"/>
    <w:multiLevelType w:val="hybridMultilevel"/>
    <w:tmpl w:val="9946AC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1F93"/>
    <w:multiLevelType w:val="hybridMultilevel"/>
    <w:tmpl w:val="2926E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3"/>
    <w:rsid w:val="000362F4"/>
    <w:rsid w:val="00040CBA"/>
    <w:rsid w:val="000640E9"/>
    <w:rsid w:val="000955F1"/>
    <w:rsid w:val="001009EC"/>
    <w:rsid w:val="001171FE"/>
    <w:rsid w:val="00134010"/>
    <w:rsid w:val="00163A78"/>
    <w:rsid w:val="00193781"/>
    <w:rsid w:val="0020228B"/>
    <w:rsid w:val="00203071"/>
    <w:rsid w:val="00246E67"/>
    <w:rsid w:val="00263422"/>
    <w:rsid w:val="002A55AD"/>
    <w:rsid w:val="002D73C4"/>
    <w:rsid w:val="002F3F11"/>
    <w:rsid w:val="002F5570"/>
    <w:rsid w:val="003D59E3"/>
    <w:rsid w:val="003F4716"/>
    <w:rsid w:val="004248D2"/>
    <w:rsid w:val="0047313E"/>
    <w:rsid w:val="004A1824"/>
    <w:rsid w:val="004B0D03"/>
    <w:rsid w:val="004F36F9"/>
    <w:rsid w:val="0054225F"/>
    <w:rsid w:val="0055719B"/>
    <w:rsid w:val="0056745A"/>
    <w:rsid w:val="005855BD"/>
    <w:rsid w:val="005A5CF0"/>
    <w:rsid w:val="005B5FE0"/>
    <w:rsid w:val="005E5879"/>
    <w:rsid w:val="005F1898"/>
    <w:rsid w:val="005F5D29"/>
    <w:rsid w:val="00627D9F"/>
    <w:rsid w:val="006406BB"/>
    <w:rsid w:val="006453A5"/>
    <w:rsid w:val="0065105A"/>
    <w:rsid w:val="00654639"/>
    <w:rsid w:val="0066321D"/>
    <w:rsid w:val="00673568"/>
    <w:rsid w:val="006C6BE9"/>
    <w:rsid w:val="006E51FA"/>
    <w:rsid w:val="006F3493"/>
    <w:rsid w:val="007162D9"/>
    <w:rsid w:val="0071680E"/>
    <w:rsid w:val="007319B6"/>
    <w:rsid w:val="00731CCA"/>
    <w:rsid w:val="007709B7"/>
    <w:rsid w:val="008E3EBF"/>
    <w:rsid w:val="008E64A4"/>
    <w:rsid w:val="009204C9"/>
    <w:rsid w:val="009309CC"/>
    <w:rsid w:val="00966A28"/>
    <w:rsid w:val="009730D1"/>
    <w:rsid w:val="0098672B"/>
    <w:rsid w:val="009A350C"/>
    <w:rsid w:val="009C1BEB"/>
    <w:rsid w:val="009F1AE4"/>
    <w:rsid w:val="00A97908"/>
    <w:rsid w:val="00AA7AD8"/>
    <w:rsid w:val="00AC449D"/>
    <w:rsid w:val="00AD7E31"/>
    <w:rsid w:val="00AE6B13"/>
    <w:rsid w:val="00B47711"/>
    <w:rsid w:val="00B64FEF"/>
    <w:rsid w:val="00BA30B1"/>
    <w:rsid w:val="00BC234C"/>
    <w:rsid w:val="00C433AA"/>
    <w:rsid w:val="00C5104B"/>
    <w:rsid w:val="00C522D5"/>
    <w:rsid w:val="00CA525A"/>
    <w:rsid w:val="00CA548C"/>
    <w:rsid w:val="00D064DA"/>
    <w:rsid w:val="00DD7C6D"/>
    <w:rsid w:val="00DE1E02"/>
    <w:rsid w:val="00E367EE"/>
    <w:rsid w:val="00E4112C"/>
    <w:rsid w:val="00E44E05"/>
    <w:rsid w:val="00E61793"/>
    <w:rsid w:val="00EC1799"/>
    <w:rsid w:val="00ED0457"/>
    <w:rsid w:val="00ED7CE7"/>
    <w:rsid w:val="00F16517"/>
    <w:rsid w:val="00FB1B7B"/>
    <w:rsid w:val="00FD5224"/>
    <w:rsid w:val="00FD609B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F9F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234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73568"/>
  </w:style>
  <w:style w:type="paragraph" w:styleId="Fuzeile">
    <w:name w:val="footer"/>
    <w:basedOn w:val="Standard"/>
    <w:link w:val="FuzeileZeichen"/>
    <w:uiPriority w:val="99"/>
    <w:unhideWhenUsed/>
    <w:rsid w:val="0067356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7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2015-07-24T07:51:00Z</dcterms:created>
  <dcterms:modified xsi:type="dcterms:W3CDTF">2015-07-24T07:51:00Z</dcterms:modified>
</cp:coreProperties>
</file>