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0EC0" w14:textId="77777777" w:rsidR="002F2C77" w:rsidRPr="007B0CE8" w:rsidRDefault="0008790B" w:rsidP="008E1C85">
      <w:pPr>
        <w:spacing w:line="276" w:lineRule="auto"/>
        <w:rPr>
          <w:rFonts w:ascii="Arial" w:hAnsi="Arial" w:cs="Arial"/>
          <w:b/>
        </w:rPr>
      </w:pPr>
      <w:r w:rsidRPr="007B0CE8">
        <w:rPr>
          <w:rFonts w:ascii="Arial" w:hAnsi="Arial" w:cs="Arial"/>
          <w:b/>
        </w:rPr>
        <w:t>Generisches Lernen</w:t>
      </w:r>
    </w:p>
    <w:p w14:paraId="39AEC9AC" w14:textId="77777777" w:rsidR="0008790B" w:rsidRPr="007B0CE8" w:rsidRDefault="0008790B" w:rsidP="008E1C85">
      <w:pPr>
        <w:spacing w:line="276" w:lineRule="auto"/>
        <w:rPr>
          <w:rFonts w:ascii="Arial" w:hAnsi="Arial" w:cs="Arial"/>
        </w:rPr>
      </w:pPr>
    </w:p>
    <w:p w14:paraId="16141FC9" w14:textId="5812291A" w:rsidR="007B0CE8" w:rsidRDefault="007B0CE8" w:rsidP="008E1C85">
      <w:pPr>
        <w:spacing w:line="276" w:lineRule="auto"/>
        <w:rPr>
          <w:rFonts w:ascii="Arial" w:hAnsi="Arial" w:cs="Arial"/>
        </w:rPr>
      </w:pPr>
      <w:r w:rsidRPr="007B0CE8">
        <w:rPr>
          <w:rFonts w:ascii="Arial" w:hAnsi="Arial" w:cs="Arial"/>
        </w:rPr>
        <w:t>Der Begriff „Genre“, auf den sich das Konzept des generischen Lernens bezieht</w:t>
      </w:r>
      <w:r w:rsidR="00F40AEE">
        <w:rPr>
          <w:rFonts w:ascii="Arial" w:hAnsi="Arial" w:cs="Arial"/>
        </w:rPr>
        <w:t>,</w:t>
      </w:r>
      <w:r w:rsidRPr="007B0CE8">
        <w:rPr>
          <w:rFonts w:ascii="Arial" w:hAnsi="Arial" w:cs="Arial"/>
        </w:rPr>
        <w:t xml:space="preserve"> ist uns eigentlich aus der </w:t>
      </w:r>
      <w:r w:rsidR="00814C08">
        <w:rPr>
          <w:rFonts w:ascii="Arial" w:hAnsi="Arial" w:cs="Arial"/>
        </w:rPr>
        <w:t>Kunst</w:t>
      </w:r>
      <w:r w:rsidRPr="007B0CE8">
        <w:rPr>
          <w:rFonts w:ascii="Arial" w:hAnsi="Arial" w:cs="Arial"/>
        </w:rPr>
        <w:t xml:space="preserve"> geläufig – wir verbinden damit </w:t>
      </w:r>
      <w:r w:rsidR="00814C08">
        <w:rPr>
          <w:rFonts w:ascii="Arial" w:hAnsi="Arial" w:cs="Arial"/>
        </w:rPr>
        <w:t xml:space="preserve">etwa </w:t>
      </w:r>
      <w:r w:rsidRPr="007B0CE8">
        <w:rPr>
          <w:rFonts w:ascii="Arial" w:hAnsi="Arial" w:cs="Arial"/>
        </w:rPr>
        <w:t xml:space="preserve">literarische Genres wie </w:t>
      </w:r>
      <w:r w:rsidR="00814C08">
        <w:rPr>
          <w:rFonts w:ascii="Arial" w:hAnsi="Arial" w:cs="Arial"/>
        </w:rPr>
        <w:t xml:space="preserve">Epik, Dramatik, Lyrik, </w:t>
      </w:r>
      <w:r w:rsidR="006E5A4E">
        <w:rPr>
          <w:rFonts w:ascii="Arial" w:hAnsi="Arial" w:cs="Arial"/>
        </w:rPr>
        <w:t xml:space="preserve">oder </w:t>
      </w:r>
      <w:r w:rsidR="00814C08">
        <w:rPr>
          <w:rFonts w:ascii="Arial" w:hAnsi="Arial" w:cs="Arial"/>
        </w:rPr>
        <w:t>beispielsweise die Genres Stillleben oder Landschaftsmalerei</w:t>
      </w:r>
      <w:r w:rsidR="008E1C85">
        <w:rPr>
          <w:rFonts w:ascii="Arial" w:hAnsi="Arial" w:cs="Arial"/>
        </w:rPr>
        <w:t xml:space="preserve"> in der Bildenden Kunst</w:t>
      </w:r>
      <w:r w:rsidR="00814C08">
        <w:rPr>
          <w:rFonts w:ascii="Arial" w:hAnsi="Arial" w:cs="Arial"/>
        </w:rPr>
        <w:t>.</w:t>
      </w:r>
      <w:r w:rsidRPr="007B0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Gemeint ist je</w:t>
      </w:r>
      <w:r w:rsidR="006E5A4E">
        <w:rPr>
          <w:rFonts w:ascii="Arial" w:hAnsi="Arial" w:cs="Arial"/>
        </w:rPr>
        <w:t>weils</w:t>
      </w:r>
      <w:r>
        <w:rPr>
          <w:rFonts w:ascii="Arial" w:hAnsi="Arial" w:cs="Arial"/>
        </w:rPr>
        <w:t xml:space="preserve"> eine </w:t>
      </w:r>
      <w:r w:rsidR="00F40AEE">
        <w:rPr>
          <w:rFonts w:ascii="Arial" w:hAnsi="Arial" w:cs="Arial"/>
        </w:rPr>
        <w:t xml:space="preserve">(künstlerische) </w:t>
      </w:r>
      <w:r w:rsidR="00814C08">
        <w:rPr>
          <w:rFonts w:ascii="Arial" w:hAnsi="Arial" w:cs="Arial"/>
        </w:rPr>
        <w:t>Ausdrucksform</w:t>
      </w:r>
      <w:r>
        <w:rPr>
          <w:rFonts w:ascii="Arial" w:hAnsi="Arial" w:cs="Arial"/>
        </w:rPr>
        <w:t>, die bestimmten Regeln und Konventionen folgt.</w:t>
      </w:r>
      <w:r w:rsidR="00F40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Fremdsprachendidaktik wendet diese</w:t>
      </w:r>
      <w:r w:rsidR="008E1C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Konzept </w:t>
      </w:r>
      <w:r w:rsidR="00F40AEE">
        <w:rPr>
          <w:rFonts w:ascii="Arial" w:hAnsi="Arial" w:cs="Arial"/>
        </w:rPr>
        <w:t xml:space="preserve">auf verschiedenen Textsorten an </w:t>
      </w:r>
      <w:r w:rsidR="008E1C85">
        <w:rPr>
          <w:rFonts w:ascii="Arial" w:hAnsi="Arial" w:cs="Arial"/>
        </w:rPr>
        <w:t>und macht es</w:t>
      </w:r>
      <w:r w:rsidR="00814C08">
        <w:rPr>
          <w:rFonts w:ascii="Arial" w:hAnsi="Arial" w:cs="Arial"/>
        </w:rPr>
        <w:t xml:space="preserve"> sich zunutze</w:t>
      </w:r>
      <w:r>
        <w:rPr>
          <w:rFonts w:ascii="Arial" w:hAnsi="Arial" w:cs="Arial"/>
        </w:rPr>
        <w:t>.</w:t>
      </w:r>
      <w:r w:rsidR="006E5A4E">
        <w:rPr>
          <w:rStyle w:val="Funotenzeichen"/>
          <w:rFonts w:ascii="Arial" w:hAnsi="Arial" w:cs="Arial"/>
        </w:rPr>
        <w:footnoteReference w:id="1"/>
      </w:r>
      <w:r w:rsidR="006E5A4E">
        <w:rPr>
          <w:rFonts w:ascii="Arial" w:hAnsi="Arial" w:cs="Arial"/>
        </w:rPr>
        <w:t xml:space="preserve"> Wer weiß, was einen Text ausmacht, kann seine eigene Produktion</w:t>
      </w:r>
      <w:r w:rsidR="00F40AEE">
        <w:rPr>
          <w:rFonts w:ascii="Arial" w:hAnsi="Arial" w:cs="Arial"/>
        </w:rPr>
        <w:t xml:space="preserve"> – sowohl die schriftliche als auch die mündliche - </w:t>
      </w:r>
      <w:r w:rsidR="006E5A4E">
        <w:rPr>
          <w:rFonts w:ascii="Arial" w:hAnsi="Arial" w:cs="Arial"/>
        </w:rPr>
        <w:t xml:space="preserve"> nach </w:t>
      </w:r>
      <w:r w:rsidR="00F40AEE">
        <w:rPr>
          <w:rFonts w:ascii="Arial" w:hAnsi="Arial" w:cs="Arial"/>
        </w:rPr>
        <w:t>paradigmatischen</w:t>
      </w:r>
      <w:r w:rsidR="006E5A4E">
        <w:rPr>
          <w:rFonts w:ascii="Arial" w:hAnsi="Arial" w:cs="Arial"/>
        </w:rPr>
        <w:t xml:space="preserve"> Vorlage</w:t>
      </w:r>
      <w:r w:rsidR="00F40AEE">
        <w:rPr>
          <w:rFonts w:ascii="Arial" w:hAnsi="Arial" w:cs="Arial"/>
        </w:rPr>
        <w:t>n</w:t>
      </w:r>
      <w:r w:rsidR="006E5A4E">
        <w:rPr>
          <w:rFonts w:ascii="Arial" w:hAnsi="Arial" w:cs="Arial"/>
        </w:rPr>
        <w:t xml:space="preserve"> gestalten.</w:t>
      </w:r>
      <w:r w:rsidR="00F40AEE">
        <w:rPr>
          <w:rFonts w:ascii="Arial" w:hAnsi="Arial" w:cs="Arial"/>
        </w:rPr>
        <w:t xml:space="preserve"> Generisches Lernen meint somit Lernen am Modell. </w:t>
      </w:r>
    </w:p>
    <w:p w14:paraId="18DE9043" w14:textId="77777777" w:rsidR="00F40AEE" w:rsidRPr="007B0CE8" w:rsidRDefault="00F40AEE" w:rsidP="008E1C85">
      <w:pPr>
        <w:spacing w:line="276" w:lineRule="auto"/>
        <w:rPr>
          <w:rFonts w:ascii="Arial" w:hAnsi="Arial" w:cs="Arial"/>
        </w:rPr>
      </w:pPr>
    </w:p>
    <w:p w14:paraId="53A1FD58" w14:textId="161927A3" w:rsidR="007B0CE8" w:rsidRDefault="00F40AEE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Ziel des Fremdsprachenunterrichts ist die Kommunikationsbereitschaft und -fähigkeit, d.h. auch die Fähigkeit, in bestimmten kommunikativen Kontexten die jeweils angemessenen sprachlichen Handlungen zu vollziehen. Dabei ist die mündliche Kommunikation immer mehr in den Fokus geraten. Gerade im Bereich der Mündlichkeit </w:t>
      </w:r>
      <w:r w:rsidR="0008790B" w:rsidRPr="007B0CE8">
        <w:rPr>
          <w:rFonts w:ascii="Arial" w:hAnsi="Arial" w:cs="Arial"/>
        </w:rPr>
        <w:t>ist das Automatisieren von sprachlichen Handlungen, von Sprechakten, von essenzieller Bedeutung</w:t>
      </w:r>
      <w:r w:rsidR="007B0CE8" w:rsidRPr="007B0CE8">
        <w:rPr>
          <w:rFonts w:ascii="Arial" w:hAnsi="Arial" w:cs="Arial"/>
        </w:rPr>
        <w:t xml:space="preserve">. Diese Einsicht </w:t>
      </w:r>
      <w:r w:rsidR="00814C08">
        <w:rPr>
          <w:rFonts w:ascii="Arial" w:hAnsi="Arial" w:cs="Arial"/>
        </w:rPr>
        <w:t>greift das</w:t>
      </w:r>
      <w:r>
        <w:rPr>
          <w:rFonts w:ascii="Arial" w:hAnsi="Arial" w:cs="Arial"/>
        </w:rPr>
        <w:t xml:space="preserve"> Konzept des </w:t>
      </w:r>
      <w:r w:rsidRPr="00F40AEE">
        <w:rPr>
          <w:rFonts w:ascii="Arial" w:hAnsi="Arial" w:cs="Arial"/>
          <w:i/>
        </w:rPr>
        <w:t>Generischen Lernens</w:t>
      </w:r>
      <w:r w:rsidR="007B0CE8" w:rsidRPr="007B0CE8">
        <w:rPr>
          <w:rFonts w:ascii="Arial" w:hAnsi="Arial" w:cs="Arial"/>
        </w:rPr>
        <w:t xml:space="preserve"> </w:t>
      </w:r>
      <w:r w:rsidR="00814C08">
        <w:rPr>
          <w:rFonts w:ascii="Arial" w:hAnsi="Arial" w:cs="Arial"/>
        </w:rPr>
        <w:t xml:space="preserve">auf; es </w:t>
      </w:r>
      <w:r>
        <w:rPr>
          <w:rFonts w:ascii="Arial" w:hAnsi="Arial" w:cs="Arial"/>
        </w:rPr>
        <w:t xml:space="preserve">geht davon aus, dass </w:t>
      </w:r>
      <w:r w:rsidR="007B0CE8" w:rsidRPr="007B0CE8">
        <w:rPr>
          <w:rFonts w:ascii="Arial" w:hAnsi="Arial" w:cs="Arial"/>
        </w:rPr>
        <w:t xml:space="preserve">sprachliche Interaktion </w:t>
      </w:r>
      <w:r w:rsidR="006E5A4E">
        <w:rPr>
          <w:rFonts w:ascii="Arial" w:hAnsi="Arial" w:cs="Arial"/>
        </w:rPr>
        <w:t xml:space="preserve">Übereinkünften und </w:t>
      </w:r>
      <w:r w:rsidR="007B0CE8" w:rsidRPr="007B0CE8">
        <w:rPr>
          <w:rFonts w:ascii="Arial" w:hAnsi="Arial" w:cs="Arial"/>
        </w:rPr>
        <w:t>Regeln folgt, dass nicht nur schriftliche Diskurse in Genres unterteilt werden könne</w:t>
      </w:r>
      <w:r w:rsidR="00814C08">
        <w:rPr>
          <w:rFonts w:ascii="Arial" w:hAnsi="Arial" w:cs="Arial"/>
        </w:rPr>
        <w:t>n</w:t>
      </w:r>
      <w:r w:rsidR="007B0CE8" w:rsidRPr="007B0CE8">
        <w:rPr>
          <w:rFonts w:ascii="Arial" w:hAnsi="Arial" w:cs="Arial"/>
        </w:rPr>
        <w:t>, sonde</w:t>
      </w:r>
      <w:r w:rsidR="00814C08">
        <w:rPr>
          <w:rFonts w:ascii="Arial" w:hAnsi="Arial" w:cs="Arial"/>
        </w:rPr>
        <w:t>r</w:t>
      </w:r>
      <w:r w:rsidR="007B0CE8" w:rsidRPr="007B0CE8">
        <w:rPr>
          <w:rFonts w:ascii="Arial" w:hAnsi="Arial" w:cs="Arial"/>
        </w:rPr>
        <w:t xml:space="preserve">n dass dies auch für mündliche Diskurse möglich ist. Gespräche </w:t>
      </w:r>
      <w:r>
        <w:rPr>
          <w:rFonts w:ascii="Arial" w:hAnsi="Arial" w:cs="Arial"/>
        </w:rPr>
        <w:t xml:space="preserve">in zahlreichen Situationen </w:t>
      </w:r>
      <w:r w:rsidR="007B0CE8" w:rsidRPr="007B0CE8">
        <w:rPr>
          <w:rFonts w:ascii="Arial" w:hAnsi="Arial" w:cs="Arial"/>
        </w:rPr>
        <w:t xml:space="preserve">sind demnach nach </w:t>
      </w:r>
      <w:r w:rsidR="00537ADC">
        <w:rPr>
          <w:rFonts w:ascii="Arial" w:hAnsi="Arial" w:cs="Arial"/>
        </w:rPr>
        <w:t>erkennbaren</w:t>
      </w:r>
      <w:r w:rsidR="007B0CE8" w:rsidRPr="007B0CE8">
        <w:rPr>
          <w:rFonts w:ascii="Arial" w:hAnsi="Arial" w:cs="Arial"/>
        </w:rPr>
        <w:t xml:space="preserve"> Regeln aufgebaut, folgen bestimmten (kulturellen) Konventionen</w:t>
      </w:r>
      <w:r w:rsidR="006E5A4E">
        <w:rPr>
          <w:rFonts w:ascii="Arial" w:hAnsi="Arial" w:cs="Arial"/>
        </w:rPr>
        <w:t xml:space="preserve"> und weisen sich wiederholende Strukturen auf</w:t>
      </w:r>
      <w:r w:rsidR="007B0CE8" w:rsidRPr="007B0C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14C08">
        <w:rPr>
          <w:rFonts w:ascii="Arial" w:hAnsi="Arial" w:cs="Arial"/>
        </w:rPr>
        <w:t xml:space="preserve">So können bestimmte Gesprächsformen immer wieder den gleichen Verlauf </w:t>
      </w:r>
      <w:r w:rsidR="00537ADC">
        <w:rPr>
          <w:rFonts w:ascii="Arial" w:hAnsi="Arial" w:cs="Arial"/>
        </w:rPr>
        <w:t xml:space="preserve">nehmen </w:t>
      </w:r>
      <w:r w:rsidR="00814C08">
        <w:rPr>
          <w:rFonts w:ascii="Arial" w:hAnsi="Arial" w:cs="Arial"/>
        </w:rPr>
        <w:t>(z.B. Verkaufsgespräche oder Gespräche im Restaurant, aber auch Smal</w:t>
      </w:r>
      <w:r w:rsidR="006E5A4E">
        <w:rPr>
          <w:rFonts w:ascii="Arial" w:hAnsi="Arial" w:cs="Arial"/>
        </w:rPr>
        <w:t xml:space="preserve">l-talk </w:t>
      </w:r>
      <w:r w:rsidR="008E1C85">
        <w:rPr>
          <w:rFonts w:ascii="Arial" w:hAnsi="Arial" w:cs="Arial"/>
        </w:rPr>
        <w:t>oder</w:t>
      </w:r>
      <w:r w:rsidR="006E5A4E">
        <w:rPr>
          <w:rFonts w:ascii="Arial" w:hAnsi="Arial" w:cs="Arial"/>
        </w:rPr>
        <w:t xml:space="preserve"> Bewerbungsgespräche). I</w:t>
      </w:r>
      <w:r w:rsidR="00814C08">
        <w:rPr>
          <w:rFonts w:ascii="Arial" w:hAnsi="Arial" w:cs="Arial"/>
        </w:rPr>
        <w:t xml:space="preserve">n der Muttersprache haben wir </w:t>
      </w:r>
      <w:r w:rsidR="00D30FEB">
        <w:rPr>
          <w:rFonts w:ascii="Arial" w:hAnsi="Arial" w:cs="Arial"/>
        </w:rPr>
        <w:t>– oft unbewusst - eine</w:t>
      </w:r>
      <w:r w:rsidR="00814C08">
        <w:rPr>
          <w:rFonts w:ascii="Arial" w:hAnsi="Arial" w:cs="Arial"/>
        </w:rPr>
        <w:t xml:space="preserve"> Vorstellungen davon, wie bestimmte Diskurse ablaufen</w:t>
      </w:r>
      <w:r w:rsidR="006E5A4E">
        <w:rPr>
          <w:rFonts w:ascii="Arial" w:hAnsi="Arial" w:cs="Arial"/>
        </w:rPr>
        <w:t>;</w:t>
      </w:r>
      <w:r w:rsidR="00814C08">
        <w:rPr>
          <w:rFonts w:ascii="Arial" w:hAnsi="Arial" w:cs="Arial"/>
        </w:rPr>
        <w:t xml:space="preserve"> in der Fremdsprache gilt es nun, diese Strukturen </w:t>
      </w:r>
      <w:r w:rsidR="00D30FEB">
        <w:rPr>
          <w:rFonts w:ascii="Arial" w:hAnsi="Arial" w:cs="Arial"/>
        </w:rPr>
        <w:t>bewusst zu machen</w:t>
      </w:r>
      <w:r w:rsidR="00814C08">
        <w:rPr>
          <w:rFonts w:ascii="Arial" w:hAnsi="Arial" w:cs="Arial"/>
        </w:rPr>
        <w:t xml:space="preserve"> und das sprachliche Material zur Verfügung zu</w:t>
      </w:r>
      <w:r w:rsidR="00D30FEB">
        <w:rPr>
          <w:rFonts w:ascii="Arial" w:hAnsi="Arial" w:cs="Arial"/>
        </w:rPr>
        <w:t xml:space="preserve"> </w:t>
      </w:r>
      <w:r w:rsidR="00814C08">
        <w:rPr>
          <w:rFonts w:ascii="Arial" w:hAnsi="Arial" w:cs="Arial"/>
        </w:rPr>
        <w:t>stellen, einzuüben und zu automatisieren</w:t>
      </w:r>
      <w:r w:rsidR="00D30FEB">
        <w:rPr>
          <w:rFonts w:ascii="Arial" w:hAnsi="Arial" w:cs="Arial"/>
        </w:rPr>
        <w:t>, das für den Ablauf des Diskurses notwendig ist</w:t>
      </w:r>
      <w:r w:rsidR="007B0CE8" w:rsidRPr="007B0CE8">
        <w:rPr>
          <w:rFonts w:ascii="Arial" w:hAnsi="Arial" w:cs="Arial"/>
        </w:rPr>
        <w:t>, mit dem Ziel, dass sie den Lernen in der authentischen Gesprächssituation</w:t>
      </w:r>
      <w:r w:rsidR="00814C08">
        <w:rPr>
          <w:rFonts w:ascii="Arial" w:hAnsi="Arial" w:cs="Arial"/>
        </w:rPr>
        <w:t xml:space="preserve"> so geläufig sind, dass es ihnen leichter fällt, sich auf den – je nach Situation unterschiedlichen – Inhalt zu konzentrieren. </w:t>
      </w:r>
    </w:p>
    <w:p w14:paraId="088102C5" w14:textId="77777777" w:rsidR="00D30FEB" w:rsidRDefault="00D30FEB" w:rsidP="008E1C85">
      <w:pPr>
        <w:spacing w:line="276" w:lineRule="auto"/>
        <w:rPr>
          <w:rFonts w:ascii="Arial" w:hAnsi="Arial" w:cs="Arial"/>
        </w:rPr>
      </w:pPr>
    </w:p>
    <w:p w14:paraId="58540553" w14:textId="66DA5C2F" w:rsidR="00537ADC" w:rsidRDefault="00537ADC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Damit dienen die Texte eines Lehrbuchs nicht nur der Einführung von neuem Vokabular oder </w:t>
      </w:r>
      <w:r w:rsidR="00F40AEE">
        <w:rPr>
          <w:rFonts w:ascii="Arial" w:hAnsi="Arial" w:cs="Arial"/>
        </w:rPr>
        <w:t xml:space="preserve">zu erlernenden </w:t>
      </w:r>
      <w:r>
        <w:rPr>
          <w:rFonts w:ascii="Arial" w:hAnsi="Arial" w:cs="Arial"/>
        </w:rPr>
        <w:t>grammatischen Strukturen, sondern können Vorlage und Modell für die Erarbeitung generischer Merkmal</w:t>
      </w:r>
      <w:r w:rsidR="00F40AE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sein.</w:t>
      </w:r>
    </w:p>
    <w:p w14:paraId="367CB589" w14:textId="77777777" w:rsidR="00F40AEE" w:rsidRDefault="00F40AEE" w:rsidP="008E1C85">
      <w:pPr>
        <w:spacing w:line="276" w:lineRule="auto"/>
        <w:rPr>
          <w:rFonts w:ascii="Arial" w:hAnsi="Arial" w:cs="Arial"/>
        </w:rPr>
      </w:pPr>
    </w:p>
    <w:p w14:paraId="2A5D1F1D" w14:textId="75E22D83" w:rsidR="00537ADC" w:rsidRDefault="00F40AEE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Zu diesen Merkmalen</w:t>
      </w:r>
      <w:r w:rsidR="00537ADC">
        <w:rPr>
          <w:rFonts w:ascii="Arial" w:hAnsi="Arial" w:cs="Arial"/>
        </w:rPr>
        <w:t xml:space="preserve"> gehören:</w:t>
      </w:r>
    </w:p>
    <w:p w14:paraId="517F6CD5" w14:textId="620F60B9" w:rsidR="00537ADC" w:rsidRDefault="00537ADC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37ADC">
        <w:rPr>
          <w:rFonts w:ascii="Arial" w:hAnsi="Arial" w:cs="Arial"/>
        </w:rPr>
        <w:t>der Auf</w:t>
      </w:r>
      <w:r>
        <w:rPr>
          <w:rFonts w:ascii="Arial" w:hAnsi="Arial" w:cs="Arial"/>
        </w:rPr>
        <w:t>b</w:t>
      </w:r>
      <w:r w:rsidRPr="00537ADC">
        <w:rPr>
          <w:rFonts w:ascii="Arial" w:hAnsi="Arial" w:cs="Arial"/>
        </w:rPr>
        <w:t xml:space="preserve">au eines </w:t>
      </w:r>
      <w:r w:rsidR="00F40AEE">
        <w:rPr>
          <w:rFonts w:ascii="Arial" w:hAnsi="Arial" w:cs="Arial"/>
        </w:rPr>
        <w:t xml:space="preserve">Textes / eines </w:t>
      </w:r>
      <w:r w:rsidRPr="00537ADC">
        <w:rPr>
          <w:rFonts w:ascii="Arial" w:hAnsi="Arial" w:cs="Arial"/>
        </w:rPr>
        <w:t>Gesprächs</w:t>
      </w:r>
    </w:p>
    <w:p w14:paraId="207F044B" w14:textId="02FE82DC" w:rsidR="00537ADC" w:rsidRPr="00537ADC" w:rsidRDefault="00537ADC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Funktion der </w:t>
      </w:r>
      <w:r w:rsidR="00F40AEE">
        <w:rPr>
          <w:rFonts w:ascii="Arial" w:hAnsi="Arial" w:cs="Arial"/>
        </w:rPr>
        <w:t>Textteile/</w:t>
      </w:r>
      <w:r>
        <w:rPr>
          <w:rFonts w:ascii="Arial" w:hAnsi="Arial" w:cs="Arial"/>
        </w:rPr>
        <w:t>Gesprächsbeiträge (Sprechakte)</w:t>
      </w:r>
    </w:p>
    <w:p w14:paraId="43D46DB7" w14:textId="00F8E0F2" w:rsidR="00537ADC" w:rsidRDefault="00537ADC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Verwendung </w:t>
      </w:r>
      <w:r w:rsidR="00F40AEE">
        <w:rPr>
          <w:rFonts w:ascii="Arial" w:hAnsi="Arial" w:cs="Arial"/>
        </w:rPr>
        <w:t>bestimmter sprachlicher Formen/</w:t>
      </w:r>
      <w:r>
        <w:rPr>
          <w:rFonts w:ascii="Arial" w:hAnsi="Arial" w:cs="Arial"/>
        </w:rPr>
        <w:t>grammatischer Strukturen mit einem bestimmten kommunikativen Ziel</w:t>
      </w:r>
    </w:p>
    <w:p w14:paraId="59FCDA02" w14:textId="77777777" w:rsidR="00537ADC" w:rsidRDefault="00537ADC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Redemittel, die in der vorgegebenen Gesprächssituation besonders hilfreich sind</w:t>
      </w:r>
    </w:p>
    <w:p w14:paraId="5444538B" w14:textId="3F0F7106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Selbstverständ</w:t>
      </w:r>
      <w:r w:rsidR="00F40AEE">
        <w:rPr>
          <w:rFonts w:ascii="Arial" w:hAnsi="Arial" w:cs="Arial"/>
        </w:rPr>
        <w:t xml:space="preserve">lich sind auch „Nicht-Lehrbuch-Texte“ als </w:t>
      </w:r>
      <w:r>
        <w:rPr>
          <w:rFonts w:ascii="Arial" w:hAnsi="Arial" w:cs="Arial"/>
        </w:rPr>
        <w:t xml:space="preserve">Modell für die Sprachproduktion der Schüler </w:t>
      </w:r>
      <w:r w:rsidR="00F40AEE">
        <w:rPr>
          <w:rFonts w:ascii="Arial" w:hAnsi="Arial" w:cs="Arial"/>
        </w:rPr>
        <w:t>geeignet</w:t>
      </w:r>
      <w:r>
        <w:rPr>
          <w:rFonts w:ascii="Arial" w:hAnsi="Arial" w:cs="Arial"/>
        </w:rPr>
        <w:t>.</w:t>
      </w:r>
    </w:p>
    <w:p w14:paraId="5C45ED03" w14:textId="77777777" w:rsidR="00D30FEB" w:rsidRDefault="00D30FEB" w:rsidP="008E1C85">
      <w:pPr>
        <w:spacing w:line="276" w:lineRule="auto"/>
        <w:rPr>
          <w:rFonts w:ascii="Arial" w:hAnsi="Arial" w:cs="Arial"/>
        </w:rPr>
      </w:pPr>
    </w:p>
    <w:p w14:paraId="01A26D0D" w14:textId="589CD3AA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Wolfgang Hallet sch</w:t>
      </w:r>
      <w:r w:rsidR="006E5A4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ägt </w:t>
      </w:r>
      <w:r w:rsidR="00F40AEE">
        <w:rPr>
          <w:rFonts w:ascii="Arial" w:hAnsi="Arial" w:cs="Arial"/>
        </w:rPr>
        <w:t>für die Behandlung eines Textes ein</w:t>
      </w:r>
      <w:r>
        <w:rPr>
          <w:rFonts w:ascii="Arial" w:hAnsi="Arial" w:cs="Arial"/>
        </w:rPr>
        <w:t xml:space="preserve"> 5</w:t>
      </w:r>
      <w:r w:rsidR="00F40AEE">
        <w:rPr>
          <w:rFonts w:ascii="Arial" w:hAnsi="Arial" w:cs="Arial"/>
        </w:rPr>
        <w:t>-</w:t>
      </w:r>
      <w:r>
        <w:rPr>
          <w:rFonts w:ascii="Arial" w:hAnsi="Arial" w:cs="Arial"/>
        </w:rPr>
        <w:t>schrittiges Vorgehen vor:</w:t>
      </w:r>
    </w:p>
    <w:p w14:paraId="4F3E40D9" w14:textId="77777777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Festlegen des Kontextes (situative Einbettung)</w:t>
      </w:r>
    </w:p>
    <w:p w14:paraId="224A965B" w14:textId="41981B76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Herausarbeiten und Bewusstmachung der Formen, St</w:t>
      </w:r>
      <w:r w:rsidR="00851B4F">
        <w:rPr>
          <w:rFonts w:ascii="Arial" w:hAnsi="Arial" w:cs="Arial"/>
        </w:rPr>
        <w:t>r</w:t>
      </w:r>
      <w:r>
        <w:rPr>
          <w:rFonts w:ascii="Arial" w:hAnsi="Arial" w:cs="Arial"/>
        </w:rPr>
        <w:t>ukturen und Regelmäßigkeiten, die für den Text konstitutiv sind</w:t>
      </w:r>
    </w:p>
    <w:p w14:paraId="2276F7FA" w14:textId="77777777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Erstellen eines Textes nach dem zuvor erarbeiteten Muster</w:t>
      </w:r>
    </w:p>
    <w:p w14:paraId="49140045" w14:textId="137107CA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Ind</w:t>
      </w:r>
      <w:r w:rsidR="00F40AEE">
        <w:rPr>
          <w:rFonts w:ascii="Arial" w:hAnsi="Arial" w:cs="Arial"/>
        </w:rPr>
        <w:t>i</w:t>
      </w:r>
      <w:r>
        <w:rPr>
          <w:rFonts w:ascii="Arial" w:hAnsi="Arial" w:cs="Arial"/>
        </w:rPr>
        <w:t>viduelle Textproduktion; Selbst- und Peer-Evaluation</w:t>
      </w:r>
    </w:p>
    <w:p w14:paraId="1F5B37BA" w14:textId="77777777" w:rsidR="00D30FEB" w:rsidRDefault="00D30FEB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E5A4E">
        <w:rPr>
          <w:rFonts w:ascii="Arial" w:hAnsi="Arial" w:cs="Arial"/>
        </w:rPr>
        <w:t>Transfer in andere Kontexte, in denen gleichartige Texte gebräuchlich sind</w:t>
      </w:r>
      <w:r>
        <w:rPr>
          <w:rFonts w:ascii="Arial" w:hAnsi="Arial" w:cs="Arial"/>
        </w:rPr>
        <w:t xml:space="preserve"> </w:t>
      </w:r>
    </w:p>
    <w:p w14:paraId="1BC99611" w14:textId="77777777" w:rsidR="00851B4F" w:rsidRDefault="00851B4F" w:rsidP="008E1C85">
      <w:pPr>
        <w:spacing w:line="276" w:lineRule="auto"/>
        <w:rPr>
          <w:rFonts w:ascii="Arial" w:hAnsi="Arial" w:cs="Arial"/>
        </w:rPr>
      </w:pPr>
    </w:p>
    <w:p w14:paraId="1F8ED209" w14:textId="72447A7D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Übertragen auf Lehrbuchtexte bedeutet das:</w:t>
      </w:r>
    </w:p>
    <w:p w14:paraId="451C5E2A" w14:textId="25FA8410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Aktivierung des Vorwissens zum Kontext; Formulieren von Hör- bzw. Leseerwartungen</w:t>
      </w:r>
      <w:r w:rsidR="001100C0">
        <w:rPr>
          <w:rFonts w:ascii="Arial" w:hAnsi="Arial" w:cs="Arial"/>
        </w:rPr>
        <w:t xml:space="preserve"> </w:t>
      </w:r>
      <w:r w:rsidR="001100C0" w:rsidRPr="001100C0">
        <w:rPr>
          <w:rFonts w:ascii="Arial" w:hAnsi="Arial" w:cs="Arial"/>
          <w:i/>
        </w:rPr>
        <w:t>(</w:t>
      </w:r>
      <w:proofErr w:type="spellStart"/>
      <w:r w:rsidR="001100C0" w:rsidRPr="001100C0">
        <w:rPr>
          <w:rFonts w:ascii="Arial" w:hAnsi="Arial" w:cs="Arial"/>
          <w:i/>
        </w:rPr>
        <w:t>actividades</w:t>
      </w:r>
      <w:proofErr w:type="spellEnd"/>
      <w:r w:rsidR="001100C0" w:rsidRPr="001100C0">
        <w:rPr>
          <w:rFonts w:ascii="Arial" w:hAnsi="Arial" w:cs="Arial"/>
          <w:i/>
        </w:rPr>
        <w:t xml:space="preserve"> </w:t>
      </w:r>
      <w:proofErr w:type="spellStart"/>
      <w:r w:rsidR="001100C0" w:rsidRPr="001100C0">
        <w:rPr>
          <w:rFonts w:ascii="Arial" w:hAnsi="Arial" w:cs="Arial"/>
          <w:i/>
        </w:rPr>
        <w:t>antes</w:t>
      </w:r>
      <w:proofErr w:type="spellEnd"/>
      <w:r w:rsidR="001100C0" w:rsidRPr="001100C0">
        <w:rPr>
          <w:rFonts w:ascii="Arial" w:hAnsi="Arial" w:cs="Arial"/>
          <w:i/>
        </w:rPr>
        <w:t xml:space="preserve"> de la </w:t>
      </w:r>
      <w:proofErr w:type="spellStart"/>
      <w:r w:rsidR="001100C0" w:rsidRPr="001100C0">
        <w:rPr>
          <w:rFonts w:ascii="Arial" w:hAnsi="Arial" w:cs="Arial"/>
          <w:i/>
        </w:rPr>
        <w:t>lectura</w:t>
      </w:r>
      <w:proofErr w:type="spellEnd"/>
      <w:r w:rsidR="001100C0" w:rsidRPr="001100C0">
        <w:rPr>
          <w:rFonts w:ascii="Arial" w:hAnsi="Arial" w:cs="Arial"/>
          <w:i/>
        </w:rPr>
        <w:t>/</w:t>
      </w:r>
      <w:proofErr w:type="spellStart"/>
      <w:r w:rsidR="001100C0" w:rsidRPr="001100C0">
        <w:rPr>
          <w:rFonts w:ascii="Arial" w:hAnsi="Arial" w:cs="Arial"/>
          <w:i/>
        </w:rPr>
        <w:t>audición</w:t>
      </w:r>
      <w:proofErr w:type="spellEnd"/>
      <w:r w:rsidR="001100C0" w:rsidRPr="001100C0">
        <w:rPr>
          <w:rFonts w:ascii="Arial" w:hAnsi="Arial" w:cs="Arial"/>
          <w:i/>
        </w:rPr>
        <w:t>)</w:t>
      </w:r>
    </w:p>
    <w:p w14:paraId="1CAA6792" w14:textId="16A92591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Erste Präsentation und Global</w:t>
      </w:r>
      <w:r w:rsidR="001100C0">
        <w:rPr>
          <w:rFonts w:ascii="Arial" w:hAnsi="Arial" w:cs="Arial"/>
        </w:rPr>
        <w:t>-, ggf. Detail</w:t>
      </w:r>
      <w:r>
        <w:rPr>
          <w:rFonts w:ascii="Arial" w:hAnsi="Arial" w:cs="Arial"/>
        </w:rPr>
        <w:t>verstehen des Textes</w:t>
      </w:r>
      <w:r w:rsidR="001100C0">
        <w:rPr>
          <w:rFonts w:ascii="Arial" w:hAnsi="Arial" w:cs="Arial"/>
        </w:rPr>
        <w:t xml:space="preserve"> (Übungen im Lehrbuch)</w:t>
      </w:r>
      <w:r>
        <w:rPr>
          <w:rFonts w:ascii="Arial" w:hAnsi="Arial" w:cs="Arial"/>
        </w:rPr>
        <w:t xml:space="preserve">; Stellen </w:t>
      </w:r>
      <w:r w:rsidR="00F40AEE">
        <w:rPr>
          <w:rFonts w:ascii="Arial" w:hAnsi="Arial" w:cs="Arial"/>
        </w:rPr>
        <w:t>einer</w:t>
      </w:r>
      <w:r>
        <w:rPr>
          <w:rFonts w:ascii="Arial" w:hAnsi="Arial" w:cs="Arial"/>
        </w:rPr>
        <w:t xml:space="preserve"> </w:t>
      </w:r>
      <w:proofErr w:type="spellStart"/>
      <w:r w:rsidRPr="00F40AEE">
        <w:rPr>
          <w:rFonts w:ascii="Arial" w:hAnsi="Arial" w:cs="Arial"/>
          <w:i/>
        </w:rPr>
        <w:t>tarea</w:t>
      </w:r>
      <w:proofErr w:type="spellEnd"/>
      <w:r w:rsidRPr="00F40AEE">
        <w:rPr>
          <w:rFonts w:ascii="Arial" w:hAnsi="Arial" w:cs="Arial"/>
          <w:i/>
        </w:rPr>
        <w:t xml:space="preserve"> final</w:t>
      </w:r>
      <w:r w:rsidR="00F40AEE">
        <w:rPr>
          <w:rFonts w:ascii="Arial" w:hAnsi="Arial" w:cs="Arial"/>
        </w:rPr>
        <w:t>, die in der Präsentation eines gleichartigen Textes besteht</w:t>
      </w:r>
    </w:p>
    <w:p w14:paraId="663AF38A" w14:textId="2D2D502F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Herausarbeiten der Formen, Strukturen und Regelmäßigkeiten</w:t>
      </w:r>
    </w:p>
    <w:p w14:paraId="3E69EDF2" w14:textId="726FCFD0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Ggf. Einüben der Strukturen</w:t>
      </w:r>
      <w:r w:rsidR="001100C0">
        <w:rPr>
          <w:rFonts w:ascii="Arial" w:hAnsi="Arial" w:cs="Arial"/>
        </w:rPr>
        <w:t xml:space="preserve"> (Übungen im Lehrbuch, ggf. Zusatzmaterial für differenzierte Förderung)</w:t>
      </w:r>
    </w:p>
    <w:p w14:paraId="503135E2" w14:textId="424A6DE0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 Erstellen eigener Texte in EA oder PA</w:t>
      </w:r>
    </w:p>
    <w:p w14:paraId="0AED07A1" w14:textId="6622F6B8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1100C0">
        <w:rPr>
          <w:rFonts w:ascii="Arial" w:hAnsi="Arial" w:cs="Arial"/>
        </w:rPr>
        <w:t>Präsentieren, Überarbeiten</w:t>
      </w:r>
      <w:r>
        <w:rPr>
          <w:rFonts w:ascii="Arial" w:hAnsi="Arial" w:cs="Arial"/>
        </w:rPr>
        <w:t xml:space="preserve"> und Einüben der Texte in GA</w:t>
      </w:r>
    </w:p>
    <w:p w14:paraId="54A8A1C8" w14:textId="21079C5E" w:rsidR="00851B4F" w:rsidRDefault="00851B4F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7. Präsentation und Evaluation im Plenum</w:t>
      </w:r>
    </w:p>
    <w:p w14:paraId="69B35D1A" w14:textId="0445A95F" w:rsidR="00851B4F" w:rsidRDefault="001100C0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8. Evtl. mündliche Prüfung &gt; Ü</w:t>
      </w:r>
      <w:r w:rsidR="00851B4F">
        <w:rPr>
          <w:rFonts w:ascii="Arial" w:hAnsi="Arial" w:cs="Arial"/>
        </w:rPr>
        <w:t>bertragen der Formen, Strukturen und Regelmäßigkeiten in andere, aber ähnliche kommunikative u. situative Kontexte</w:t>
      </w:r>
    </w:p>
    <w:p w14:paraId="2614CC5E" w14:textId="77777777" w:rsidR="00851B4F" w:rsidRDefault="00851B4F" w:rsidP="008E1C85">
      <w:pPr>
        <w:spacing w:line="276" w:lineRule="auto"/>
        <w:rPr>
          <w:rFonts w:ascii="Arial" w:hAnsi="Arial" w:cs="Arial"/>
        </w:rPr>
      </w:pPr>
    </w:p>
    <w:p w14:paraId="09759A30" w14:textId="77777777" w:rsidR="006E5A4E" w:rsidRDefault="006E5A4E" w:rsidP="008E1C85">
      <w:pPr>
        <w:spacing w:line="276" w:lineRule="auto"/>
        <w:rPr>
          <w:rFonts w:ascii="Arial" w:hAnsi="Arial" w:cs="Arial"/>
        </w:rPr>
      </w:pPr>
    </w:p>
    <w:p w14:paraId="7FA8DF14" w14:textId="41C0D60A" w:rsidR="004B3762" w:rsidRDefault="004B3762" w:rsidP="008E1C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Methodisch bieten sich vor allem </w:t>
      </w:r>
      <w:r w:rsidR="008E1C85">
        <w:rPr>
          <w:rFonts w:ascii="Arial" w:hAnsi="Arial" w:cs="Arial"/>
        </w:rPr>
        <w:t>verschiedene</w:t>
      </w:r>
      <w:r>
        <w:rPr>
          <w:rFonts w:ascii="Arial" w:hAnsi="Arial" w:cs="Arial"/>
        </w:rPr>
        <w:t xml:space="preserve"> Vorgehensweisen bzw. Visualisierungsmöglichkeit</w:t>
      </w:r>
      <w:r w:rsidR="008E1C85">
        <w:rPr>
          <w:rFonts w:ascii="Arial" w:hAnsi="Arial" w:cs="Arial"/>
        </w:rPr>
        <w:t>en an.</w:t>
      </w:r>
    </w:p>
    <w:p w14:paraId="0C82F296" w14:textId="2AD6B3F4" w:rsidR="004B3762" w:rsidRPr="004B3762" w:rsidRDefault="008E1C85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Dialogrekonstruktion: Darbietung des Einzelteile des Textes in vertauschter Reihenfolge); wichtig </w:t>
      </w:r>
      <w:r w:rsidR="001100C0">
        <w:rPr>
          <w:rFonts w:ascii="Arial" w:hAnsi="Arial" w:cs="Arial"/>
        </w:rPr>
        <w:t>sind dabei</w:t>
      </w:r>
      <w:r>
        <w:rPr>
          <w:rFonts w:ascii="Arial" w:hAnsi="Arial" w:cs="Arial"/>
        </w:rPr>
        <w:t xml:space="preserve"> Analyse </w:t>
      </w:r>
      <w:r w:rsidR="001100C0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="004B3762" w:rsidRPr="004B3762">
        <w:rPr>
          <w:rFonts w:ascii="Arial" w:hAnsi="Arial" w:cs="Arial"/>
        </w:rPr>
        <w:t>Reflexion</w:t>
      </w:r>
      <w:r>
        <w:rPr>
          <w:rFonts w:ascii="Arial" w:hAnsi="Arial" w:cs="Arial"/>
        </w:rPr>
        <w:t xml:space="preserve"> (Woran wurde die richtige Reihenfolge der Einzelteile erkannt? Welches ist jeweils ihre Funktion?)</w:t>
      </w:r>
    </w:p>
    <w:p w14:paraId="16A122C3" w14:textId="09C25BC1" w:rsidR="004B3762" w:rsidRDefault="004B3762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Flow Charts</w:t>
      </w:r>
      <w:r w:rsidR="008E1C85">
        <w:rPr>
          <w:rFonts w:ascii="Arial" w:hAnsi="Arial" w:cs="Arial"/>
        </w:rPr>
        <w:t>: Ablaufdiagramme, die den Gesprächsverlauf visualisieren und rekonst</w:t>
      </w:r>
      <w:r w:rsidR="001100C0">
        <w:rPr>
          <w:rFonts w:ascii="Arial" w:hAnsi="Arial" w:cs="Arial"/>
        </w:rPr>
        <w:t>r</w:t>
      </w:r>
      <w:r w:rsidR="008E1C85">
        <w:rPr>
          <w:rFonts w:ascii="Arial" w:hAnsi="Arial" w:cs="Arial"/>
        </w:rPr>
        <w:t>uierbar machen</w:t>
      </w:r>
    </w:p>
    <w:p w14:paraId="3EBF4425" w14:textId="0046B2DD" w:rsidR="004B3762" w:rsidRDefault="004B3762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Sprechaktanalyse</w:t>
      </w:r>
      <w:r w:rsidR="008E1C85">
        <w:rPr>
          <w:rFonts w:ascii="Arial" w:hAnsi="Arial" w:cs="Arial"/>
        </w:rPr>
        <w:t>: Analyse der Funktion der einzelnen Äußerungen bzw. bestimmter sprach</w:t>
      </w:r>
      <w:r w:rsidR="001100C0">
        <w:rPr>
          <w:rFonts w:ascii="Arial" w:hAnsi="Arial" w:cs="Arial"/>
        </w:rPr>
        <w:t>l</w:t>
      </w:r>
      <w:r w:rsidR="008E1C85">
        <w:rPr>
          <w:rFonts w:ascii="Arial" w:hAnsi="Arial" w:cs="Arial"/>
        </w:rPr>
        <w:t>icher Mittel</w:t>
      </w:r>
      <w:r>
        <w:rPr>
          <w:rFonts w:ascii="Arial" w:hAnsi="Arial" w:cs="Arial"/>
        </w:rPr>
        <w:t xml:space="preserve"> (evtl. in Form von Zuordnungsaufgaben)</w:t>
      </w:r>
    </w:p>
    <w:p w14:paraId="4AA606D9" w14:textId="77777777" w:rsidR="004B3762" w:rsidRDefault="004B3762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Tabellen / </w:t>
      </w:r>
      <w:proofErr w:type="spellStart"/>
      <w:r>
        <w:rPr>
          <w:rFonts w:ascii="Arial" w:hAnsi="Arial" w:cs="Arial"/>
        </w:rPr>
        <w:t>Praxeogramme</w:t>
      </w:r>
      <w:proofErr w:type="spellEnd"/>
    </w:p>
    <w:p w14:paraId="5E6190A4" w14:textId="77777777" w:rsidR="004B3762" w:rsidRDefault="004B3762" w:rsidP="008E1C85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Listen mit Redemitteln (geordnet nach Sprechakten)</w:t>
      </w:r>
    </w:p>
    <w:p w14:paraId="5FF6CD4D" w14:textId="77777777" w:rsidR="004B3762" w:rsidRDefault="004B3762" w:rsidP="008E1C85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1A2EE821" w14:textId="5D2D50A0" w:rsidR="00E1214B" w:rsidRPr="004B3762" w:rsidRDefault="008E1C85" w:rsidP="008E1C85">
      <w:pPr>
        <w:spacing w:line="276" w:lineRule="auto"/>
        <w:rPr>
          <w:rFonts w:ascii="Arial" w:hAnsi="Arial" w:cs="Arial"/>
        </w:rPr>
      </w:pPr>
      <w:r w:rsidRPr="008E1C85">
        <w:rPr>
          <w:rFonts w:ascii="Arial" w:hAnsi="Arial" w:cs="Arial"/>
          <w:u w:val="single"/>
        </w:rPr>
        <w:t>Hier</w:t>
      </w:r>
      <w:r w:rsidR="00E1214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Link</w:t>
      </w:r>
      <w:r w:rsidR="00E1214B">
        <w:rPr>
          <w:rFonts w:ascii="Arial" w:hAnsi="Arial" w:cs="Arial"/>
        </w:rPr>
        <w:t>) finden Sie einen Vorschlag, wie die Vorgehensweise des Generischen Lernen</w:t>
      </w:r>
      <w:r>
        <w:rPr>
          <w:rFonts w:ascii="Arial" w:hAnsi="Arial" w:cs="Arial"/>
        </w:rPr>
        <w:t>s</w:t>
      </w:r>
      <w:r w:rsidR="00E1214B">
        <w:rPr>
          <w:rFonts w:ascii="Arial" w:hAnsi="Arial" w:cs="Arial"/>
        </w:rPr>
        <w:t xml:space="preserve"> in die Lehrbucharbeit integriert werden kann.</w:t>
      </w:r>
    </w:p>
    <w:p w14:paraId="148BF5B6" w14:textId="77777777" w:rsidR="006E5A4E" w:rsidRDefault="006E5A4E" w:rsidP="008E1C85">
      <w:pPr>
        <w:spacing w:line="276" w:lineRule="auto"/>
        <w:rPr>
          <w:rFonts w:ascii="Arial" w:hAnsi="Arial" w:cs="Arial"/>
        </w:rPr>
      </w:pPr>
    </w:p>
    <w:p w14:paraId="585DF1AD" w14:textId="77777777" w:rsidR="006E5A4E" w:rsidRDefault="006E5A4E" w:rsidP="008E1C85">
      <w:pPr>
        <w:spacing w:line="276" w:lineRule="auto"/>
        <w:rPr>
          <w:rFonts w:ascii="Arial" w:hAnsi="Arial" w:cs="Arial"/>
        </w:rPr>
      </w:pPr>
    </w:p>
    <w:p w14:paraId="270D5A48" w14:textId="77777777" w:rsidR="006E5A4E" w:rsidRDefault="006E5A4E" w:rsidP="008E1C85">
      <w:pPr>
        <w:spacing w:line="276" w:lineRule="auto"/>
        <w:rPr>
          <w:rFonts w:ascii="Arial" w:hAnsi="Arial" w:cs="Arial"/>
        </w:rPr>
      </w:pPr>
    </w:p>
    <w:p w14:paraId="464D4D3B" w14:textId="77777777" w:rsidR="00D30FEB" w:rsidRPr="00D30FEB" w:rsidRDefault="00D30FEB" w:rsidP="008E1C85">
      <w:pPr>
        <w:spacing w:line="276" w:lineRule="auto"/>
        <w:rPr>
          <w:rFonts w:ascii="Arial" w:hAnsi="Arial" w:cs="Arial"/>
        </w:rPr>
      </w:pPr>
    </w:p>
    <w:p w14:paraId="1E989871" w14:textId="77777777" w:rsidR="00537ADC" w:rsidRPr="00537ADC" w:rsidRDefault="00537ADC" w:rsidP="008E1C85">
      <w:pPr>
        <w:spacing w:line="276" w:lineRule="auto"/>
        <w:rPr>
          <w:rFonts w:ascii="Arial" w:hAnsi="Arial" w:cs="Arial"/>
        </w:rPr>
      </w:pPr>
    </w:p>
    <w:p w14:paraId="5F1CEFE1" w14:textId="77777777" w:rsidR="00537ADC" w:rsidRDefault="00537ADC" w:rsidP="008E1C85">
      <w:pPr>
        <w:spacing w:line="276" w:lineRule="auto"/>
        <w:rPr>
          <w:rFonts w:ascii="Arial" w:hAnsi="Arial" w:cs="Arial"/>
        </w:rPr>
      </w:pPr>
    </w:p>
    <w:p w14:paraId="742B79DB" w14:textId="77777777" w:rsidR="00537ADC" w:rsidRPr="00537ADC" w:rsidRDefault="00537ADC" w:rsidP="008E1C85">
      <w:pPr>
        <w:spacing w:line="276" w:lineRule="auto"/>
        <w:rPr>
          <w:rFonts w:ascii="Arial" w:hAnsi="Arial" w:cs="Arial"/>
        </w:rPr>
      </w:pPr>
    </w:p>
    <w:p w14:paraId="42EEAEB6" w14:textId="77777777" w:rsidR="00537ADC" w:rsidRPr="00537ADC" w:rsidRDefault="00537ADC" w:rsidP="008E1C85">
      <w:pPr>
        <w:spacing w:line="276" w:lineRule="auto"/>
        <w:rPr>
          <w:rFonts w:ascii="Arial" w:hAnsi="Arial" w:cs="Arial"/>
        </w:rPr>
      </w:pPr>
    </w:p>
    <w:sectPr w:rsidR="00537ADC" w:rsidRPr="00537ADC" w:rsidSect="0008790B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303B1" w14:textId="77777777" w:rsidR="008E1C85" w:rsidRDefault="008E1C85" w:rsidP="006E5A4E">
      <w:r>
        <w:separator/>
      </w:r>
    </w:p>
  </w:endnote>
  <w:endnote w:type="continuationSeparator" w:id="0">
    <w:p w14:paraId="2FADBF67" w14:textId="77777777" w:rsidR="008E1C85" w:rsidRDefault="008E1C85" w:rsidP="006E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1422D" w14:textId="77777777" w:rsidR="008E1C85" w:rsidRDefault="008E1C85" w:rsidP="006E5A4E">
      <w:r>
        <w:separator/>
      </w:r>
    </w:p>
  </w:footnote>
  <w:footnote w:type="continuationSeparator" w:id="0">
    <w:p w14:paraId="60B4B81A" w14:textId="77777777" w:rsidR="008E1C85" w:rsidRDefault="008E1C85" w:rsidP="006E5A4E">
      <w:r>
        <w:continuationSeparator/>
      </w:r>
    </w:p>
  </w:footnote>
  <w:footnote w:id="1">
    <w:p w14:paraId="4D0D15D5" w14:textId="0B868732" w:rsidR="008E1C85" w:rsidRDefault="008E1C8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40AEE">
        <w:rPr>
          <w:rFonts w:ascii="Arial" w:hAnsi="Arial"/>
        </w:rPr>
        <w:t>Vgl.: Wolfgang Hallet: Generisches Lernen. In: FU Englisch, 114/2011, S. 2-7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2D7E"/>
    <w:multiLevelType w:val="hybridMultilevel"/>
    <w:tmpl w:val="7434884A"/>
    <w:lvl w:ilvl="0" w:tplc="B74ECF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B"/>
    <w:rsid w:val="0008790B"/>
    <w:rsid w:val="001100C0"/>
    <w:rsid w:val="002F2C77"/>
    <w:rsid w:val="004B3762"/>
    <w:rsid w:val="00537ADC"/>
    <w:rsid w:val="006E5A4E"/>
    <w:rsid w:val="007B0CE8"/>
    <w:rsid w:val="00814C08"/>
    <w:rsid w:val="00851B4F"/>
    <w:rsid w:val="008E1C85"/>
    <w:rsid w:val="00D30FEB"/>
    <w:rsid w:val="00E1214B"/>
    <w:rsid w:val="00F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959D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7AD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unhideWhenUsed/>
    <w:rsid w:val="006E5A4E"/>
  </w:style>
  <w:style w:type="character" w:customStyle="1" w:styleId="FunotentextZeichen">
    <w:name w:val="Fußnotentext Zeichen"/>
    <w:basedOn w:val="Absatzstandardschriftart"/>
    <w:link w:val="Funotentext"/>
    <w:uiPriority w:val="99"/>
    <w:rsid w:val="006E5A4E"/>
  </w:style>
  <w:style w:type="character" w:styleId="Funotenzeichen">
    <w:name w:val="footnote reference"/>
    <w:basedOn w:val="Absatzstandardschriftart"/>
    <w:uiPriority w:val="99"/>
    <w:unhideWhenUsed/>
    <w:rsid w:val="006E5A4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7AD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unhideWhenUsed/>
    <w:rsid w:val="006E5A4E"/>
  </w:style>
  <w:style w:type="character" w:customStyle="1" w:styleId="FunotentextZeichen">
    <w:name w:val="Fußnotentext Zeichen"/>
    <w:basedOn w:val="Absatzstandardschriftart"/>
    <w:link w:val="Funotentext"/>
    <w:uiPriority w:val="99"/>
    <w:rsid w:val="006E5A4E"/>
  </w:style>
  <w:style w:type="character" w:styleId="Funotenzeichen">
    <w:name w:val="footnote reference"/>
    <w:basedOn w:val="Absatzstandardschriftart"/>
    <w:uiPriority w:val="99"/>
    <w:unhideWhenUsed/>
    <w:rsid w:val="006E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45CFF-A23E-3E40-A91E-EA36D838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4285</Characters>
  <Application>Microsoft Macintosh Word</Application>
  <DocSecurity>0</DocSecurity>
  <Lines>35</Lines>
  <Paragraphs>9</Paragraphs>
  <ScaleCrop>false</ScaleCrop>
  <Company>Friedrich-Schiller-Gymnasium, Marbach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4</cp:revision>
  <dcterms:created xsi:type="dcterms:W3CDTF">2012-10-08T07:49:00Z</dcterms:created>
  <dcterms:modified xsi:type="dcterms:W3CDTF">2012-11-01T15:18:00Z</dcterms:modified>
</cp:coreProperties>
</file>