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4E" w:rsidRPr="00C002C9" w:rsidRDefault="00FC405B">
      <w:pPr>
        <w:rPr>
          <w:b/>
          <w:sz w:val="28"/>
          <w:szCs w:val="28"/>
          <w:lang w:val="es-ES"/>
        </w:rPr>
      </w:pPr>
      <w:bookmarkStart w:id="0" w:name="_GoBack"/>
      <w:bookmarkEnd w:id="0"/>
      <w:r>
        <w:rPr>
          <w:b/>
          <w:sz w:val="28"/>
          <w:szCs w:val="28"/>
          <w:lang w:val="es-ES"/>
        </w:rPr>
        <w:t>M14</w:t>
      </w:r>
      <w:r>
        <w:rPr>
          <w:b/>
          <w:sz w:val="28"/>
          <w:szCs w:val="28"/>
          <w:lang w:val="es-ES"/>
        </w:rPr>
        <w:tab/>
      </w:r>
      <w:r>
        <w:rPr>
          <w:b/>
          <w:sz w:val="28"/>
          <w:szCs w:val="28"/>
          <w:lang w:val="es-ES"/>
        </w:rPr>
        <w:tab/>
      </w:r>
      <w:r w:rsidR="00C002C9" w:rsidRPr="00C002C9">
        <w:rPr>
          <w:b/>
          <w:sz w:val="28"/>
          <w:szCs w:val="28"/>
          <w:lang w:val="es-ES"/>
        </w:rPr>
        <w:t xml:space="preserve">Tarea final: </w:t>
      </w:r>
      <w:r w:rsidR="00C002C9" w:rsidRPr="00C002C9">
        <w:rPr>
          <w:b/>
          <w:sz w:val="28"/>
          <w:szCs w:val="28"/>
          <w:lang w:val="es-ES"/>
        </w:rPr>
        <w:tab/>
      </w:r>
      <w:r w:rsidR="00C002C9" w:rsidRPr="00FC405B">
        <w:rPr>
          <w:b/>
          <w:i/>
          <w:sz w:val="28"/>
          <w:szCs w:val="28"/>
          <w:lang w:val="es-ES"/>
        </w:rPr>
        <w:t>15 años y un día</w:t>
      </w:r>
    </w:p>
    <w:p w:rsidR="00C002C9" w:rsidRPr="00C002C9" w:rsidRDefault="00C002C9" w:rsidP="00C002C9">
      <w:pPr>
        <w:rPr>
          <w:lang w:val="es-ES"/>
        </w:rPr>
      </w:pPr>
      <w:r w:rsidRPr="00C002C9">
        <w:rPr>
          <w:lang w:val="es-ES"/>
        </w:rPr>
        <w:t xml:space="preserve">Trabajas en el comité que elige las nominaciones para los Premios Goya (el Óscar del cine español) de la Academia de Cine española. Para garantizar una cierta transparencia frente al público, la dirección te pide un informe detallado sobre si la película ‘15 años y un día’ de la directora Gracia Querejeta podría ser una candidata para la categoría ‘Mejor largometraje’. El informe será publicado posteriormente en la revista de la Academia. </w:t>
      </w:r>
    </w:p>
    <w:p w:rsidR="00C002C9" w:rsidRPr="00C002C9" w:rsidRDefault="00C002C9" w:rsidP="00C002C9">
      <w:pPr>
        <w:rPr>
          <w:lang w:val="es-ES"/>
        </w:rPr>
      </w:pPr>
      <w:r w:rsidRPr="00C002C9">
        <w:rPr>
          <w:lang w:val="es-ES"/>
        </w:rPr>
        <w:t>Solo se admiten películas que cumplen con los siguientes requisitos:</w:t>
      </w:r>
    </w:p>
    <w:p w:rsidR="00C002C9" w:rsidRPr="00C002C9" w:rsidRDefault="00C002C9" w:rsidP="00C002C9">
      <w:pPr>
        <w:numPr>
          <w:ilvl w:val="1"/>
          <w:numId w:val="4"/>
        </w:numPr>
        <w:rPr>
          <w:lang w:val="es-ES"/>
        </w:rPr>
      </w:pPr>
      <w:r w:rsidRPr="00C002C9">
        <w:rPr>
          <w:lang w:val="es-ES"/>
        </w:rPr>
        <w:t>película</w:t>
      </w:r>
      <w:r w:rsidR="00582CC0">
        <w:rPr>
          <w:lang w:val="es-ES"/>
        </w:rPr>
        <w:t>s</w:t>
      </w:r>
      <w:r w:rsidRPr="00C002C9">
        <w:rPr>
          <w:lang w:val="es-ES"/>
        </w:rPr>
        <w:t xml:space="preserve"> que reflej</w:t>
      </w:r>
      <w:r w:rsidR="00582CC0">
        <w:rPr>
          <w:lang w:val="es-ES"/>
        </w:rPr>
        <w:t>en</w:t>
      </w:r>
      <w:r w:rsidRPr="00C002C9">
        <w:rPr>
          <w:lang w:val="es-ES"/>
        </w:rPr>
        <w:t xml:space="preserve"> un tema actual relevante</w:t>
      </w:r>
    </w:p>
    <w:p w:rsidR="00C002C9" w:rsidRPr="00C002C9" w:rsidRDefault="00C002C9" w:rsidP="00C002C9">
      <w:pPr>
        <w:numPr>
          <w:ilvl w:val="1"/>
          <w:numId w:val="4"/>
        </w:numPr>
      </w:pPr>
      <w:r w:rsidRPr="00C002C9">
        <w:rPr>
          <w:lang w:val="es-ES"/>
        </w:rPr>
        <w:t>película</w:t>
      </w:r>
      <w:r w:rsidR="00582CC0">
        <w:rPr>
          <w:lang w:val="es-ES"/>
        </w:rPr>
        <w:t>s</w:t>
      </w:r>
      <w:r w:rsidRPr="00C002C9">
        <w:rPr>
          <w:lang w:val="es-ES"/>
        </w:rPr>
        <w:t xml:space="preserve"> artísticamente compleja</w:t>
      </w:r>
      <w:r w:rsidR="00582CC0">
        <w:rPr>
          <w:lang w:val="es-ES"/>
        </w:rPr>
        <w:t>s</w:t>
      </w:r>
    </w:p>
    <w:p w:rsidR="00C002C9" w:rsidRPr="00C002C9" w:rsidRDefault="00C002C9" w:rsidP="00C002C9">
      <w:pPr>
        <w:numPr>
          <w:ilvl w:val="1"/>
          <w:numId w:val="4"/>
        </w:numPr>
        <w:rPr>
          <w:lang w:val="es-ES"/>
        </w:rPr>
      </w:pPr>
      <w:r w:rsidRPr="00C002C9">
        <w:rPr>
          <w:lang w:val="es-ES"/>
        </w:rPr>
        <w:t>película</w:t>
      </w:r>
      <w:r w:rsidR="00582CC0">
        <w:rPr>
          <w:lang w:val="es-ES"/>
        </w:rPr>
        <w:t>s</w:t>
      </w:r>
      <w:r w:rsidRPr="00C002C9">
        <w:rPr>
          <w:lang w:val="es-ES"/>
        </w:rPr>
        <w:t xml:space="preserve"> con actrices y actores bien seleccionados</w:t>
      </w:r>
    </w:p>
    <w:p w:rsidR="00C002C9" w:rsidRPr="00C002C9" w:rsidRDefault="00C002C9" w:rsidP="00C002C9">
      <w:r w:rsidRPr="00C002C9">
        <w:rPr>
          <w:lang w:val="es-ES"/>
        </w:rPr>
        <w:t>Redacta este informe.</w:t>
      </w:r>
    </w:p>
    <w:p w:rsidR="00C002C9" w:rsidRPr="0013390C" w:rsidRDefault="0013390C">
      <w:pPr>
        <w:rPr>
          <w:b/>
          <w:lang w:val="es-ES"/>
        </w:rPr>
      </w:pPr>
      <w:r w:rsidRPr="0013390C">
        <w:rPr>
          <w:b/>
          <w:lang w:val="es-ES"/>
        </w:rPr>
        <w:t>Criterios: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5385"/>
        <w:gridCol w:w="1152"/>
      </w:tblGrid>
      <w:tr w:rsidR="00C002C9" w:rsidRPr="009B388E" w:rsidTr="000952F0">
        <w:tc>
          <w:tcPr>
            <w:tcW w:w="2180" w:type="dxa"/>
            <w:shd w:val="clear" w:color="auto" w:fill="auto"/>
          </w:tcPr>
          <w:p w:rsidR="00C002C9" w:rsidRDefault="00C002C9" w:rsidP="000952F0">
            <w:pPr>
              <w:jc w:val="both"/>
              <w:rPr>
                <w:rFonts w:eastAsia="Calibri"/>
                <w:b/>
              </w:rPr>
            </w:pPr>
            <w:proofErr w:type="spellStart"/>
            <w:r w:rsidRPr="009B388E">
              <w:rPr>
                <w:rFonts w:eastAsia="Calibri"/>
                <w:b/>
              </w:rPr>
              <w:t>Contenido</w:t>
            </w:r>
            <w:proofErr w:type="spellEnd"/>
          </w:p>
          <w:p w:rsidR="00C002C9" w:rsidRPr="009B388E" w:rsidRDefault="00C002C9" w:rsidP="000952F0">
            <w:pPr>
              <w:jc w:val="both"/>
              <w:rPr>
                <w:rFonts w:eastAsia="Calibri"/>
                <w:b/>
              </w:rPr>
            </w:pPr>
          </w:p>
        </w:tc>
        <w:tc>
          <w:tcPr>
            <w:tcW w:w="5385" w:type="dxa"/>
            <w:shd w:val="clear" w:color="auto" w:fill="auto"/>
          </w:tcPr>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Pr="009B388E" w:rsidRDefault="00C002C9" w:rsidP="000952F0">
            <w:pPr>
              <w:jc w:val="both"/>
              <w:rPr>
                <w:rFonts w:eastAsia="Calibri"/>
                <w:bCs/>
                <w:lang w:val="es-ES"/>
              </w:rPr>
            </w:pPr>
          </w:p>
        </w:tc>
        <w:tc>
          <w:tcPr>
            <w:tcW w:w="1152" w:type="dxa"/>
            <w:shd w:val="clear" w:color="auto" w:fill="auto"/>
          </w:tcPr>
          <w:p w:rsidR="00C002C9" w:rsidRPr="009B388E" w:rsidRDefault="00C002C9" w:rsidP="000952F0">
            <w:pPr>
              <w:jc w:val="both"/>
              <w:rPr>
                <w:rFonts w:eastAsia="Calibri"/>
                <w:b/>
                <w:lang w:val="es-ES"/>
              </w:rPr>
            </w:pPr>
          </w:p>
        </w:tc>
      </w:tr>
      <w:tr w:rsidR="00C002C9" w:rsidRPr="009B388E" w:rsidTr="000952F0">
        <w:tc>
          <w:tcPr>
            <w:tcW w:w="2180" w:type="dxa"/>
            <w:shd w:val="clear" w:color="auto" w:fill="auto"/>
          </w:tcPr>
          <w:p w:rsidR="00C002C9" w:rsidRDefault="00C002C9" w:rsidP="000952F0">
            <w:pPr>
              <w:jc w:val="both"/>
              <w:rPr>
                <w:rFonts w:eastAsia="Calibri"/>
                <w:b/>
              </w:rPr>
            </w:pPr>
            <w:proofErr w:type="spellStart"/>
            <w:r w:rsidRPr="009B388E">
              <w:rPr>
                <w:rFonts w:eastAsia="Calibri"/>
                <w:b/>
              </w:rPr>
              <w:t>Lenguaje</w:t>
            </w:r>
            <w:proofErr w:type="spellEnd"/>
          </w:p>
          <w:p w:rsidR="00C002C9" w:rsidRPr="009B388E" w:rsidRDefault="00C002C9" w:rsidP="000952F0">
            <w:pPr>
              <w:jc w:val="both"/>
              <w:rPr>
                <w:rFonts w:eastAsia="Calibri"/>
                <w:b/>
              </w:rPr>
            </w:pPr>
          </w:p>
        </w:tc>
        <w:tc>
          <w:tcPr>
            <w:tcW w:w="5385" w:type="dxa"/>
            <w:shd w:val="clear" w:color="auto" w:fill="auto"/>
          </w:tcPr>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Default="00C002C9" w:rsidP="000952F0">
            <w:pPr>
              <w:jc w:val="both"/>
              <w:rPr>
                <w:rFonts w:eastAsia="Calibri"/>
                <w:bCs/>
                <w:lang w:val="es-ES"/>
              </w:rPr>
            </w:pPr>
          </w:p>
          <w:p w:rsidR="00C002C9" w:rsidRPr="009B388E" w:rsidRDefault="00C002C9" w:rsidP="000952F0">
            <w:pPr>
              <w:jc w:val="both"/>
              <w:rPr>
                <w:rFonts w:eastAsia="Calibri"/>
                <w:bCs/>
                <w:lang w:val="es-ES"/>
              </w:rPr>
            </w:pPr>
          </w:p>
        </w:tc>
        <w:tc>
          <w:tcPr>
            <w:tcW w:w="1152" w:type="dxa"/>
            <w:shd w:val="clear" w:color="auto" w:fill="auto"/>
          </w:tcPr>
          <w:p w:rsidR="00C002C9" w:rsidRPr="009B388E" w:rsidRDefault="00C002C9" w:rsidP="000952F0">
            <w:pPr>
              <w:jc w:val="both"/>
              <w:rPr>
                <w:rFonts w:eastAsia="Calibri"/>
                <w:b/>
                <w:lang w:val="es-ES"/>
              </w:rPr>
            </w:pPr>
          </w:p>
        </w:tc>
      </w:tr>
      <w:tr w:rsidR="00C002C9" w:rsidRPr="009B388E" w:rsidTr="000952F0">
        <w:tc>
          <w:tcPr>
            <w:tcW w:w="2180" w:type="dxa"/>
            <w:shd w:val="clear" w:color="auto" w:fill="auto"/>
          </w:tcPr>
          <w:p w:rsidR="00C002C9" w:rsidRPr="009B388E" w:rsidRDefault="00C002C9" w:rsidP="000952F0">
            <w:pPr>
              <w:jc w:val="both"/>
              <w:rPr>
                <w:rFonts w:eastAsia="Calibri"/>
                <w:b/>
              </w:rPr>
            </w:pPr>
            <w:proofErr w:type="spellStart"/>
            <w:r w:rsidRPr="009B388E">
              <w:rPr>
                <w:rFonts w:eastAsia="Calibri"/>
                <w:b/>
              </w:rPr>
              <w:t>Método</w:t>
            </w:r>
            <w:proofErr w:type="spellEnd"/>
          </w:p>
        </w:tc>
        <w:tc>
          <w:tcPr>
            <w:tcW w:w="5385" w:type="dxa"/>
            <w:shd w:val="clear" w:color="auto" w:fill="auto"/>
          </w:tcPr>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Default="00C002C9" w:rsidP="00C002C9">
            <w:pPr>
              <w:spacing w:after="0" w:line="240" w:lineRule="auto"/>
              <w:ind w:left="720"/>
              <w:jc w:val="both"/>
              <w:rPr>
                <w:rFonts w:eastAsia="Calibri"/>
                <w:bCs/>
                <w:lang w:val="es-ES"/>
              </w:rPr>
            </w:pPr>
          </w:p>
          <w:p w:rsidR="00C002C9" w:rsidRPr="009B388E" w:rsidRDefault="00C002C9" w:rsidP="00C002C9">
            <w:pPr>
              <w:spacing w:after="0" w:line="240" w:lineRule="auto"/>
              <w:ind w:left="720"/>
              <w:jc w:val="both"/>
              <w:rPr>
                <w:rFonts w:eastAsia="Calibri"/>
                <w:bCs/>
                <w:lang w:val="es-ES"/>
              </w:rPr>
            </w:pPr>
          </w:p>
        </w:tc>
        <w:tc>
          <w:tcPr>
            <w:tcW w:w="1152" w:type="dxa"/>
            <w:shd w:val="clear" w:color="auto" w:fill="auto"/>
          </w:tcPr>
          <w:p w:rsidR="00C002C9" w:rsidRPr="009B388E" w:rsidRDefault="00C002C9" w:rsidP="000952F0">
            <w:pPr>
              <w:jc w:val="both"/>
              <w:rPr>
                <w:rFonts w:eastAsia="Calibri"/>
                <w:b/>
                <w:lang w:val="es-ES"/>
              </w:rPr>
            </w:pPr>
          </w:p>
        </w:tc>
      </w:tr>
    </w:tbl>
    <w:p w:rsidR="00C002C9" w:rsidRDefault="00C002C9">
      <w:pPr>
        <w:rPr>
          <w:lang w:val="es-ES"/>
        </w:rPr>
      </w:pPr>
    </w:p>
    <w:p w:rsidR="00F6674E" w:rsidRDefault="00F6674E">
      <w:pPr>
        <w:rPr>
          <w:lang w:val="es-ES"/>
        </w:rPr>
      </w:pPr>
    </w:p>
    <w:p w:rsidR="00F6674E" w:rsidRDefault="00F6674E" w:rsidP="00F6674E">
      <w:pPr>
        <w:rPr>
          <w:lang w:val="es-ES"/>
        </w:rPr>
      </w:pPr>
      <w:r>
        <w:rPr>
          <w:lang w:val="es-ES"/>
        </w:rPr>
        <w:t>¿Qué informaciones te faltan?</w:t>
      </w:r>
    </w:p>
    <w:p w:rsidR="00F6674E" w:rsidRPr="00C002C9" w:rsidRDefault="00F6674E">
      <w:pPr>
        <w:rPr>
          <w:lang w:val="es-ES"/>
        </w:rPr>
      </w:pPr>
    </w:p>
    <w:sectPr w:rsidR="00F6674E" w:rsidRPr="00C002C9" w:rsidSect="00C002C9">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71B65"/>
    <w:multiLevelType w:val="hybridMultilevel"/>
    <w:tmpl w:val="3A8A4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587952"/>
    <w:multiLevelType w:val="hybridMultilevel"/>
    <w:tmpl w:val="26ACD7FC"/>
    <w:lvl w:ilvl="0" w:tplc="88A22BAA">
      <w:start w:val="1"/>
      <w:numFmt w:val="lowerLetter"/>
      <w:lvlText w:val="%1)"/>
      <w:lvlJc w:val="left"/>
      <w:pPr>
        <w:tabs>
          <w:tab w:val="num" w:pos="720"/>
        </w:tabs>
        <w:ind w:left="720" w:hanging="360"/>
      </w:pPr>
    </w:lvl>
    <w:lvl w:ilvl="1" w:tplc="76D8D0E8">
      <w:start w:val="1"/>
      <w:numFmt w:val="lowerLetter"/>
      <w:lvlText w:val="%2)"/>
      <w:lvlJc w:val="left"/>
      <w:pPr>
        <w:tabs>
          <w:tab w:val="num" w:pos="1440"/>
        </w:tabs>
        <w:ind w:left="1440" w:hanging="360"/>
      </w:pPr>
    </w:lvl>
    <w:lvl w:ilvl="2" w:tplc="D4EAD4A2" w:tentative="1">
      <w:start w:val="1"/>
      <w:numFmt w:val="lowerLetter"/>
      <w:lvlText w:val="%3)"/>
      <w:lvlJc w:val="left"/>
      <w:pPr>
        <w:tabs>
          <w:tab w:val="num" w:pos="2160"/>
        </w:tabs>
        <w:ind w:left="2160" w:hanging="360"/>
      </w:pPr>
    </w:lvl>
    <w:lvl w:ilvl="3" w:tplc="EC424968" w:tentative="1">
      <w:start w:val="1"/>
      <w:numFmt w:val="lowerLetter"/>
      <w:lvlText w:val="%4)"/>
      <w:lvlJc w:val="left"/>
      <w:pPr>
        <w:tabs>
          <w:tab w:val="num" w:pos="2880"/>
        </w:tabs>
        <w:ind w:left="2880" w:hanging="360"/>
      </w:pPr>
    </w:lvl>
    <w:lvl w:ilvl="4" w:tplc="A5182588" w:tentative="1">
      <w:start w:val="1"/>
      <w:numFmt w:val="lowerLetter"/>
      <w:lvlText w:val="%5)"/>
      <w:lvlJc w:val="left"/>
      <w:pPr>
        <w:tabs>
          <w:tab w:val="num" w:pos="3600"/>
        </w:tabs>
        <w:ind w:left="3600" w:hanging="360"/>
      </w:pPr>
    </w:lvl>
    <w:lvl w:ilvl="5" w:tplc="5AB08D8C" w:tentative="1">
      <w:start w:val="1"/>
      <w:numFmt w:val="lowerLetter"/>
      <w:lvlText w:val="%6)"/>
      <w:lvlJc w:val="left"/>
      <w:pPr>
        <w:tabs>
          <w:tab w:val="num" w:pos="4320"/>
        </w:tabs>
        <w:ind w:left="4320" w:hanging="360"/>
      </w:pPr>
    </w:lvl>
    <w:lvl w:ilvl="6" w:tplc="CE087CDE" w:tentative="1">
      <w:start w:val="1"/>
      <w:numFmt w:val="lowerLetter"/>
      <w:lvlText w:val="%7)"/>
      <w:lvlJc w:val="left"/>
      <w:pPr>
        <w:tabs>
          <w:tab w:val="num" w:pos="5040"/>
        </w:tabs>
        <w:ind w:left="5040" w:hanging="360"/>
      </w:pPr>
    </w:lvl>
    <w:lvl w:ilvl="7" w:tplc="BC3CE7BE" w:tentative="1">
      <w:start w:val="1"/>
      <w:numFmt w:val="lowerLetter"/>
      <w:lvlText w:val="%8)"/>
      <w:lvlJc w:val="left"/>
      <w:pPr>
        <w:tabs>
          <w:tab w:val="num" w:pos="5760"/>
        </w:tabs>
        <w:ind w:left="5760" w:hanging="360"/>
      </w:pPr>
    </w:lvl>
    <w:lvl w:ilvl="8" w:tplc="15DAD0E8" w:tentative="1">
      <w:start w:val="1"/>
      <w:numFmt w:val="lowerLetter"/>
      <w:lvlText w:val="%9)"/>
      <w:lvlJc w:val="left"/>
      <w:pPr>
        <w:tabs>
          <w:tab w:val="num" w:pos="6480"/>
        </w:tabs>
        <w:ind w:left="6480" w:hanging="360"/>
      </w:pPr>
    </w:lvl>
  </w:abstractNum>
  <w:abstractNum w:abstractNumId="2" w15:restartNumberingAfterBreak="0">
    <w:nsid w:val="5B0941AB"/>
    <w:multiLevelType w:val="hybridMultilevel"/>
    <w:tmpl w:val="ED626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C90883"/>
    <w:multiLevelType w:val="hybridMultilevel"/>
    <w:tmpl w:val="7A8A7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C9"/>
    <w:rsid w:val="0013390C"/>
    <w:rsid w:val="002B70FA"/>
    <w:rsid w:val="00582CC0"/>
    <w:rsid w:val="007C124F"/>
    <w:rsid w:val="0087551A"/>
    <w:rsid w:val="00C002C9"/>
    <w:rsid w:val="00D77184"/>
    <w:rsid w:val="00F6674E"/>
    <w:rsid w:val="00FC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4F814-D8EF-4C0B-BED9-DD984043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93538">
      <w:bodyDiv w:val="1"/>
      <w:marLeft w:val="0"/>
      <w:marRight w:val="0"/>
      <w:marTop w:val="0"/>
      <w:marBottom w:val="0"/>
      <w:divBdr>
        <w:top w:val="none" w:sz="0" w:space="0" w:color="auto"/>
        <w:left w:val="none" w:sz="0" w:space="0" w:color="auto"/>
        <w:bottom w:val="none" w:sz="0" w:space="0" w:color="auto"/>
        <w:right w:val="none" w:sz="0" w:space="0" w:color="auto"/>
      </w:divBdr>
      <w:divsChild>
        <w:div w:id="1475482899">
          <w:marLeft w:val="1440"/>
          <w:marRight w:val="0"/>
          <w:marTop w:val="100"/>
          <w:marBottom w:val="0"/>
          <w:divBdr>
            <w:top w:val="none" w:sz="0" w:space="0" w:color="auto"/>
            <w:left w:val="none" w:sz="0" w:space="0" w:color="auto"/>
            <w:bottom w:val="none" w:sz="0" w:space="0" w:color="auto"/>
            <w:right w:val="none" w:sz="0" w:space="0" w:color="auto"/>
          </w:divBdr>
        </w:div>
        <w:div w:id="1406417328">
          <w:marLeft w:val="1440"/>
          <w:marRight w:val="0"/>
          <w:marTop w:val="100"/>
          <w:marBottom w:val="0"/>
          <w:divBdr>
            <w:top w:val="none" w:sz="0" w:space="0" w:color="auto"/>
            <w:left w:val="none" w:sz="0" w:space="0" w:color="auto"/>
            <w:bottom w:val="none" w:sz="0" w:space="0" w:color="auto"/>
            <w:right w:val="none" w:sz="0" w:space="0" w:color="auto"/>
          </w:divBdr>
        </w:div>
        <w:div w:id="1698657774">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Trusits</dc:creator>
  <cp:keywords/>
  <dc:description/>
  <cp:lastModifiedBy>Roland Trusits</cp:lastModifiedBy>
  <cp:revision>2</cp:revision>
  <cp:lastPrinted>2019-01-24T00:25:00Z</cp:lastPrinted>
  <dcterms:created xsi:type="dcterms:W3CDTF">2019-04-06T12:44:00Z</dcterms:created>
  <dcterms:modified xsi:type="dcterms:W3CDTF">2019-04-06T12:44:00Z</dcterms:modified>
</cp:coreProperties>
</file>