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F73E4F" w14:textId="77777777" w:rsidR="002F2C77" w:rsidRPr="00223E6B" w:rsidRDefault="00223E6B">
      <w:pPr>
        <w:rPr>
          <w:rFonts w:asciiTheme="majorHAnsi" w:hAnsiTheme="majorHAnsi"/>
          <w:sz w:val="22"/>
          <w:szCs w:val="22"/>
        </w:rPr>
      </w:pPr>
      <w:r w:rsidRPr="00223E6B">
        <w:rPr>
          <w:rFonts w:asciiTheme="majorHAnsi" w:hAnsiTheme="majorHAnsi"/>
          <w:sz w:val="22"/>
          <w:szCs w:val="22"/>
        </w:rPr>
        <w:t>Liebe Kolleginnen und Kollegen,</w:t>
      </w:r>
    </w:p>
    <w:p w14:paraId="551E2AB3" w14:textId="77777777" w:rsidR="00223E6B" w:rsidRPr="00223E6B" w:rsidRDefault="00223E6B">
      <w:pPr>
        <w:rPr>
          <w:rFonts w:asciiTheme="majorHAnsi" w:hAnsiTheme="majorHAnsi"/>
          <w:sz w:val="22"/>
          <w:szCs w:val="22"/>
        </w:rPr>
      </w:pPr>
    </w:p>
    <w:p w14:paraId="0158F23E" w14:textId="77777777" w:rsidR="00223E6B" w:rsidRPr="00223E6B" w:rsidRDefault="00223E6B">
      <w:pPr>
        <w:rPr>
          <w:rFonts w:asciiTheme="majorHAnsi" w:hAnsiTheme="majorHAnsi"/>
          <w:sz w:val="22"/>
          <w:szCs w:val="22"/>
        </w:rPr>
      </w:pPr>
      <w:r w:rsidRPr="00223E6B">
        <w:rPr>
          <w:rFonts w:asciiTheme="majorHAnsi" w:hAnsiTheme="majorHAnsi"/>
          <w:sz w:val="22"/>
          <w:szCs w:val="22"/>
        </w:rPr>
        <w:t>wir begrüßen Sie auf dem Lehrerinnen-Fortbildungsserver.</w:t>
      </w:r>
    </w:p>
    <w:p w14:paraId="4C51E680" w14:textId="77777777" w:rsidR="00223E6B" w:rsidRPr="00223E6B" w:rsidRDefault="00223E6B">
      <w:pPr>
        <w:rPr>
          <w:rFonts w:asciiTheme="majorHAnsi" w:hAnsiTheme="majorHAnsi"/>
          <w:sz w:val="22"/>
          <w:szCs w:val="22"/>
        </w:rPr>
      </w:pPr>
      <w:r w:rsidRPr="00223E6B">
        <w:rPr>
          <w:rFonts w:asciiTheme="majorHAnsi" w:hAnsiTheme="majorHAnsi"/>
          <w:sz w:val="22"/>
          <w:szCs w:val="22"/>
        </w:rPr>
        <w:t xml:space="preserve">Sie finden hier Hilfestellungen und Materialien, die Sie dabei unterstützen sollen, den Bildungsplan 2016 im Fach Spanisch im 2. Und 3. </w:t>
      </w:r>
      <w:proofErr w:type="spellStart"/>
      <w:r w:rsidRPr="00223E6B">
        <w:rPr>
          <w:rFonts w:asciiTheme="majorHAnsi" w:hAnsiTheme="majorHAnsi"/>
          <w:sz w:val="22"/>
          <w:szCs w:val="22"/>
        </w:rPr>
        <w:t>Lernjahr</w:t>
      </w:r>
      <w:proofErr w:type="spellEnd"/>
      <w:r w:rsidRPr="00223E6B">
        <w:rPr>
          <w:rFonts w:asciiTheme="majorHAnsi" w:hAnsiTheme="majorHAnsi"/>
          <w:sz w:val="22"/>
          <w:szCs w:val="22"/>
        </w:rPr>
        <w:t xml:space="preserve"> umzusetzen.</w:t>
      </w:r>
    </w:p>
    <w:p w14:paraId="7D049C42" w14:textId="77777777" w:rsidR="00223E6B" w:rsidRDefault="00223E6B">
      <w:pPr>
        <w:rPr>
          <w:rFonts w:asciiTheme="majorHAnsi" w:hAnsiTheme="majorHAnsi"/>
          <w:sz w:val="22"/>
          <w:szCs w:val="22"/>
        </w:rPr>
      </w:pPr>
      <w:r w:rsidRPr="00223E6B">
        <w:rPr>
          <w:rFonts w:asciiTheme="majorHAnsi" w:hAnsiTheme="majorHAnsi"/>
          <w:sz w:val="22"/>
          <w:szCs w:val="22"/>
        </w:rPr>
        <w:t xml:space="preserve">Die folgenden Seiten enthalten Planungsschemata für die Schuljahre, die Grundlage für ein Schulcurriculum sein könnten, </w:t>
      </w:r>
      <w:r w:rsidR="00C554AF">
        <w:rPr>
          <w:rFonts w:asciiTheme="majorHAnsi" w:hAnsiTheme="majorHAnsi"/>
          <w:sz w:val="22"/>
          <w:szCs w:val="22"/>
        </w:rPr>
        <w:t xml:space="preserve">darüber hinaus </w:t>
      </w:r>
      <w:r w:rsidRPr="00223E6B">
        <w:rPr>
          <w:rFonts w:asciiTheme="majorHAnsi" w:hAnsiTheme="majorHAnsi"/>
          <w:sz w:val="22"/>
          <w:szCs w:val="22"/>
        </w:rPr>
        <w:t>Planungshilfen für die Vorbereitung einer Unterrichtseinheit sowie konkrete Umsetzungsbeispiele für ausgewählte (Teil-)</w:t>
      </w:r>
      <w:proofErr w:type="spellStart"/>
      <w:r w:rsidRPr="00223E6B">
        <w:rPr>
          <w:rFonts w:asciiTheme="majorHAnsi" w:hAnsiTheme="majorHAnsi"/>
          <w:sz w:val="22"/>
          <w:szCs w:val="22"/>
        </w:rPr>
        <w:t>kompetenzen</w:t>
      </w:r>
      <w:proofErr w:type="spellEnd"/>
      <w:r w:rsidRPr="00223E6B">
        <w:rPr>
          <w:rFonts w:asciiTheme="majorHAnsi" w:hAnsiTheme="majorHAnsi"/>
          <w:sz w:val="22"/>
          <w:szCs w:val="22"/>
        </w:rPr>
        <w:t>. Hierbei haben wir vor allem die Interkulturelle kommunikative Kompetenz und die Text- und Medienkompetenz in den Blick genommen.</w:t>
      </w:r>
    </w:p>
    <w:p w14:paraId="34EB7A87" w14:textId="77777777" w:rsidR="00C554AF" w:rsidRPr="00223E6B" w:rsidRDefault="00C554AF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Die </w:t>
      </w:r>
      <w:proofErr w:type="spellStart"/>
      <w:r>
        <w:rPr>
          <w:rFonts w:asciiTheme="majorHAnsi" w:hAnsiTheme="majorHAnsi"/>
          <w:sz w:val="22"/>
          <w:szCs w:val="22"/>
        </w:rPr>
        <w:t>Prozessbezogenen</w:t>
      </w:r>
      <w:proofErr w:type="spellEnd"/>
      <w:r>
        <w:rPr>
          <w:rFonts w:asciiTheme="majorHAnsi" w:hAnsiTheme="majorHAnsi"/>
          <w:sz w:val="22"/>
          <w:szCs w:val="22"/>
        </w:rPr>
        <w:t xml:space="preserve"> Kompetenzen ziehen sich als roter Faden durch den gesamten Spanischunterricht. Ihre Schulung ist bei den Unterrichtsbeispielen berücksichtigt.</w:t>
      </w:r>
      <w:bookmarkStart w:id="0" w:name="_GoBack"/>
      <w:bookmarkEnd w:id="0"/>
    </w:p>
    <w:p w14:paraId="48C84BE8" w14:textId="77777777" w:rsidR="00223E6B" w:rsidRPr="00223E6B" w:rsidRDefault="00223E6B">
      <w:pPr>
        <w:rPr>
          <w:rFonts w:asciiTheme="majorHAnsi" w:hAnsiTheme="majorHAnsi"/>
          <w:sz w:val="22"/>
          <w:szCs w:val="22"/>
        </w:rPr>
      </w:pPr>
    </w:p>
    <w:p w14:paraId="4714EC55" w14:textId="77777777" w:rsidR="00223E6B" w:rsidRPr="00223E6B" w:rsidRDefault="00223E6B">
      <w:pPr>
        <w:rPr>
          <w:rFonts w:asciiTheme="majorHAnsi" w:hAnsiTheme="majorHAnsi"/>
          <w:sz w:val="22"/>
          <w:szCs w:val="22"/>
        </w:rPr>
      </w:pPr>
      <w:r w:rsidRPr="00223E6B">
        <w:rPr>
          <w:rFonts w:asciiTheme="majorHAnsi" w:hAnsiTheme="majorHAnsi"/>
          <w:sz w:val="22"/>
          <w:szCs w:val="22"/>
        </w:rPr>
        <w:t xml:space="preserve">Wir hoffen, </w:t>
      </w:r>
      <w:proofErr w:type="spellStart"/>
      <w:r w:rsidRPr="00223E6B">
        <w:rPr>
          <w:rFonts w:asciiTheme="majorHAnsi" w:hAnsiTheme="majorHAnsi"/>
          <w:sz w:val="22"/>
          <w:szCs w:val="22"/>
        </w:rPr>
        <w:t>dass</w:t>
      </w:r>
      <w:proofErr w:type="spellEnd"/>
      <w:r w:rsidRPr="00223E6B">
        <w:rPr>
          <w:rFonts w:asciiTheme="majorHAnsi" w:hAnsiTheme="majorHAnsi"/>
          <w:sz w:val="22"/>
          <w:szCs w:val="22"/>
        </w:rPr>
        <w:t xml:space="preserve"> Sie die vorliegenden Anregungen sinnvoll bei Ihrer Unterrichtsplanung unterstützen.</w:t>
      </w:r>
    </w:p>
    <w:sectPr w:rsidR="00223E6B" w:rsidRPr="00223E6B" w:rsidSect="002F2C77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E6B"/>
    <w:rsid w:val="00223E6B"/>
    <w:rsid w:val="002F2C77"/>
    <w:rsid w:val="00C55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36D050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785</Characters>
  <Application>Microsoft Macintosh Word</Application>
  <DocSecurity>0</DocSecurity>
  <Lines>6</Lines>
  <Paragraphs>1</Paragraphs>
  <ScaleCrop>false</ScaleCrop>
  <Company>Friedrich-Schiller-Gymnasium, Marbach</Company>
  <LinksUpToDate>false</LinksUpToDate>
  <CharactersWithSpaces>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Cornelia Korb-Devic</dc:creator>
  <cp:keywords/>
  <dc:description/>
  <cp:lastModifiedBy>Cornelia Korb-Devic</cp:lastModifiedBy>
  <cp:revision>2</cp:revision>
  <dcterms:created xsi:type="dcterms:W3CDTF">2019-02-13T16:09:00Z</dcterms:created>
  <dcterms:modified xsi:type="dcterms:W3CDTF">2019-02-13T16:18:00Z</dcterms:modified>
</cp:coreProperties>
</file>