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95A9" w14:textId="3D154660" w:rsidR="00D2454E" w:rsidRDefault="00D2454E" w:rsidP="00C43C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MProf 0</w:t>
      </w:r>
      <w:r w:rsidR="00A30ABB">
        <w:rPr>
          <w:rFonts w:ascii="Arial" w:hAnsi="Arial" w:cs="Arial"/>
          <w:b/>
          <w:bCs/>
          <w:sz w:val="24"/>
          <w:szCs w:val="24"/>
        </w:rPr>
        <w:t>4</w:t>
      </w:r>
      <w:r w:rsidRPr="002305A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43C8D">
        <w:rPr>
          <w:rFonts w:ascii="Arial" w:hAnsi="Arial" w:cs="Arial"/>
          <w:b/>
          <w:bCs/>
          <w:sz w:val="24"/>
          <w:szCs w:val="24"/>
        </w:rPr>
        <w:t>Prendas y accesorios</w:t>
      </w:r>
      <w:r w:rsidR="00855437">
        <w:rPr>
          <w:rFonts w:ascii="Arial" w:hAnsi="Arial" w:cs="Arial"/>
          <w:b/>
          <w:bCs/>
          <w:sz w:val="24"/>
          <w:szCs w:val="24"/>
        </w:rPr>
        <w:t xml:space="preserve"> (ejemplos)</w:t>
      </w:r>
    </w:p>
    <w:p w14:paraId="22243E0D" w14:textId="77777777" w:rsidR="00C43C8D" w:rsidRDefault="00C43C8D" w:rsidP="00C43C8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3686"/>
        <w:gridCol w:w="5350"/>
      </w:tblGrid>
      <w:tr w:rsidR="00855437" w:rsidRPr="004A2888" w14:paraId="1C994ABF" w14:textId="77777777" w:rsidTr="004A2888">
        <w:tc>
          <w:tcPr>
            <w:tcW w:w="1696" w:type="dxa"/>
          </w:tcPr>
          <w:p w14:paraId="636D4167" w14:textId="77777777" w:rsidR="00855437" w:rsidRPr="004A2888" w:rsidRDefault="00855437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888">
              <w:rPr>
                <w:rFonts w:ascii="Arial" w:hAnsi="Arial" w:cs="Arial"/>
                <w:b/>
                <w:bCs/>
                <w:sz w:val="24"/>
                <w:szCs w:val="24"/>
              </w:rPr>
              <w:t>Personaje</w:t>
            </w:r>
          </w:p>
        </w:tc>
        <w:tc>
          <w:tcPr>
            <w:tcW w:w="4678" w:type="dxa"/>
          </w:tcPr>
          <w:p w14:paraId="7172ED99" w14:textId="77777777" w:rsidR="00855437" w:rsidRPr="004A2888" w:rsidRDefault="00855437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888">
              <w:rPr>
                <w:rFonts w:ascii="Arial" w:hAnsi="Arial" w:cs="Arial"/>
                <w:b/>
                <w:bCs/>
                <w:sz w:val="24"/>
                <w:szCs w:val="24"/>
              </w:rPr>
              <w:t>Descripción del carácter o de la situación</w:t>
            </w:r>
          </w:p>
        </w:tc>
        <w:tc>
          <w:tcPr>
            <w:tcW w:w="3686" w:type="dxa"/>
          </w:tcPr>
          <w:p w14:paraId="6111F6F9" w14:textId="77777777" w:rsidR="00855437" w:rsidRPr="004A2888" w:rsidRDefault="00855437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888">
              <w:rPr>
                <w:rFonts w:ascii="Arial" w:hAnsi="Arial" w:cs="Arial"/>
                <w:b/>
                <w:bCs/>
                <w:sz w:val="24"/>
                <w:szCs w:val="24"/>
              </w:rPr>
              <w:t>Prenda o accesorio</w:t>
            </w:r>
          </w:p>
        </w:tc>
        <w:tc>
          <w:tcPr>
            <w:tcW w:w="5350" w:type="dxa"/>
          </w:tcPr>
          <w:p w14:paraId="093C99FC" w14:textId="77777777" w:rsidR="00855437" w:rsidRPr="004A2888" w:rsidRDefault="00855437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888">
              <w:rPr>
                <w:rFonts w:ascii="Arial" w:hAnsi="Arial" w:cs="Arial"/>
                <w:b/>
                <w:bCs/>
                <w:sz w:val="24"/>
                <w:szCs w:val="24"/>
              </w:rPr>
              <w:t>Posible efecto</w:t>
            </w:r>
          </w:p>
          <w:p w14:paraId="74EBFEC2" w14:textId="77777777" w:rsidR="004A2888" w:rsidRPr="004A2888" w:rsidRDefault="004A2888" w:rsidP="00C43C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2888">
              <w:rPr>
                <w:rFonts w:ascii="Arial" w:hAnsi="Arial" w:cs="Arial"/>
                <w:b/>
                <w:bCs/>
                <w:sz w:val="24"/>
                <w:szCs w:val="24"/>
              </w:rPr>
              <w:t>Actuación en el ejercicio</w:t>
            </w:r>
          </w:p>
        </w:tc>
      </w:tr>
      <w:tr w:rsidR="004A2888" w:rsidRPr="00855437" w14:paraId="24F6BA23" w14:textId="77777777" w:rsidTr="004A2888">
        <w:tc>
          <w:tcPr>
            <w:tcW w:w="1696" w:type="dxa"/>
            <w:vMerge w:val="restart"/>
          </w:tcPr>
          <w:p w14:paraId="3FD53503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F93B2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20B2C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38C66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DF0CE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C012E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5FC3B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A37F4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16149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DF89A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6DF92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BC3A6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D8874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8991D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 w:rsidRPr="00855437">
              <w:rPr>
                <w:rFonts w:ascii="Arial" w:hAnsi="Arial" w:cs="Arial"/>
                <w:sz w:val="24"/>
                <w:szCs w:val="24"/>
              </w:rPr>
              <w:t>ALEJANDRA</w:t>
            </w:r>
          </w:p>
        </w:tc>
        <w:tc>
          <w:tcPr>
            <w:tcW w:w="4678" w:type="dxa"/>
            <w:vMerge w:val="restart"/>
          </w:tcPr>
          <w:p w14:paraId="4996D89C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0A1CD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C1A1A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22F1C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632F0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D255D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F2426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EA8498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ED9D4D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B863F8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0087E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2BD17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Vive en un país con muchos problemas económicos. Su marido ha sido asesinado por el régimen dictatorial y su hijo vive con su hermana en el extranjero.</w:t>
            </w:r>
          </w:p>
          <w:p w14:paraId="780CE3BC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98EF9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3E9AAF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0F634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1FF6F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ropa sucia y usada (a lo mejor rota)</w:t>
            </w:r>
            <w:r w:rsidR="0080775B">
              <w:rPr>
                <w:rFonts w:ascii="Arial" w:hAnsi="Arial" w:cs="Arial"/>
                <w:sz w:val="24"/>
                <w:szCs w:val="24"/>
              </w:rPr>
              <w:t>, una cinta en el pelo</w:t>
            </w:r>
          </w:p>
        </w:tc>
        <w:tc>
          <w:tcPr>
            <w:tcW w:w="5350" w:type="dxa"/>
          </w:tcPr>
          <w:p w14:paraId="7DA1174B" w14:textId="77777777" w:rsidR="004A2888" w:rsidRDefault="004A2888" w:rsidP="00855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078D83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identificación según las expectativas (interpretación estereotipada [1:1]) </w:t>
            </w:r>
          </w:p>
          <w:p w14:paraId="44CC9868" w14:textId="6202900B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 actuación puede oscilar </w:t>
            </w:r>
            <w:r w:rsidR="00C463D7">
              <w:rPr>
                <w:rFonts w:ascii="Arial" w:hAnsi="Arial" w:cs="Arial"/>
                <w:sz w:val="24"/>
                <w:szCs w:val="24"/>
              </w:rPr>
              <w:t>desde</w:t>
            </w:r>
            <w:r>
              <w:rPr>
                <w:rFonts w:ascii="Arial" w:hAnsi="Arial" w:cs="Arial"/>
                <w:sz w:val="24"/>
                <w:szCs w:val="24"/>
              </w:rPr>
              <w:t xml:space="preserve"> la vergüenza hasta el orgullo o el no dar importancia a algo tan superficial.</w:t>
            </w:r>
          </w:p>
          <w:p w14:paraId="77FFA1FF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88" w:rsidRPr="00855437" w14:paraId="10A35E16" w14:textId="77777777" w:rsidTr="004A2888">
        <w:tc>
          <w:tcPr>
            <w:tcW w:w="1696" w:type="dxa"/>
            <w:vMerge/>
          </w:tcPr>
          <w:p w14:paraId="284F85FE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DD41A5F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0471BA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8B9D6C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3228E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camiseta con la foto de Che Guevara con una chaqueta</w:t>
            </w:r>
            <w:r w:rsidR="0080775B">
              <w:rPr>
                <w:rFonts w:ascii="Arial" w:hAnsi="Arial" w:cs="Arial"/>
                <w:sz w:val="24"/>
                <w:szCs w:val="24"/>
              </w:rPr>
              <w:t xml:space="preserve"> (poco apropiada en un clima caluroso)</w:t>
            </w:r>
          </w:p>
          <w:p w14:paraId="27F19820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0" w:type="dxa"/>
          </w:tcPr>
          <w:p w14:paraId="7A65C4BC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95A95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Desvela su ideología política aunque la chaqueta la esconde por miedo a ser detenida. </w:t>
            </w:r>
          </w:p>
          <w:p w14:paraId="0C54CA64" w14:textId="623E8CA4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 actuación puede oscilar entre una demostración agresiva de su ideología </w:t>
            </w:r>
            <w:r w:rsidR="00C463D7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la angustia y el miedo.</w:t>
            </w:r>
            <w:r w:rsidR="0080775B">
              <w:rPr>
                <w:rFonts w:ascii="Arial" w:hAnsi="Arial" w:cs="Arial"/>
                <w:sz w:val="24"/>
                <w:szCs w:val="24"/>
              </w:rPr>
              <w:t xml:space="preserve"> A la vez pasa calor.</w:t>
            </w:r>
          </w:p>
          <w:p w14:paraId="2BE52403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88" w:rsidRPr="00855437" w14:paraId="5552C47D" w14:textId="77777777" w:rsidTr="004A2888">
        <w:tc>
          <w:tcPr>
            <w:tcW w:w="1696" w:type="dxa"/>
            <w:vMerge/>
          </w:tcPr>
          <w:p w14:paraId="665D210C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DC9A5E6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EE288B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63AFB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18AE5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A599E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CE7DB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vestido de salir con un collar regalado por su marido muerto</w:t>
            </w:r>
          </w:p>
          <w:p w14:paraId="25876DCA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0" w:type="dxa"/>
          </w:tcPr>
          <w:p w14:paraId="578B9ED2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8C039" w14:textId="0D960FF3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alegra de ver a su amiga ELENA y quiere huir de la tristeza que la rodea en su país. Aunque discrepa de su ideología política</w:t>
            </w:r>
            <w:r w:rsidR="008E4E7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que principalmente se basa en conseguir lo más básico para poder sobrevivir, también se otorga un valor, aquí una estética femenina.</w:t>
            </w:r>
          </w:p>
          <w:p w14:paraId="41D30DB1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la vez recuerda los tiempos supuestamente felices con su marido asesinado por el régimen dictatorial.</w:t>
            </w:r>
          </w:p>
          <w:p w14:paraId="58C127F9" w14:textId="77777777" w:rsidR="004A2888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 actuación muestra la alegría por haber vuelto a ver a su amiga. Esta situación le permite olvidar el presente.</w:t>
            </w:r>
          </w:p>
          <w:p w14:paraId="05277226" w14:textId="77777777" w:rsidR="004A2888" w:rsidRPr="00855437" w:rsidRDefault="004A2888" w:rsidP="00C43C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48E173" w14:textId="77777777" w:rsidR="00C43C8D" w:rsidRDefault="00C43C8D" w:rsidP="00C43C8D">
      <w:pPr>
        <w:rPr>
          <w:rFonts w:ascii="Arial" w:hAnsi="Arial" w:cs="Arial"/>
          <w:b/>
          <w:bCs/>
          <w:sz w:val="24"/>
          <w:szCs w:val="24"/>
        </w:rPr>
      </w:pPr>
    </w:p>
    <w:p w14:paraId="7DFDE425" w14:textId="77777777" w:rsidR="004A2888" w:rsidRPr="0080775B" w:rsidRDefault="0080775B" w:rsidP="00C43C8D">
      <w:pPr>
        <w:rPr>
          <w:rFonts w:ascii="Arial" w:hAnsi="Arial" w:cs="Arial"/>
          <w:sz w:val="24"/>
          <w:szCs w:val="24"/>
        </w:rPr>
      </w:pPr>
      <w:r w:rsidRPr="0080775B">
        <w:rPr>
          <w:rFonts w:ascii="Arial" w:hAnsi="Arial" w:cs="Arial"/>
          <w:sz w:val="24"/>
          <w:szCs w:val="24"/>
        </w:rPr>
        <w:t>Zapatos de fiesta, algo tradicional de un país centroamericano ...</w:t>
      </w:r>
    </w:p>
    <w:p w14:paraId="10266AD0" w14:textId="77777777" w:rsidR="00C43C8D" w:rsidRPr="00C43C8D" w:rsidRDefault="00C43C8D" w:rsidP="00C43C8D">
      <w:pPr>
        <w:rPr>
          <w:rFonts w:ascii="Arial" w:hAnsi="Arial" w:cs="Arial"/>
          <w:b/>
          <w:bCs/>
          <w:sz w:val="24"/>
          <w:szCs w:val="24"/>
        </w:rPr>
      </w:pPr>
    </w:p>
    <w:sectPr w:rsidR="00C43C8D" w:rsidRPr="00C43C8D" w:rsidSect="00C43C8D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A"/>
    <w:rsid w:val="001E5C73"/>
    <w:rsid w:val="002305AF"/>
    <w:rsid w:val="004A2888"/>
    <w:rsid w:val="004B0D61"/>
    <w:rsid w:val="004B2B0A"/>
    <w:rsid w:val="0080775B"/>
    <w:rsid w:val="00855437"/>
    <w:rsid w:val="0087551A"/>
    <w:rsid w:val="008E4E76"/>
    <w:rsid w:val="00902237"/>
    <w:rsid w:val="00A30ABB"/>
    <w:rsid w:val="00B45380"/>
    <w:rsid w:val="00BD0299"/>
    <w:rsid w:val="00BD5FD0"/>
    <w:rsid w:val="00C43C8D"/>
    <w:rsid w:val="00C463D7"/>
    <w:rsid w:val="00CE5C1B"/>
    <w:rsid w:val="00D2454E"/>
    <w:rsid w:val="00D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1823"/>
  <w15:chartTrackingRefBased/>
  <w15:docId w15:val="{BD8BAF82-21FF-4492-BF4A-E1A35EA1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2B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2B0A"/>
    <w:rPr>
      <w:color w:val="605E5C"/>
      <w:shd w:val="clear" w:color="auto" w:fill="E1DFDD"/>
    </w:rPr>
  </w:style>
  <w:style w:type="character" w:customStyle="1" w:styleId="Titel1">
    <w:name w:val="Titel1"/>
    <w:basedOn w:val="Absatz-Standardschriftart"/>
    <w:rsid w:val="004B2B0A"/>
  </w:style>
  <w:style w:type="character" w:customStyle="1" w:styleId="author">
    <w:name w:val="author"/>
    <w:basedOn w:val="Absatz-Standardschriftart"/>
    <w:rsid w:val="004B2B0A"/>
  </w:style>
  <w:style w:type="table" w:styleId="Tabellenraster">
    <w:name w:val="Table Grid"/>
    <w:basedOn w:val="NormaleTabelle"/>
    <w:uiPriority w:val="39"/>
    <w:rsid w:val="00BD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Trusits</dc:creator>
  <cp:keywords/>
  <dc:description/>
  <cp:lastModifiedBy>Roland Trusits</cp:lastModifiedBy>
  <cp:revision>6</cp:revision>
  <dcterms:created xsi:type="dcterms:W3CDTF">2020-05-14T22:07:00Z</dcterms:created>
  <dcterms:modified xsi:type="dcterms:W3CDTF">2020-06-12T13:45:00Z</dcterms:modified>
</cp:coreProperties>
</file>