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="Helvetica Neue" w:hAnsi="Helvetica Neue" w:asciiTheme="minorHAnsi" w:hAnsiTheme="minorHAnsi"/>
          <w:b/>
          <w:bCs/>
          <w:lang w:val="es-ES_tradnl"/>
        </w:rPr>
        <w:t>La hacienda Nápoles – un lugar de memoria (colectiva)</w:t>
      </w:r>
    </w:p>
    <w:p>
      <w:pPr>
        <w:pStyle w:val="Normal"/>
        <w:rPr>
          <w:rFonts w:ascii="Helvetica Neue" w:hAnsi="Helvetica Neue" w:asciiTheme="minorHAnsi" w:hAnsiTheme="minorHAnsi"/>
          <w:color w:val="000000" w:themeColor="text1"/>
          <w:sz w:val="20"/>
          <w:szCs w:val="20"/>
          <w:u w:val="none" w:color="FF0000"/>
        </w:rPr>
      </w:pPr>
      <w:r>
        <w:rPr>
          <w:rFonts w:asciiTheme="minorHAnsi" w:hAnsiTheme="minorHAnsi" w:ascii="Helvetica Neue" w:hAnsi="Helvetica Neue"/>
          <w:color w:val="000000" w:themeColor="text1"/>
          <w:sz w:val="20"/>
          <w:szCs w:val="20"/>
          <w:u w:val="none" w:color="FF0000"/>
        </w:rPr>
        <w:drawing>
          <wp:anchor behindDoc="0" distT="57150" distB="57150" distL="57150" distR="57150" simplePos="0" locked="0" layoutInCell="0" allowOverlap="1" relativeHeight="2">
            <wp:simplePos x="0" y="0"/>
            <wp:positionH relativeFrom="column">
              <wp:posOffset>3573145</wp:posOffset>
            </wp:positionH>
            <wp:positionV relativeFrom="line">
              <wp:posOffset>150495</wp:posOffset>
            </wp:positionV>
            <wp:extent cx="1904365" cy="1423035"/>
            <wp:effectExtent l="0" t="0" r="0" b="0"/>
            <wp:wrapThrough wrapText="bothSides">
              <wp:wrapPolygon edited="0">
                <wp:start x="-47" y="0"/>
                <wp:lineTo x="21600" y="0"/>
                <wp:lineTo x="21600" y="21553"/>
                <wp:lineTo x="-47" y="21553"/>
                <wp:lineTo x="-47" y="0"/>
              </wp:wrapPolygon>
            </wp:wrapThrough>
            <wp:docPr id="1" name="officeArt object" descr="Ein Bild, das Text, Himmel, drauß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Ein Bild, das Text, Himmel, drauße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 Neue" w:hAnsi="Helvetica Neue" w:asciiTheme="minorHAnsi" w:hAnsiTheme="minorHAnsi"/>
        </w:rPr>
      </w:pPr>
      <w:r>
        <w:rPr>
          <w:rFonts w:asciiTheme="minorHAnsi" w:hAnsiTheme="minorHAnsi" w:ascii="Helvetica Neue" w:hAnsi="Helvetica Neue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="Helvetica Neue" w:hAnsi="Helvetica Neue" w:asciiTheme="minorHAnsi" w:hAnsiTheme="minorHAnsi"/>
          <w:b/>
          <w:bCs/>
          <w:lang w:val="es-ES_tradnl"/>
        </w:rPr>
        <w:t>¿Qué era la Hacienda Nápoles?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004D0F46">
                <wp:simplePos x="0" y="0"/>
                <wp:positionH relativeFrom="column">
                  <wp:posOffset>3573780</wp:posOffset>
                </wp:positionH>
                <wp:positionV relativeFrom="paragraph">
                  <wp:posOffset>679450</wp:posOffset>
                </wp:positionV>
                <wp:extent cx="1982470" cy="411480"/>
                <wp:effectExtent l="3175" t="3175" r="3175" b="3175"/>
                <wp:wrapNone/>
                <wp:docPr id="2" name="officeArt object" descr="Textfeld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5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hyperlink r:id="rId3">
                              <w:r>
                                <w:rPr>
                                  <w:rStyle w:val="Internetverknpfung"/>
                                  <w:rFonts w:eastAsia="Calibri" w:cs="Calibri" w:ascii="Calibri" w:hAnsi="Calibri"/>
                                  <w:outline w:val="false"/>
                                  <w:color w:val="0563C1"/>
                                  <w:sz w:val="18"/>
                                  <w:szCs w:val="18"/>
                                  <w:lang w:val="de-DE"/>
                                </w:rPr>
                                <w:t>Entrada a la Hacienda Nápoles</w:t>
                              </w:r>
                            </w:hyperlink>
                            <w:r>
                              <w:rPr>
                                <w:rStyle w:val="Link"/>
                                <w:rFonts w:ascii="Calibri" w:hAnsi="Calibri"/>
                                <w:color w:val="000000"/>
                                <w:sz w:val="18"/>
                                <w:szCs w:val="18"/>
                                <w:u w:val="none" w:color="0563C1"/>
                              </w:rPr>
                              <w:t xml:space="preserve"> von XalD [ </w:t>
                            </w:r>
                            <w:hyperlink r:id="rId4">
                              <w:r>
                                <w:rPr>
                                  <w:rStyle w:val="Internetverknpfung"/>
                                  <w:rFonts w:eastAsia="Calibri" w:cs="Calibri" w:ascii="Calibri" w:hAnsi="Calibri"/>
                                  <w:outline w:val="false"/>
                                  <w:color w:val="0563C1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CC BY 3.0</w:t>
                              </w:r>
                            </w:hyperlink>
                            <w:r>
                              <w:rPr>
                                <w:rStyle w:val="Link"/>
                                <w:rFonts w:ascii="Calibri" w:hAnsi="Calibri"/>
                                <w:color w:val="000000"/>
                                <w:sz w:val="18"/>
                                <w:szCs w:val="18"/>
                                <w:u w:val="none" w:color="0563C1"/>
                              </w:rPr>
                              <w:t xml:space="preserve"> ] via Wikimedia Commons</w:t>
                            </w:r>
                          </w:p>
                        </w:txbxContent>
                      </wps:txbx>
                      <wps:bodyPr lIns="45720" r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281.4pt;margin-top:53.5pt;width:156.05pt;height:32.35pt;mso-wrap-style:square;v-text-anchor:top" wp14:anchorId="004D0F4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hyperlink r:id="rId5">
                        <w:r>
                          <w:rPr>
                            <w:rStyle w:val="Internetverknpfung"/>
                            <w:rFonts w:eastAsia="Calibri" w:cs="Calibri" w:ascii="Calibri" w:hAnsi="Calibri"/>
                            <w:outline w:val="false"/>
                            <w:color w:val="0563C1"/>
                            <w:sz w:val="18"/>
                            <w:szCs w:val="18"/>
                            <w:lang w:val="de-DE"/>
                          </w:rPr>
                          <w:t>Entrada a la Hacienda Nápoles</w:t>
                        </w:r>
                      </w:hyperlink>
                      <w:r>
                        <w:rPr>
                          <w:rStyle w:val="Link"/>
                          <w:rFonts w:ascii="Calibri" w:hAnsi="Calibri"/>
                          <w:color w:val="000000"/>
                          <w:sz w:val="18"/>
                          <w:szCs w:val="18"/>
                          <w:u w:val="none" w:color="0563C1"/>
                        </w:rPr>
                        <w:t xml:space="preserve"> von XalD [ </w:t>
                      </w:r>
                      <w:hyperlink r:id="rId6">
                        <w:r>
                          <w:rPr>
                            <w:rStyle w:val="Internetverknpfung"/>
                            <w:rFonts w:eastAsia="Calibri" w:cs="Calibri" w:ascii="Calibri" w:hAnsi="Calibri"/>
                            <w:outline w:val="false"/>
                            <w:color w:val="0563C1"/>
                            <w:sz w:val="18"/>
                            <w:szCs w:val="18"/>
                            <w:u w:val="single"/>
                            <w:lang w:val="de-DE"/>
                          </w:rPr>
                          <w:t>CC BY 3.0</w:t>
                        </w:r>
                      </w:hyperlink>
                      <w:r>
                        <w:rPr>
                          <w:rStyle w:val="Link"/>
                          <w:rFonts w:ascii="Calibri" w:hAnsi="Calibri"/>
                          <w:color w:val="000000"/>
                          <w:sz w:val="18"/>
                          <w:szCs w:val="18"/>
                          <w:u w:val="none" w:color="0563C1"/>
                        </w:rPr>
                        <w:t xml:space="preserve"> ] via Wikimedia Commons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 xml:space="preserve">Poned en común toda la información que tenéis respecto a la Hacienda Nápoles. Pensad en vuestro conocimiento general y en los temas ya trabajados en clase. 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En la novela</w:t>
      </w:r>
      <w:r>
        <w:rPr>
          <w:rFonts w:ascii="Helvetica Neue" w:hAnsi="Helvetica Neue" w:asciiTheme="minorHAnsi" w:hAnsiTheme="minorHAnsi"/>
          <w:color w:val="000000" w:themeColor="text1"/>
          <w:sz w:val="22"/>
          <w:szCs w:val="22"/>
          <w:lang w:val="es-ES_tradnl"/>
        </w:rPr>
        <w:t>: p</w:t>
      </w:r>
      <w:r>
        <w:rPr>
          <w:rFonts w:ascii="Helvetica Neue" w:hAnsi="Helvetica Neue" w:asciiTheme="minorHAnsi" w:hAnsiTheme="minorHAnsi"/>
          <w:color w:val="000000" w:themeColor="text1"/>
          <w:sz w:val="22"/>
          <w:szCs w:val="22"/>
          <w:u w:val="none" w:color="7030A0"/>
          <w:lang w:val="es-ES_tradnl"/>
        </w:rPr>
        <w:t>. 287, l.9 – 288, l.27</w:t>
      </w:r>
    </w:p>
    <w:p>
      <w:pPr>
        <w:pStyle w:val="ListParagraph"/>
        <w:numPr>
          <w:ilvl w:val="0"/>
          <w:numId w:val="8"/>
        </w:numPr>
        <w:spacing w:lineRule="auto" w:line="276"/>
        <w:rPr>
          <w:rStyle w:val="Hyperlink0"/>
          <w:rFonts w:ascii="Helvetica Neue" w:hAnsi="Helvetica Neue" w:asciiTheme="minorHAnsi" w:hAnsiTheme="minorHAnsi"/>
          <w:color w:val="000000"/>
          <w:sz w:val="22"/>
          <w:szCs w:val="22"/>
          <w:u w:val="none" w:color="000000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 xml:space="preserve">En la red, p.ej. </w:t>
        <w:br/>
      </w:r>
      <w:hyperlink r:id="rId7">
        <w:r>
          <w:rPr>
            <w:rStyle w:val="Hyperlink0"/>
            <w:rFonts w:ascii="Helvetica Neue" w:hAnsi="Helvetica Neue" w:asciiTheme="minorHAnsi" w:hAnsiTheme="minorHAnsi"/>
            <w:sz w:val="22"/>
            <w:szCs w:val="22"/>
          </w:rPr>
          <w:t>https://www.travelbook.de/news/das-wurde-aus-pablo-escobars-legendaerer-protz-hacienda</w:t>
        </w:r>
      </w:hyperlink>
    </w:p>
    <w:p>
      <w:pPr>
        <w:pStyle w:val="ListParagraph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p>
      <w:pPr>
        <w:pStyle w:val="ListParagraph"/>
        <w:spacing w:lineRule="auto" w:line="276"/>
        <w:ind w:left="567" w:firstLine="142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hyperlink r:id="rId8">
        <w:r>
          <w:rPr>
            <w:rStyle w:val="Hyperlink1"/>
            <w:rFonts w:ascii="Helvetica Neue" w:hAnsi="Helvetica Neue" w:asciiTheme="minorHAnsi" w:hAnsiTheme="minorHAnsi"/>
            <w:sz w:val="22"/>
            <w:szCs w:val="22"/>
          </w:rPr>
          <w:t>https://elpais.com/diario/2011/05/14/videos/1305330611_870215.html</w:t>
        </w:r>
      </w:hyperlink>
    </w:p>
    <w:p>
      <w:pPr>
        <w:pStyle w:val="Normal"/>
        <w:ind w:left="709" w:hanging="0"/>
        <w:rPr>
          <w:rFonts w:ascii="Helvetica Neue" w:hAnsi="Helvetica Neue" w:asciiTheme="minorHAnsi" w:hAnsiTheme="minorHAnsi"/>
          <w:i/>
          <w:i/>
          <w:iCs/>
          <w:color w:val="000000" w:themeColor="text1"/>
          <w:sz w:val="20"/>
          <w:szCs w:val="20"/>
          <w:u w:val="none" w:color="FF0000"/>
          <w:lang w:val="es-ES_tradnl"/>
        </w:rPr>
      </w:pPr>
      <w:r>
        <w:rPr>
          <w:rFonts w:ascii="Helvetica Neue" w:hAnsi="Helvetica Neue" w:asciiTheme="minorHAnsi" w:hAnsiTheme="minorHAnsi"/>
          <w:i/>
          <w:iCs/>
          <w:color w:val="000000" w:themeColor="text1"/>
          <w:sz w:val="20"/>
          <w:szCs w:val="20"/>
          <w:u w:val="none" w:color="FF0000"/>
          <w:lang w:val="es-ES_tradnl"/>
        </w:rPr>
        <w:t>En este enlace, el propio Vásquez lee la descripción de la HN que se lee en la p. 19, al mismo tiempo se ven las imágenes</w: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ind w:left="360" w:hanging="0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Helvetica Neue" w:hAnsi="Helvetica Neue" w:asciiTheme="minorHAnsi" w:hAnsiTheme="minorHAnsi"/>
          <w:b/>
          <w:b/>
          <w:bCs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b/>
          <w:bCs/>
          <w:sz w:val="22"/>
          <w:szCs w:val="22"/>
          <w:lang w:val="es-ES_tradnl"/>
        </w:rPr>
        <w:t>La Hacienda Nápoles a ojos de Maya y Antonio: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 xml:space="preserve">Maya y Yammara descubren que posiblemente visitaron la Hacienda Nápoles a escondidas de sus padres por la misma época. 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color w:val="000000" w:themeColor="text1"/>
          <w:sz w:val="22"/>
          <w:szCs w:val="22"/>
          <w:u w:val="none" w:color="7030A0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Lee el siguiente extracto de la novela</w:t>
      </w:r>
      <w:r>
        <w:rPr>
          <w:rFonts w:ascii="Helvetica Neue" w:hAnsi="Helvetica Neue" w:asciiTheme="minorHAnsi" w:hAnsiTheme="minorHAnsi"/>
          <w:color w:val="000000" w:themeColor="text1"/>
          <w:sz w:val="22"/>
          <w:szCs w:val="22"/>
          <w:lang w:val="es-ES_tradnl"/>
        </w:rPr>
        <w:t xml:space="preserve">: </w:t>
      </w:r>
      <w:r>
        <w:rPr>
          <w:rFonts w:ascii="Helvetica Neue" w:hAnsi="Helvetica Neue" w:asciiTheme="minorHAnsi" w:hAnsiTheme="minorHAnsi"/>
          <w:color w:val="000000" w:themeColor="text1"/>
          <w:sz w:val="22"/>
          <w:szCs w:val="22"/>
          <w:u w:val="none" w:color="7030A0"/>
          <w:lang w:val="es-ES_tradnl"/>
        </w:rPr>
        <w:t xml:space="preserve">p. 300, l. 10 – 305, l.25 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color w:val="7030A0"/>
          <w:sz w:val="22"/>
          <w:szCs w:val="22"/>
          <w:u w:val="none" w:color="7030A0"/>
          <w:lang w:val="es-ES_tradnl"/>
        </w:rPr>
      </w:pPr>
      <w:r>
        <w:rPr>
          <w:rFonts w:asciiTheme="minorHAnsi" w:hAnsiTheme="minorHAnsi" w:ascii="Helvetica Neue" w:hAnsi="Helvetica Neue"/>
          <w:color w:val="7030A0"/>
          <w:sz w:val="22"/>
          <w:szCs w:val="22"/>
          <w:u w:val="none" w:color="7030A0"/>
          <w:lang w:val="es-ES_tradnl"/>
        </w:rPr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Explica por qué todos los niños colombianos deseaban visitar la Hacienda Nápoles en la época de los años 80 y por qué tanto los padres de Yammara como la madre de Maya se negaron en su día a que sus hijos visitaran la mansión.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Alt.: Haz un dibujo de la Hacienda Nápoles desde la perspectiva de los niños.</w: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  <mc:AlternateContent>
          <mc:Choice Requires="wps">
            <w:drawing>
              <wp:anchor behindDoc="0" distT="0" distB="19050" distL="0" distR="10160" simplePos="0" locked="0" layoutInCell="0" allowOverlap="1" relativeHeight="3" wp14:anchorId="3410BB50">
                <wp:simplePos x="0" y="0"/>
                <wp:positionH relativeFrom="column">
                  <wp:posOffset>-15240</wp:posOffset>
                </wp:positionH>
                <wp:positionV relativeFrom="line">
                  <wp:posOffset>-95885</wp:posOffset>
                </wp:positionV>
                <wp:extent cx="5565140" cy="1962785"/>
                <wp:effectExtent l="3175" t="3810" r="3175" b="2540"/>
                <wp:wrapNone/>
                <wp:docPr id="4" name="officeArt object" descr="Textfeld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240" cy="19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-1.2pt;margin-top:-7.55pt;width:438.15pt;height:154.5pt;mso-wrap-style:none;v-text-anchor:middle" wp14:anchorId="3410BB50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Expón en qué estado encuentran la mansión cuando llegan.</w:t>
      </w:r>
    </w:p>
    <w:p>
      <w:pPr>
        <w:pStyle w:val="ListParagraph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Alt.: Haz un dibujo de cómo se les presenta la Hacienda Nápoles a los ojos de Maya y Antonio.</w:t>
      </w:r>
    </w:p>
    <w:p>
      <w:pPr>
        <w:pStyle w:val="Normal"/>
        <w:rPr>
          <w:rFonts w:ascii="Helvetica Neue" w:hAnsi="Helvetica Neue" w:asciiTheme="minorHAnsi" w:hAnsiTheme="minorHAnsi"/>
          <w:lang w:val="en-US"/>
        </w:rPr>
      </w:pPr>
      <w:r>
        <w:rPr>
          <w:rFonts w:asciiTheme="minorHAnsi" w:hAnsiTheme="minorHAnsi" w:ascii="Helvetica Neue" w:hAnsi="Helvetica Neue"/>
          <w:lang w:val="en-US"/>
        </w:rPr>
        <mc:AlternateContent>
          <mc:Choice Requires="wpg">
            <w:drawing>
              <wp:anchor behindDoc="0" distT="0" distB="0" distL="0" distR="0" simplePos="0" locked="0" layoutInCell="0" allowOverlap="1" relativeHeight="6" wp14:anchorId="5F11CFCB">
                <wp:simplePos x="0" y="0"/>
                <wp:positionH relativeFrom="column">
                  <wp:posOffset>144780</wp:posOffset>
                </wp:positionH>
                <wp:positionV relativeFrom="line">
                  <wp:posOffset>155575</wp:posOffset>
                </wp:positionV>
                <wp:extent cx="5415915" cy="2914015"/>
                <wp:effectExtent l="6985" t="6350" r="20955" b="6350"/>
                <wp:wrapNone/>
                <wp:docPr id="5" name="officeArt object" descr="Gefaltete Ecke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840" cy="2913840"/>
                          <a:chOff x="0" y="0"/>
                          <a:chExt cx="5415840" cy="2913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15120" cy="2913480"/>
                          </a:xfrm>
                          <a:custGeom>
                            <a:avLst/>
                            <a:gdLst>
                              <a:gd name="textAreaLeft" fmla="*/ 0 w 3070080"/>
                              <a:gd name="textAreaRight" fmla="*/ 3070440 w 3070080"/>
                              <a:gd name="textAreaTop" fmla="*/ 0 h 1651680"/>
                              <a:gd name="textAreaBottom" fmla="*/ 1652040 h 165168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18000"/>
                                </a:lnTo>
                                <a:lnTo>
                                  <a:pt x="19663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30920" y="2428920"/>
                            <a:ext cx="485280" cy="485280"/>
                          </a:xfrm>
                          <a:custGeom>
                            <a:avLst/>
                            <a:gdLst>
                              <a:gd name="textAreaLeft" fmla="*/ 0 w 275040"/>
                              <a:gd name="textAreaRight" fmla="*/ 275400 w 275040"/>
                              <a:gd name="textAreaTop" fmla="*/ 0 h 275040"/>
                              <a:gd name="textAreaBottom" fmla="*/ 275400 h 27504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4320" y="432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415120" cy="2913480"/>
                          </a:xfrm>
                          <a:custGeom>
                            <a:avLst/>
                            <a:gdLst>
                              <a:gd name="textAreaLeft" fmla="*/ 0 w 3070080"/>
                              <a:gd name="textAreaRight" fmla="*/ 3070440 w 3070080"/>
                              <a:gd name="textAreaTop" fmla="*/ 0 h 1651680"/>
                              <a:gd name="textAreaBottom" fmla="*/ 1652040 h 165168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19663" y="21600"/>
                                </a:moveTo>
                                <a:lnTo>
                                  <a:pt x="20050" y="18720"/>
                                </a:lnTo>
                                <a:lnTo>
                                  <a:pt x="21600" y="18000"/>
                                </a:lnTo>
                                <a:lnTo>
                                  <a:pt x="1966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80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11.4pt;margin-top:12.25pt;width:426.45pt;height:229.45pt" coordorigin="228,245" coordsize="8529,4589"/>
            </w:pict>
          </mc:Fallback>
        </mc:AlternateConten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Vuelve a leer el fragmento y busca las expresiones/descripciones que usa Vásquez para reflejar la impresión:</w:t>
      </w:r>
    </w:p>
    <w:p>
      <w:pPr>
        <w:pStyle w:val="Normal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tbl>
      <w:tblPr>
        <w:tblStyle w:val="TableNormal"/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2355"/>
        <w:gridCol w:w="2195"/>
        <w:gridCol w:w="2390"/>
        <w:gridCol w:w="2121"/>
      </w:tblGrid>
      <w:tr>
        <w:trPr>
          <w:trHeight w:val="57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  <w:sz w:val="22"/>
                <w:szCs w:val="22"/>
              </w:rPr>
            </w:pPr>
            <w:r>
              <w:rPr>
                <w:rFonts w:ascii="Helvetica Neue" w:hAnsi="Helvetica Neue" w:asciiTheme="minorHAnsi" w:hAnsiTheme="minorHAnsi"/>
                <w:kern w:val="0"/>
                <w:sz w:val="22"/>
                <w:szCs w:val="22"/>
                <w:lang w:val="es-ES_tradnl" w:eastAsia="de-DE" w:bidi="ar-SA"/>
              </w:rPr>
              <w:t>Los edificios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  <w:sz w:val="22"/>
                <w:szCs w:val="22"/>
              </w:rPr>
            </w:pPr>
            <w:r>
              <w:rPr>
                <w:rFonts w:ascii="Helvetica Neue" w:hAnsi="Helvetica Neue" w:asciiTheme="minorHAnsi" w:hAnsiTheme="minorHAnsi"/>
                <w:kern w:val="0"/>
                <w:sz w:val="22"/>
                <w:szCs w:val="22"/>
                <w:lang w:val="es-ES_tradnl" w:eastAsia="de-DE" w:bidi="ar-SA"/>
              </w:rPr>
              <w:t xml:space="preserve">La naturaleza /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  <w:sz w:val="22"/>
                <w:szCs w:val="22"/>
              </w:rPr>
            </w:pPr>
            <w:r>
              <w:rPr>
                <w:rFonts w:ascii="Helvetica Neue" w:hAnsi="Helvetica Neue" w:asciiTheme="minorHAnsi" w:hAnsiTheme="minorHAnsi"/>
                <w:kern w:val="0"/>
                <w:sz w:val="22"/>
                <w:szCs w:val="22"/>
                <w:lang w:val="es-ES_tradnl" w:eastAsia="de-DE" w:bidi="ar-SA"/>
              </w:rPr>
              <w:t>Los animales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Helvetica Neue" w:hAnsi="Helvetica Neue" w:asciiTheme="minorHAnsi" w:hAnsiTheme="minorHAnsi"/>
                <w:kern w:val="0"/>
                <w:sz w:val="22"/>
                <w:szCs w:val="22"/>
                <w:lang w:val="es-ES_tradnl" w:eastAsia="de-DE" w:bidi="ar-SA"/>
              </w:rPr>
              <w:t>impresiones referidas a los sentidos</w:t>
            </w:r>
          </w:p>
        </w:tc>
      </w:tr>
      <w:tr>
        <w:trPr>
          <w:trHeight w:val="2672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  <w:lang w:val="en-US"/>
              </w:rPr>
            </w:pPr>
            <w:r>
              <w:rPr>
                <w:rFonts w:asciiTheme="minorHAnsi" w:hAnsiTheme="minorHAnsi" w:ascii="Helvetica Neue" w:hAnsi="Helvetica Neue"/>
                <w:kern w:val="0"/>
                <w:lang w:val="en-US" w:eastAsia="de-DE" w:bidi="ar-SA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</w:rPr>
            </w:pPr>
            <w:r>
              <w:rPr>
                <w:rFonts w:asciiTheme="minorHAnsi" w:hAnsiTheme="minorHAnsi" w:ascii="Helvetica Neue" w:hAnsi="Helvetica Neue"/>
                <w:kern w:val="0"/>
                <w:lang w:val="de-DE" w:eastAsia="de-DE" w:bidi="ar-SA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</w:rPr>
            </w:pPr>
            <w:r>
              <w:rPr>
                <w:rFonts w:asciiTheme="minorHAnsi" w:hAnsiTheme="minorHAnsi" w:ascii="Helvetica Neue" w:hAnsi="Helvetica Neue"/>
                <w:kern w:val="0"/>
                <w:lang w:val="de-DE" w:eastAsia="de-DE" w:bidi="ar-SA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 Neue" w:hAnsi="Helvetica Neue" w:asciiTheme="minorHAnsi" w:hAnsiTheme="minorHAnsi"/>
                <w:lang w:val="en-US"/>
              </w:rPr>
            </w:pPr>
            <w:r>
              <w:rPr>
                <w:rFonts w:asciiTheme="minorHAnsi" w:hAnsiTheme="minorHAnsi" w:ascii="Helvetica Neue" w:hAnsi="Helvetica Neue"/>
                <w:kern w:val="0"/>
                <w:lang w:val="en-US" w:eastAsia="de-DE" w:bidi="ar-SA"/>
              </w:rPr>
            </w:r>
          </w:p>
        </w:tc>
      </w:tr>
    </w:tbl>
    <w:p>
      <w:pPr>
        <w:pStyle w:val="Normal"/>
        <w:widowControl w:val="false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ListParagraph"/>
        <w:numPr>
          <w:ilvl w:val="0"/>
          <w:numId w:val="9"/>
        </w:numPr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="Helvetica Neue" w:hAnsi="Helvetica Neue" w:asciiTheme="minorHAnsi" w:hAnsiTheme="minorHAnsi"/>
          <w:b/>
          <w:bCs/>
          <w:lang w:val="es-ES_tradnl"/>
        </w:rPr>
        <w:t>Interpretación</w:t>
      </w:r>
    </w:p>
    <w:p>
      <w:pPr>
        <w:pStyle w:val="ListParagraph"/>
        <w:ind w:left="0" w:hanging="0"/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Theme="minorHAnsi" w:hAnsiTheme="minorHAnsi" w:ascii="Helvetica Neue" w:hAnsi="Helvetica Neue"/>
          <w:b/>
          <w:bCs/>
          <w:lang w:val="es-ES_tradnl"/>
        </w:rPr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Compara las dos descripciones / tu dibujo y la despcripción de Vásquez.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 xml:space="preserve">¿Cómo te explicas la diferencia? 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ascii="Helvetica Neue" w:hAnsi="Helvetica Neue"/>
          <w:sz w:val="22"/>
          <w:szCs w:val="22"/>
          <w:lang w:val="es-ES_tradnl"/>
        </w:rPr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Durante la visita, Maya dice: “Todo parece más pequeño.” (p. 234)</w:t>
      </w:r>
    </w:p>
    <w:p>
      <w:pPr>
        <w:pStyle w:val="Normal"/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Partiendo de esta frase, analiza el valor simbólico de la Hacienda Nápoles en el contexto de la novela.</w: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color w:val="00B0F0"/>
          <w:u w:val="none" w:color="00B0F0"/>
          <w:lang w:val="es-ES_tradnl"/>
        </w:rPr>
      </w:pPr>
      <w:r>
        <w:rPr>
          <w:rFonts w:asciiTheme="minorHAnsi" w:hAnsiTheme="minorHAnsi" w:ascii="Helvetica Neue" w:hAnsi="Helvetica Neue"/>
          <w:color w:val="00B0F0"/>
          <w:u w:val="none" w:color="00B0F0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b/>
          <w:b/>
          <w:bCs/>
          <w:color w:val="00B050"/>
          <w:u w:val="none" w:color="00B050"/>
          <w:lang w:val="es-ES_tradnl"/>
        </w:rPr>
      </w:pPr>
      <w:r>
        <w:rPr>
          <w:rFonts w:asciiTheme="minorHAnsi" w:hAnsiTheme="minorHAnsi" w:ascii="Helvetica Neue" w:hAnsi="Helvetica Neue"/>
          <w:b/>
          <w:bCs/>
          <w:color w:val="00B050"/>
          <w:u w:val="none" w:color="00B050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Theme="minorHAnsi" w:hAnsiTheme="minorHAnsi" w:ascii="Helvetica Neue" w:hAnsi="Helvetica Neue"/>
          <w:b/>
          <w:bCs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Theme="minorHAnsi" w:hAnsiTheme="minorHAnsi" w:ascii="Helvetica Neue" w:hAnsi="Helvetica Neue"/>
          <w:b/>
          <w:bCs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b/>
          <w:b/>
          <w:bCs/>
          <w:lang w:val="es-ES_tradnl"/>
        </w:rPr>
      </w:pPr>
      <w:r>
        <w:rPr>
          <w:rFonts w:ascii="Helvetica Neue" w:hAnsi="Helvetica Neue" w:asciiTheme="minorHAnsi" w:hAnsiTheme="minorHAnsi"/>
          <w:b/>
          <w:bCs/>
          <w:lang w:val="es-ES_tradnl"/>
        </w:rPr>
        <w:t>La Hacienda en la actualidad</w:t>
      </w:r>
    </w:p>
    <w:p>
      <w:pPr>
        <w:pStyle w:val="Normal"/>
        <w:rPr>
          <w:rFonts w:ascii="Helvetica Neue" w:hAnsi="Helvetica Neue" w:asciiTheme="minorHAnsi" w:hAnsiTheme="minorHAnsi"/>
          <w:b/>
          <w:b/>
          <w:bCs/>
        </w:rPr>
      </w:pPr>
      <w:r>
        <w:rPr>
          <w:rFonts w:asciiTheme="minorHAnsi" w:hAnsiTheme="minorHAnsi" w:ascii="Helvetica Neue" w:hAnsi="Helvetica Neue"/>
          <w:b/>
          <w:bCs/>
        </w:rPr>
      </w:r>
    </w:p>
    <w:p>
      <w:pPr>
        <w:pStyle w:val="Normal"/>
        <w:jc w:val="right"/>
        <w:rPr>
          <w:rFonts w:ascii="Helvetica Neue" w:hAnsi="Helvetica Neue" w:asciiTheme="minorHAnsi" w:hAnsiTheme="minorHAnsi"/>
        </w:rPr>
      </w:pPr>
      <w:r>
        <w:rPr>
          <w:rFonts w:asciiTheme="minorHAnsi" w:hAnsiTheme="minorHAnsi" w:ascii="Helvetica Neue" w:hAnsi="Helvetica Neue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230A4291">
                <wp:simplePos x="0" y="0"/>
                <wp:positionH relativeFrom="column">
                  <wp:posOffset>43815</wp:posOffset>
                </wp:positionH>
                <wp:positionV relativeFrom="line">
                  <wp:posOffset>-50800</wp:posOffset>
                </wp:positionV>
                <wp:extent cx="2632710" cy="1014730"/>
                <wp:effectExtent l="3175" t="3175" r="3175" b="3175"/>
                <wp:wrapNone/>
                <wp:docPr id="6" name="officeArt object" descr="Textfeld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680" cy="10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Infórmate en la Red sobre el estado de la Hacienda Nápoles en la actualidad,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 xml:space="preserve">p.ej. </w:t>
                            </w:r>
                            <w:hyperlink r:id="rId9">
                              <w:r>
                                <w:rPr>
                                  <w:rStyle w:val="Hyperlink2"/>
                                </w:rPr>
                                <w:t>https://haciendanapoles.com/nosotros/</w:t>
                              </w:r>
                            </w:hyperlink>
                          </w:p>
                        </w:txbxContent>
                      </wps:txbx>
                      <wps:bodyPr lIns="45720" r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3.45pt;margin-top:-4pt;width:207.25pt;height:79.85pt;mso-wrap-style:square;v-text-anchor:top" wp14:anchorId="230A4291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Infórmate en la Red sobre el estado de la Hacienda Nápoles en la actualidad,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>
                          <w:lang w:val="en-US"/>
                        </w:rPr>
                        <w:t xml:space="preserve">p.ej. </w:t>
                      </w:r>
                      <w:hyperlink r:id="rId10">
                        <w:r>
                          <w:rPr>
                            <w:rStyle w:val="Hyperlink2"/>
                          </w:rPr>
                          <w:t>https://haciendanapoles.com/nosotros/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ListParagraph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ListParagraph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ListParagraph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Prepara una presentación de un minuto en la que expongas tu opinión sobre el uso que el Estado le da a esa propiedad.</w:t>
        <w:br/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¿Conoces más ejemplos de lugares que desempeñaron un papel importante y que hoy en día cumplen otras funciones? Preséntalos a la clase.</w:t>
        <w:br/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Helvetica Neue" w:hAnsi="Helvetica Neue" w:asciiTheme="minorHAnsi" w:hAnsiTheme="minorHAnsi"/>
          <w:sz w:val="22"/>
          <w:szCs w:val="22"/>
          <w:lang w:val="es-ES_tradnl"/>
        </w:rPr>
      </w:pPr>
      <w:r>
        <w:rPr>
          <w:rFonts w:ascii="Helvetica Neue" w:hAnsi="Helvetica Neue" w:asciiTheme="minorHAnsi" w:hAnsiTheme="minorHAnsi"/>
          <w:sz w:val="22"/>
          <w:szCs w:val="22"/>
          <w:lang w:val="es-ES_tradnl"/>
        </w:rPr>
        <w:t>¿Qué opinas de estas “conversiones”? Comparte tus ideas con tus compañeros.</w:t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  <w:lang w:val="es-ES_tradnl"/>
        </w:rPr>
      </w:pPr>
      <w:r>
        <w:rPr>
          <w:rFonts w:asciiTheme="minorHAnsi" w:hAnsiTheme="minorHAnsi" w:ascii="Helvetica Neue" w:hAnsi="Helvetica Neue"/>
          <w:lang w:val="es-ES_tradnl"/>
        </w:rPr>
      </w:r>
    </w:p>
    <w:p>
      <w:pPr>
        <w:pStyle w:val="Normal"/>
        <w:rPr>
          <w:rFonts w:ascii="Helvetica Neue" w:hAnsi="Helvetica Neue" w:asciiTheme="minorHAnsi" w:hAnsiTheme="minorHAnsi"/>
        </w:rPr>
      </w:pPr>
      <w:r>
        <w:rPr/>
      </w:r>
    </w:p>
    <w:sectPr>
      <w:headerReference w:type="default" r:id="rId11"/>
      <w:type w:val="nextPage"/>
      <w:pgSz w:w="11906" w:h="16838"/>
      <w:pgMar w:left="1417" w:right="1417" w:gutter="0" w:header="708" w:top="113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Arial Unicode M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tabs>
        <w:tab w:val="clear" w:pos="9072"/>
        <w:tab w:val="center" w:pos="4536" w:leader="none"/>
        <w:tab w:val="right" w:pos="9046" w:leader="none"/>
      </w:tabs>
      <w:jc w:val="right"/>
      <w:rPr/>
    </w:pPr>
    <w:r>
      <w:rPr>
        <w:rFonts w:ascii="Helvetica Neue" w:hAnsi="Helvetica Neue"/>
        <w:sz w:val="18"/>
        <w:szCs w:val="18"/>
      </w:rPr>
      <w:t>RCC_trasfondo_M04_hacienda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3"/>
      <w:numFmt w:val="decimal"/>
      <w:lvlText w:val="%1)"/>
      <w:lvlJc w:val="left"/>
      <w:pPr>
        <w:tabs>
          <w:tab w:val="num" w:pos="0"/>
        </w:tabs>
        <w:ind w:left="708" w:hanging="70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6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6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67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6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00" w:hanging="6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6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6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60" w:hanging="57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lvl w:ilvl="0">
        <w:start w:val="3"/>
        <w:numFmt w:val="decimal"/>
        <w:lvlText w:val="%1)"/>
        <w:lvlJc w:val="left"/>
        <w:pPr>
          <w:tabs>
            <w:tab w:val="num" w:pos="0"/>
          </w:tabs>
          <w:ind w:left="708" w:hanging="70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  <w:startOverride w:val="3"/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720" w:hanging="69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/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440" w:hanging="64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160" w:hanging="67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2880" w:hanging="6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/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600" w:hanging="60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320" w:hanging="6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040" w:hanging="62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/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760" w:hanging="57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u w:val="none" w:color="000000"/>
      <w:lang w:val="de-DE" w:eastAsia="de-DE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Hyperlink"/>
    <w:rPr>
      <w:u w:val="single"/>
    </w:rPr>
  </w:style>
  <w:style w:type="character" w:styleId="Link" w:customStyle="1">
    <w:name w:val="Link"/>
    <w:qFormat/>
    <w:rPr>
      <w:outline w:val="false"/>
      <w:color w:val="0563C1"/>
      <w:u w:val="single" w:color="0563C1"/>
      <w:lang w:val="es-ES_tradnl"/>
    </w:rPr>
  </w:style>
  <w:style w:type="character" w:styleId="Hyperlink0" w:customStyle="1">
    <w:name w:val="Hyperlink.0"/>
    <w:basedOn w:val="Link"/>
    <w:qFormat/>
    <w:rPr>
      <w:outline w:val="false"/>
      <w:color w:val="0563C1"/>
      <w:u w:val="single" w:color="0563C1"/>
      <w:lang w:val="de-DE"/>
    </w:rPr>
  </w:style>
  <w:style w:type="character" w:styleId="Hyperlink1" w:customStyle="1">
    <w:name w:val="Hyperlink.1"/>
    <w:basedOn w:val="Link"/>
    <w:qFormat/>
    <w:rPr>
      <w:outline w:val="false"/>
      <w:color w:val="0563C1"/>
      <w:sz w:val="20"/>
      <w:szCs w:val="20"/>
      <w:u w:val="single" w:color="0563C1"/>
      <w:lang w:val="es-ES_tradnl"/>
    </w:rPr>
  </w:style>
  <w:style w:type="character" w:styleId="Hyperlink2" w:customStyle="1">
    <w:name w:val="Hyperlink.2"/>
    <w:basedOn w:val="Link"/>
    <w:qFormat/>
    <w:rPr>
      <w:outline w:val="false"/>
      <w:color w:val="0563C1"/>
      <w:sz w:val="20"/>
      <w:szCs w:val="20"/>
      <w:u w:val="single" w:color="0563C1"/>
      <w:lang w:val="en-US"/>
    </w:rPr>
  </w:style>
  <w:style w:type="character" w:styleId="FuzeileZchn" w:customStyle="1">
    <w:name w:val="Fußzeile Zchn"/>
    <w:basedOn w:val="DefaultParagraphFont"/>
    <w:uiPriority w:val="99"/>
    <w:qFormat/>
    <w:rsid w:val="005e2b0f"/>
    <w:rPr>
      <w:rFonts w:ascii="Calibri" w:hAnsi="Calibri" w:eastAsia="Calibri" w:cs="Calibri"/>
      <w:color w:val="000000"/>
      <w:sz w:val="24"/>
      <w:szCs w:val="24"/>
      <w:u w:val="none"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u w:val="none" w:color="000000"/>
      <w:lang w:val="de-DE" w:eastAsia="de-DE" w:bidi="ar-SA"/>
    </w:rPr>
  </w:style>
  <w:style w:type="paragraph" w:styleId="KopfundFuzeilen" w:customStyle="1">
    <w:name w:val="Kopf- und Fußzeilen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de-DE" w:eastAsia="de-DE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pBdr/>
      <w:bidi w:val="0"/>
      <w:spacing w:before="0" w:after="0"/>
      <w:ind w:left="720" w:hanging="0"/>
      <w:jc w:val="left"/>
    </w:pPr>
    <w:rPr>
      <w:rFonts w:ascii="Calibri" w:hAnsi="Calibri" w:eastAsia="Calibri" w:cs="Calibri"/>
      <w:color w:val="000000"/>
      <w:kern w:val="0"/>
      <w:sz w:val="24"/>
      <w:szCs w:val="24"/>
      <w:u w:val="none" w:color="000000"/>
      <w:lang w:val="de-DE" w:eastAsia="de-DE" w:bidi="ar-SA"/>
    </w:rPr>
  </w:style>
  <w:style w:type="paragraph" w:styleId="Fuzeile">
    <w:name w:val="Footer"/>
    <w:basedOn w:val="Normal"/>
    <w:link w:val="FuzeileZchn"/>
    <w:uiPriority w:val="99"/>
    <w:unhideWhenUsed/>
    <w:rsid w:val="005e2b0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ierterStil1" w:customStyle="1">
    <w:name w:val="Importierter Stil: 1"/>
    <w:qFormat/>
  </w:style>
  <w:style w:type="numbering" w:styleId="ImportierterStil2" w:customStyle="1">
    <w:name w:val="Importierter Stil: 2"/>
    <w:qFormat/>
  </w:style>
  <w:style w:type="numbering" w:styleId="ImportierterStil3" w:customStyle="1">
    <w:name w:val="Importierter Stil: 3"/>
    <w:qFormat/>
  </w:style>
  <w:style w:type="numbering" w:styleId="ImportierterStil4" w:customStyle="1">
    <w:name w:val="Importierter Stil: 4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mmons.wikimedia.org/wiki/File:P&#243;rtico_Hacienda_N&#225;poles.JPG" TargetMode="External"/><Relationship Id="rId4" Type="http://schemas.openxmlformats.org/officeDocument/2006/relationships/hyperlink" Target="https://creativecommons.org/licenses/by/3.0" TargetMode="External"/><Relationship Id="rId5" Type="http://schemas.openxmlformats.org/officeDocument/2006/relationships/hyperlink" Target="https://commons.wikimedia.org/wiki/File:P&#243;rtico_Hacienda_N&#225;poles.JPG" TargetMode="External"/><Relationship Id="rId6" Type="http://schemas.openxmlformats.org/officeDocument/2006/relationships/hyperlink" Target="https://creativecommons.org/licenses/by/3.0" TargetMode="External"/><Relationship Id="rId7" Type="http://schemas.openxmlformats.org/officeDocument/2006/relationships/hyperlink" Target="https://www.travelbook.de/news/das-wurde-aus-pablo-escobars-legendaerer-protz-hacienda" TargetMode="External"/><Relationship Id="rId8" Type="http://schemas.openxmlformats.org/officeDocument/2006/relationships/hyperlink" Target="https://elpais.com/diario/2011/05/14/videos/1305330611_870215.html" TargetMode="External"/><Relationship Id="rId9" Type="http://schemas.openxmlformats.org/officeDocument/2006/relationships/hyperlink" Target="https://haciendanapoles.com/nosotros/" TargetMode="External"/><Relationship Id="rId10" Type="http://schemas.openxmlformats.org/officeDocument/2006/relationships/hyperlink" Target="https://haciendanapoles.com/nosotros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LibreOffice/7.4.3.2$Linux_X86_64 LibreOffice_project/1048a8393ae2eeec98dff31b5c133c5f1d08b890</Application>
  <AppVersion>15.0000</AppVersion>
  <Pages>3</Pages>
  <Words>383</Words>
  <Characters>1957</Characters>
  <CharactersWithSpaces>2310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2021-06-27T15:12:00Z</dcterms:created>
  <dc:creator/>
  <dc:description/>
  <dc:language>de-DE</dc:language>
  <cp:lastModifiedBy/>
  <dcterms:modified xsi:type="dcterms:W3CDTF">2022-12-21T12:09:00Z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