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1CD4B" w14:textId="77777777" w:rsidR="00A12DEC" w:rsidRPr="00DE70C6" w:rsidRDefault="00A12DEC" w:rsidP="00A12DEC">
      <w:pPr>
        <w:rPr>
          <w:lang w:val="es-ES"/>
        </w:rPr>
      </w:pPr>
      <w:bookmarkStart w:id="0" w:name="_GoBack"/>
      <w:bookmarkEnd w:id="0"/>
      <w:r w:rsidRPr="00DE70C6">
        <w:rPr>
          <w:b/>
          <w:bCs/>
          <w:lang w:val="es-ES"/>
        </w:rPr>
        <w:t>Revisión de las estrategias de comprensión audiovisual</w:t>
      </w:r>
    </w:p>
    <w:p w14:paraId="749D897D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>1. Dobla la hoja en la línea.</w:t>
      </w:r>
    </w:p>
    <w:p w14:paraId="5AB0790B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 xml:space="preserve">2. Seguramente ya tienes experiencias con estrategias de comprensión audiovisual. Apunta las que conoces y marca las que sueles usar. </w:t>
      </w:r>
    </w:p>
    <w:p w14:paraId="3F2085EB" w14:textId="77777777" w:rsidR="00A12DEC" w:rsidRPr="00DE70C6" w:rsidRDefault="00A12DEC" w:rsidP="00A12DEC">
      <w:pPr>
        <w:rPr>
          <w:lang w:val="es-ES"/>
        </w:rPr>
      </w:pPr>
    </w:p>
    <w:p w14:paraId="5DBE69ED" w14:textId="77777777" w:rsidR="00A12DEC" w:rsidRPr="00DE70C6" w:rsidRDefault="00A12DEC" w:rsidP="00A12DEC">
      <w:pPr>
        <w:rPr>
          <w:lang w:val="es-ES"/>
        </w:rPr>
      </w:pPr>
    </w:p>
    <w:p w14:paraId="6CF295F7" w14:textId="77777777" w:rsidR="00A12DEC" w:rsidRPr="00DE70C6" w:rsidRDefault="00A12DEC" w:rsidP="00A12DEC">
      <w:pPr>
        <w:rPr>
          <w:lang w:val="es-ES"/>
        </w:rPr>
      </w:pPr>
    </w:p>
    <w:p w14:paraId="31702203" w14:textId="77777777" w:rsidR="00A12DEC" w:rsidRPr="00DE70C6" w:rsidRDefault="00A12DEC" w:rsidP="00A12DEC">
      <w:pPr>
        <w:rPr>
          <w:lang w:val="es-ES"/>
        </w:rPr>
      </w:pPr>
    </w:p>
    <w:p w14:paraId="35D59B8A" w14:textId="77777777" w:rsidR="00A12DEC" w:rsidRPr="00DE70C6" w:rsidRDefault="00A12DEC" w:rsidP="00A12DEC">
      <w:pPr>
        <w:rPr>
          <w:lang w:val="es-ES"/>
        </w:rPr>
      </w:pPr>
    </w:p>
    <w:p w14:paraId="5EBCDDCA" w14:textId="77777777" w:rsidR="00A12DEC" w:rsidRPr="00DE70C6" w:rsidRDefault="00A12DEC" w:rsidP="00A12DEC">
      <w:pPr>
        <w:rPr>
          <w:lang w:val="es-ES"/>
        </w:rPr>
      </w:pPr>
    </w:p>
    <w:p w14:paraId="0E95745D" w14:textId="77777777" w:rsidR="00A12DEC" w:rsidRPr="00DE70C6" w:rsidRDefault="00A12DEC" w:rsidP="00A12DEC">
      <w:pPr>
        <w:rPr>
          <w:lang w:val="es-ES"/>
        </w:rPr>
      </w:pPr>
    </w:p>
    <w:p w14:paraId="169DCF6E" w14:textId="77777777" w:rsidR="00A12DEC" w:rsidRPr="00DE70C6" w:rsidRDefault="00A12DEC" w:rsidP="00A12DEC">
      <w:pPr>
        <w:rPr>
          <w:lang w:val="es-ES"/>
        </w:rPr>
      </w:pPr>
    </w:p>
    <w:p w14:paraId="3F2B78EA" w14:textId="77777777" w:rsidR="00A12DEC" w:rsidRPr="00DE70C6" w:rsidRDefault="00A12DEC" w:rsidP="00A12DEC">
      <w:pPr>
        <w:rPr>
          <w:lang w:val="es-ES"/>
        </w:rPr>
      </w:pPr>
    </w:p>
    <w:p w14:paraId="01CA8D91" w14:textId="77777777" w:rsidR="00A12DEC" w:rsidRPr="00DE70C6" w:rsidRDefault="00A12DEC" w:rsidP="00A12DEC">
      <w:pPr>
        <w:rPr>
          <w:lang w:val="es-ES"/>
        </w:rPr>
      </w:pPr>
    </w:p>
    <w:p w14:paraId="52A59E02" w14:textId="77777777" w:rsidR="00A12DEC" w:rsidRPr="00DE70C6" w:rsidRDefault="00A12DEC" w:rsidP="00A12DEC">
      <w:pPr>
        <w:rPr>
          <w:lang w:val="es-ES"/>
        </w:rPr>
      </w:pPr>
    </w:p>
    <w:p w14:paraId="36ABA49F" w14:textId="77777777" w:rsidR="00A12DEC" w:rsidRPr="00DE70C6" w:rsidRDefault="00A12DEC" w:rsidP="00A12DEC">
      <w:pPr>
        <w:rPr>
          <w:lang w:val="es-ES"/>
        </w:rPr>
      </w:pPr>
    </w:p>
    <w:p w14:paraId="71D735D6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 xml:space="preserve">3. Ahora desdobla la hoja y compara. </w:t>
      </w:r>
    </w:p>
    <w:p w14:paraId="683936EB" w14:textId="77777777" w:rsidR="00A12DEC" w:rsidRDefault="00A12DEC" w:rsidP="00A12DEC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</w:t>
      </w:r>
    </w:p>
    <w:p w14:paraId="75FCD007" w14:textId="77777777" w:rsidR="00A12DEC" w:rsidRDefault="00A12DEC" w:rsidP="00A12DEC">
      <w:pPr>
        <w:rPr>
          <w:lang w:val="en-US"/>
        </w:rPr>
      </w:pPr>
      <w:proofErr w:type="spellStart"/>
      <w:r>
        <w:rPr>
          <w:b/>
          <w:bCs/>
          <w:lang w:val="en-US"/>
        </w:rPr>
        <w:t>Estrategias</w:t>
      </w:r>
      <w:proofErr w:type="spellEnd"/>
      <w:r>
        <w:rPr>
          <w:b/>
          <w:bCs/>
          <w:lang w:val="en-US"/>
        </w:rPr>
        <w:t xml:space="preserve"> de comprensión audiovisual</w:t>
      </w:r>
    </w:p>
    <w:p w14:paraId="7EC583A4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 xml:space="preserve">al ver el vídeo </w:t>
      </w:r>
      <w:r>
        <w:rPr>
          <w:lang w:val="es-ES"/>
        </w:rPr>
        <w:t>establecer</w:t>
      </w:r>
      <w:r w:rsidRPr="00DE70C6">
        <w:rPr>
          <w:lang w:val="es-ES"/>
        </w:rPr>
        <w:t xml:space="preserve"> hipótesis en cuanto a cómo se puede desarrollar todo</w:t>
      </w:r>
    </w:p>
    <w:p w14:paraId="7A58286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al ver el vídeo por primera vez concentrarse en una comprensión global del tema y del contexto</w:t>
      </w:r>
    </w:p>
    <w:p w14:paraId="2312108B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>
        <w:rPr>
          <w:lang w:val="es-ES"/>
        </w:rPr>
        <w:t>completar los apuntes</w:t>
      </w:r>
    </w:p>
    <w:p w14:paraId="07116F5A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concentrarse en lo necesario para cumplir la tarea</w:t>
      </w:r>
    </w:p>
    <w:p w14:paraId="42E994C8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concentrarse en lo que se entiende y no en lo que no se entiende</w:t>
      </w:r>
    </w:p>
    <w:p w14:paraId="15FD8244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 xml:space="preserve">diferenciar entre comprensión global, selectiva, detallada, </w:t>
      </w:r>
      <w:r>
        <w:rPr>
          <w:lang w:val="es-ES"/>
        </w:rPr>
        <w:t>deductiva</w:t>
      </w:r>
    </w:p>
    <w:p w14:paraId="397B3ABA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fijarse en la situación comunicativa: tiempo, lugar, personajes, tema, acción</w:t>
      </w:r>
      <w:proofErr w:type="gramStart"/>
      <w:r w:rsidRPr="00DE70C6">
        <w:rPr>
          <w:lang w:val="es-ES"/>
        </w:rPr>
        <w:t>, …</w:t>
      </w:r>
      <w:proofErr w:type="gramEnd"/>
    </w:p>
    <w:p w14:paraId="4788CB1C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fijarse en palabras que estructuran el texto</w:t>
      </w:r>
    </w:p>
    <w:p w14:paraId="65E4CD55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hacer hipótesis sobre el contenido de la película o del vídeo</w:t>
      </w:r>
    </w:p>
    <w:p w14:paraId="15A61FC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leer la tarea con atención para reconocer el estilo de comprensión que hace falta</w:t>
      </w:r>
    </w:p>
    <w:p w14:paraId="211CFBD8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leer las respuestas y pensar si son lógicas</w:t>
      </w:r>
    </w:p>
    <w:p w14:paraId="6FF640F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marcar palabras clave en la tarea</w:t>
      </w:r>
    </w:p>
    <w:p w14:paraId="55265596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mirar palabras de la tarea en el diccionario si hace falta</w:t>
      </w:r>
    </w:p>
    <w:p w14:paraId="3AAE3508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no intentar comprender palabra por palabra</w:t>
      </w:r>
    </w:p>
    <w:p w14:paraId="4835501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 xml:space="preserve">pensar en el vocabulario que conozco </w:t>
      </w:r>
    </w:p>
    <w:p w14:paraId="404D860D" w14:textId="77777777" w:rsidR="00A12DEC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pensar en lo que hay que concentrarse al ver el vídeo otra vez</w:t>
      </w:r>
    </w:p>
    <w:p w14:paraId="791C6D72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pensar en lo que sé del tema</w:t>
      </w:r>
    </w:p>
    <w:p w14:paraId="529FAE9E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relajarse y tener una actitud positiva</w:t>
      </w:r>
    </w:p>
    <w:p w14:paraId="52FAB525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tomar apuntes (cortos, de lo esencial)</w:t>
      </w:r>
    </w:p>
    <w:p w14:paraId="77042CCC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usar las imágenes para comprender mejor lo que se dice</w:t>
      </w:r>
    </w:p>
    <w:p w14:paraId="76377E93" w14:textId="77777777" w:rsidR="00A12DEC" w:rsidRPr="00DE70C6" w:rsidRDefault="00A12DEC" w:rsidP="00A12DEC">
      <w:pPr>
        <w:rPr>
          <w:lang w:val="es-ES"/>
        </w:rPr>
      </w:pPr>
    </w:p>
    <w:p w14:paraId="49FFBFF8" w14:textId="77777777" w:rsidR="00A12DEC" w:rsidRPr="00455515" w:rsidRDefault="00A12DEC" w:rsidP="00A12DEC">
      <w:pPr>
        <w:rPr>
          <w:lang w:val="es-ES"/>
        </w:rPr>
      </w:pPr>
    </w:p>
    <w:p w14:paraId="73745C97" w14:textId="77777777" w:rsidR="00A12DEC" w:rsidRPr="00DE70C6" w:rsidRDefault="00A12DEC" w:rsidP="00A12DEC">
      <w:pPr>
        <w:rPr>
          <w:color w:val="7030A0"/>
          <w:lang w:val="es-ES"/>
        </w:rPr>
      </w:pPr>
      <w:r w:rsidRPr="00DE70C6">
        <w:rPr>
          <w:lang w:val="es-ES"/>
        </w:rPr>
        <w:t>4. ¿Son estrategias que se usan antes, durante o después de ver un vídeo? Ordénalas.</w:t>
      </w:r>
      <w:r>
        <w:rPr>
          <w:lang w:val="es-ES"/>
        </w:rPr>
        <w:t xml:space="preserve"> </w:t>
      </w:r>
    </w:p>
    <w:p w14:paraId="52110258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 xml:space="preserve">5. Si hay algunas que no conoces piensa por qué y en qué momento podría ser una buena idea usar estas estrategias. Puedes discutir con un/a </w:t>
      </w:r>
      <w:proofErr w:type="spellStart"/>
      <w:r w:rsidRPr="00DE70C6">
        <w:rPr>
          <w:lang w:val="es-ES"/>
        </w:rPr>
        <w:t>compañer</w:t>
      </w:r>
      <w:proofErr w:type="spellEnd"/>
      <w:r w:rsidRPr="00DE70C6">
        <w:rPr>
          <w:lang w:val="es-ES"/>
        </w:rPr>
        <w:t>@.</w:t>
      </w:r>
    </w:p>
    <w:p w14:paraId="6A9750A6" w14:textId="4BB7BA49" w:rsidR="00DE70C6" w:rsidRPr="00A12DEC" w:rsidRDefault="00A12DEC" w:rsidP="00A12DEC">
      <w:pPr>
        <w:rPr>
          <w:lang w:val="en-US"/>
        </w:rPr>
      </w:pPr>
      <w:r w:rsidRPr="00DE70C6">
        <w:rPr>
          <w:lang w:val="es-ES"/>
        </w:rPr>
        <w:t xml:space="preserve">6. Antes de ver partes de la película piensa siempre en estrategias útiles. </w:t>
      </w:r>
      <w:proofErr w:type="spellStart"/>
      <w:r w:rsidRPr="00AE437B">
        <w:rPr>
          <w:lang w:val="en-US"/>
        </w:rPr>
        <w:t>Intenta</w:t>
      </w:r>
      <w:proofErr w:type="spellEnd"/>
      <w:r w:rsidRPr="00AE437B">
        <w:rPr>
          <w:lang w:val="en-US"/>
        </w:rPr>
        <w:t xml:space="preserve"> </w:t>
      </w:r>
      <w:proofErr w:type="spellStart"/>
      <w:proofErr w:type="gramStart"/>
      <w:r w:rsidRPr="00AE437B">
        <w:rPr>
          <w:lang w:val="en-US"/>
        </w:rPr>
        <w:t>usar</w:t>
      </w:r>
      <w:proofErr w:type="spellEnd"/>
      <w:proofErr w:type="gramEnd"/>
      <w:r w:rsidRPr="00AE437B">
        <w:rPr>
          <w:lang w:val="en-US"/>
        </w:rPr>
        <w:t xml:space="preserve"> </w:t>
      </w:r>
      <w:proofErr w:type="spellStart"/>
      <w:r w:rsidRPr="00AE437B">
        <w:rPr>
          <w:lang w:val="en-US"/>
        </w:rPr>
        <w:t>estrategias</w:t>
      </w:r>
      <w:proofErr w:type="spellEnd"/>
      <w:r w:rsidRPr="00AE437B">
        <w:rPr>
          <w:lang w:val="en-US"/>
        </w:rPr>
        <w:t xml:space="preserve"> que no </w:t>
      </w:r>
      <w:proofErr w:type="spellStart"/>
      <w:r w:rsidRPr="00AE437B">
        <w:rPr>
          <w:lang w:val="en-US"/>
        </w:rPr>
        <w:t>conocías</w:t>
      </w:r>
      <w:proofErr w:type="spellEnd"/>
      <w:r w:rsidRPr="00AE437B">
        <w:rPr>
          <w:lang w:val="en-US"/>
        </w:rPr>
        <w:t>.</w:t>
      </w:r>
    </w:p>
    <w:sectPr w:rsidR="00DE70C6" w:rsidRPr="00A12DEC" w:rsidSect="00EC3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A9EDE" w14:textId="77777777" w:rsidR="0066421F" w:rsidRDefault="0066421F" w:rsidP="00BA0BD6">
      <w:r>
        <w:separator/>
      </w:r>
    </w:p>
  </w:endnote>
  <w:endnote w:type="continuationSeparator" w:id="0">
    <w:p w14:paraId="394977B7" w14:textId="77777777" w:rsidR="0066421F" w:rsidRDefault="0066421F" w:rsidP="00B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C03CD" w14:textId="77777777" w:rsidR="00CA0660" w:rsidRDefault="00CA066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8DFD1" w14:textId="77777777" w:rsidR="00CA0660" w:rsidRDefault="00CA066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EFD7F" w14:textId="77777777" w:rsidR="00CA0660" w:rsidRDefault="00CA06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AE2EE" w14:textId="77777777" w:rsidR="0066421F" w:rsidRDefault="0066421F" w:rsidP="00BA0BD6">
      <w:r>
        <w:separator/>
      </w:r>
    </w:p>
  </w:footnote>
  <w:footnote w:type="continuationSeparator" w:id="0">
    <w:p w14:paraId="6AEFAAE1" w14:textId="77777777" w:rsidR="0066421F" w:rsidRDefault="0066421F" w:rsidP="00BA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571BB" w14:textId="77777777" w:rsidR="00CA0660" w:rsidRDefault="00CA066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45A34" w14:textId="7428A5BA" w:rsidR="00BA0BD6" w:rsidRPr="00BA0BD6" w:rsidRDefault="00706052">
    <w:pPr>
      <w:pStyle w:val="Kopfzeile"/>
      <w:rPr>
        <w:sz w:val="20"/>
        <w:szCs w:val="20"/>
        <w:lang w:val="en-US"/>
      </w:rPr>
    </w:pPr>
    <w:proofErr w:type="spellStart"/>
    <w:r>
      <w:rPr>
        <w:sz w:val="20"/>
        <w:szCs w:val="20"/>
        <w:lang w:val="en-US"/>
      </w:rPr>
      <w:t>Caja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útil</w:t>
    </w:r>
    <w:proofErr w:type="spellEnd"/>
    <w:r w:rsidR="00CA0660">
      <w:rPr>
        <w:sz w:val="20"/>
        <w:szCs w:val="20"/>
        <w:lang w:val="en-US"/>
      </w:rPr>
      <w:tab/>
    </w:r>
    <w:r w:rsidR="00CA0660">
      <w:rPr>
        <w:sz w:val="20"/>
        <w:szCs w:val="20"/>
        <w:lang w:val="en-US"/>
      </w:rPr>
      <w:tab/>
      <w:t>M01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14976" w14:textId="77777777" w:rsidR="00CA0660" w:rsidRDefault="00CA06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1059"/>
    <w:multiLevelType w:val="hybridMultilevel"/>
    <w:tmpl w:val="A93CE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0B"/>
    <w:rsid w:val="00002BEC"/>
    <w:rsid w:val="000439B0"/>
    <w:rsid w:val="00051120"/>
    <w:rsid w:val="00067843"/>
    <w:rsid w:val="000E2BBE"/>
    <w:rsid w:val="00110302"/>
    <w:rsid w:val="00121A55"/>
    <w:rsid w:val="00167C95"/>
    <w:rsid w:val="0020555E"/>
    <w:rsid w:val="0022678A"/>
    <w:rsid w:val="00253E25"/>
    <w:rsid w:val="0025638D"/>
    <w:rsid w:val="002649F2"/>
    <w:rsid w:val="00272E68"/>
    <w:rsid w:val="003663B9"/>
    <w:rsid w:val="00367A71"/>
    <w:rsid w:val="003D40B4"/>
    <w:rsid w:val="003E4BFC"/>
    <w:rsid w:val="004027AE"/>
    <w:rsid w:val="00402C68"/>
    <w:rsid w:val="0041372E"/>
    <w:rsid w:val="00427E07"/>
    <w:rsid w:val="00432BD3"/>
    <w:rsid w:val="00455515"/>
    <w:rsid w:val="004579E0"/>
    <w:rsid w:val="00471A0C"/>
    <w:rsid w:val="004844E3"/>
    <w:rsid w:val="004C0286"/>
    <w:rsid w:val="004C4A3D"/>
    <w:rsid w:val="004D053C"/>
    <w:rsid w:val="0058736D"/>
    <w:rsid w:val="005C2AAB"/>
    <w:rsid w:val="005D3DE7"/>
    <w:rsid w:val="00617A0B"/>
    <w:rsid w:val="0066421F"/>
    <w:rsid w:val="006667CA"/>
    <w:rsid w:val="00682242"/>
    <w:rsid w:val="00685EB7"/>
    <w:rsid w:val="00696A7B"/>
    <w:rsid w:val="006B5104"/>
    <w:rsid w:val="006E7230"/>
    <w:rsid w:val="006F4913"/>
    <w:rsid w:val="00706052"/>
    <w:rsid w:val="00710724"/>
    <w:rsid w:val="00776016"/>
    <w:rsid w:val="007815F8"/>
    <w:rsid w:val="007C5921"/>
    <w:rsid w:val="007D221E"/>
    <w:rsid w:val="007F1D0F"/>
    <w:rsid w:val="00812AF8"/>
    <w:rsid w:val="00855449"/>
    <w:rsid w:val="008A4DCC"/>
    <w:rsid w:val="0090677D"/>
    <w:rsid w:val="009F35BF"/>
    <w:rsid w:val="00A00FAA"/>
    <w:rsid w:val="00A11EE2"/>
    <w:rsid w:val="00A12DEC"/>
    <w:rsid w:val="00A21493"/>
    <w:rsid w:val="00A64D97"/>
    <w:rsid w:val="00AE437B"/>
    <w:rsid w:val="00AF2D2E"/>
    <w:rsid w:val="00B0011B"/>
    <w:rsid w:val="00B018A2"/>
    <w:rsid w:val="00B43021"/>
    <w:rsid w:val="00B46A1C"/>
    <w:rsid w:val="00B84365"/>
    <w:rsid w:val="00BA0BD6"/>
    <w:rsid w:val="00BE3416"/>
    <w:rsid w:val="00BF1F7C"/>
    <w:rsid w:val="00C217CD"/>
    <w:rsid w:val="00CA0660"/>
    <w:rsid w:val="00D01BE3"/>
    <w:rsid w:val="00D047DB"/>
    <w:rsid w:val="00D56438"/>
    <w:rsid w:val="00DB27F6"/>
    <w:rsid w:val="00DB67F3"/>
    <w:rsid w:val="00DE3266"/>
    <w:rsid w:val="00DE70C6"/>
    <w:rsid w:val="00E172CB"/>
    <w:rsid w:val="00E4483C"/>
    <w:rsid w:val="00E6036B"/>
    <w:rsid w:val="00E6299E"/>
    <w:rsid w:val="00EC34E6"/>
    <w:rsid w:val="00ED6760"/>
    <w:rsid w:val="00EF4ACC"/>
    <w:rsid w:val="00F02A74"/>
    <w:rsid w:val="00F451EB"/>
    <w:rsid w:val="00F600B5"/>
    <w:rsid w:val="00F642B7"/>
    <w:rsid w:val="00F67DD1"/>
    <w:rsid w:val="00F72DBD"/>
    <w:rsid w:val="00F747FB"/>
    <w:rsid w:val="00FC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B55F"/>
  <w15:chartTrackingRefBased/>
  <w15:docId w15:val="{4B830086-3B2E-DB47-9FAF-686DAFA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2D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47F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A0B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0BD6"/>
  </w:style>
  <w:style w:type="paragraph" w:styleId="Fuzeile">
    <w:name w:val="footer"/>
    <w:basedOn w:val="Standard"/>
    <w:link w:val="FuzeileZchn"/>
    <w:uiPriority w:val="99"/>
    <w:unhideWhenUsed/>
    <w:rsid w:val="00BA0B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BF3DD7-870D-40EE-8142-5CB1F6BE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María José</cp:lastModifiedBy>
  <cp:revision>2</cp:revision>
  <dcterms:created xsi:type="dcterms:W3CDTF">2021-11-28T16:54:00Z</dcterms:created>
  <dcterms:modified xsi:type="dcterms:W3CDTF">2021-11-28T16:54:00Z</dcterms:modified>
</cp:coreProperties>
</file>