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78" w:rsidRDefault="00A23E78">
      <w:pPr>
        <w:rPr>
          <w:rFonts w:ascii="Arial" w:hAnsi="Arial" w:cs="Arial"/>
        </w:rPr>
      </w:pPr>
    </w:p>
    <w:p w:rsidR="001D4C90" w:rsidRPr="009424ED" w:rsidRDefault="004166B1">
      <w:pPr>
        <w:rPr>
          <w:rFonts w:ascii="Arial" w:hAnsi="Arial" w:cs="Arial"/>
          <w:b/>
        </w:rPr>
      </w:pPr>
      <w:r w:rsidRPr="009424ED">
        <w:rPr>
          <w:rFonts w:ascii="Arial" w:hAnsi="Arial" w:cs="Arial"/>
          <w:b/>
        </w:rPr>
        <w:t xml:space="preserve">Hinweise für die </w:t>
      </w:r>
      <w:proofErr w:type="spellStart"/>
      <w:r w:rsidRPr="009424ED">
        <w:rPr>
          <w:rFonts w:ascii="Arial" w:hAnsi="Arial" w:cs="Arial"/>
          <w:b/>
        </w:rPr>
        <w:t>Lehrkäfte</w:t>
      </w:r>
      <w:proofErr w:type="spellEnd"/>
    </w:p>
    <w:p w:rsidR="004166B1" w:rsidRPr="00915BCE" w:rsidRDefault="004166B1" w:rsidP="004166B1">
      <w:pPr>
        <w:rPr>
          <w:rFonts w:ascii="Arial" w:hAnsi="Arial" w:cs="Arial"/>
        </w:rPr>
      </w:pPr>
      <w:r w:rsidRPr="00915BCE">
        <w:rPr>
          <w:rFonts w:ascii="Arial" w:hAnsi="Arial" w:cs="Arial"/>
        </w:rPr>
        <w:t>Die</w:t>
      </w:r>
      <w:r w:rsidR="00C82406">
        <w:rPr>
          <w:rFonts w:ascii="Arial" w:hAnsi="Arial" w:cs="Arial"/>
        </w:rPr>
        <w:t xml:space="preserve"> vorliegenden</w:t>
      </w:r>
      <w:r w:rsidRPr="00915BCE">
        <w:rPr>
          <w:rFonts w:ascii="Arial" w:hAnsi="Arial" w:cs="Arial"/>
        </w:rPr>
        <w:t xml:space="preserve"> </w:t>
      </w:r>
      <w:proofErr w:type="spellStart"/>
      <w:r w:rsidRPr="007C2679">
        <w:rPr>
          <w:rFonts w:ascii="Arial" w:hAnsi="Arial" w:cs="Arial"/>
          <w:i/>
        </w:rPr>
        <w:t>canciones</w:t>
      </w:r>
      <w:proofErr w:type="spellEnd"/>
      <w:r w:rsidRPr="00915BCE">
        <w:rPr>
          <w:rFonts w:ascii="Arial" w:hAnsi="Arial" w:cs="Arial"/>
        </w:rPr>
        <w:t xml:space="preserve"> eignen sich aufgrund ihres sprachlichen Niveaus und ihrer inhaltlichen Ausrichtung für die Arbeit ab dem dritten </w:t>
      </w:r>
      <w:proofErr w:type="spellStart"/>
      <w:r w:rsidRPr="00915BCE">
        <w:rPr>
          <w:rFonts w:ascii="Arial" w:hAnsi="Arial" w:cs="Arial"/>
        </w:rPr>
        <w:t>Lernjahr</w:t>
      </w:r>
      <w:proofErr w:type="spellEnd"/>
      <w:r w:rsidRPr="00915BCE">
        <w:rPr>
          <w:rFonts w:ascii="Arial" w:hAnsi="Arial" w:cs="Arial"/>
        </w:rPr>
        <w:t xml:space="preserve">. Sie ermöglichen ein niederschwelliges Hinführen der Schüler*innen zu </w:t>
      </w:r>
      <w:bookmarkStart w:id="0" w:name="_GoBack"/>
      <w:bookmarkEnd w:id="0"/>
      <w:r w:rsidRPr="00915BCE">
        <w:rPr>
          <w:rFonts w:ascii="Arial" w:hAnsi="Arial" w:cs="Arial"/>
        </w:rPr>
        <w:t>den Abiturformaten ab 2024.</w:t>
      </w:r>
      <w:r w:rsidR="00EB7E3C">
        <w:rPr>
          <w:rFonts w:ascii="Arial" w:hAnsi="Arial" w:cs="Arial"/>
        </w:rPr>
        <w:t xml:space="preserve"> Im Fokus stehen die Anforderungsbereiche I und II.</w:t>
      </w:r>
      <w:r w:rsidRPr="00915BCE">
        <w:rPr>
          <w:rFonts w:ascii="Arial" w:hAnsi="Arial" w:cs="Arial"/>
        </w:rPr>
        <w:t xml:space="preserve"> Die </w:t>
      </w:r>
      <w:proofErr w:type="spellStart"/>
      <w:r w:rsidRPr="007C2679">
        <w:rPr>
          <w:rFonts w:ascii="Arial" w:hAnsi="Arial" w:cs="Arial"/>
          <w:i/>
        </w:rPr>
        <w:t>canciones</w:t>
      </w:r>
      <w:proofErr w:type="spellEnd"/>
      <w:r w:rsidRPr="00915BCE">
        <w:rPr>
          <w:rFonts w:ascii="Arial" w:hAnsi="Arial" w:cs="Arial"/>
        </w:rPr>
        <w:t xml:space="preserve"> sind nicht als </w:t>
      </w:r>
      <w:r w:rsidR="00EB7E3C">
        <w:rPr>
          <w:rFonts w:ascii="Arial" w:hAnsi="Arial" w:cs="Arial"/>
        </w:rPr>
        <w:t xml:space="preserve">geschlossene </w:t>
      </w:r>
      <w:r w:rsidRPr="00915BCE">
        <w:rPr>
          <w:rFonts w:ascii="Arial" w:hAnsi="Arial" w:cs="Arial"/>
        </w:rPr>
        <w:t xml:space="preserve">Unterrichtseinheit konzipiert, sondern können zu verschiedenen Zeitpunkten innerhalb des Schuljahres eingesetzt werden. Durch die in den </w:t>
      </w:r>
      <w:proofErr w:type="spellStart"/>
      <w:r w:rsidRPr="007C2679">
        <w:rPr>
          <w:rFonts w:ascii="Arial" w:hAnsi="Arial" w:cs="Arial"/>
          <w:i/>
        </w:rPr>
        <w:t>canciones</w:t>
      </w:r>
      <w:proofErr w:type="spellEnd"/>
      <w:r w:rsidRPr="00915BCE">
        <w:rPr>
          <w:rFonts w:ascii="Arial" w:hAnsi="Arial" w:cs="Arial"/>
        </w:rPr>
        <w:t xml:space="preserve"> behandelten </w:t>
      </w:r>
      <w:r w:rsidR="00EB7E3C">
        <w:rPr>
          <w:rFonts w:ascii="Arial" w:hAnsi="Arial" w:cs="Arial"/>
        </w:rPr>
        <w:t>soziokulturellen Inhalte</w:t>
      </w:r>
      <w:r w:rsidRPr="00915BCE">
        <w:rPr>
          <w:rFonts w:ascii="Arial" w:hAnsi="Arial" w:cs="Arial"/>
        </w:rPr>
        <w:t xml:space="preserve"> bietet es sich an, diese mit der Schulbucha</w:t>
      </w:r>
      <w:r w:rsidR="00EB7E3C">
        <w:rPr>
          <w:rFonts w:ascii="Arial" w:hAnsi="Arial" w:cs="Arial"/>
        </w:rPr>
        <w:t xml:space="preserve">rbeit zu verbinden bzw. in </w:t>
      </w:r>
      <w:r w:rsidRPr="00915BCE">
        <w:rPr>
          <w:rFonts w:ascii="Arial" w:hAnsi="Arial" w:cs="Arial"/>
        </w:rPr>
        <w:t xml:space="preserve">Unterrichtseinheiten zu integrieren. </w:t>
      </w:r>
      <w:r w:rsidR="000B4371">
        <w:rPr>
          <w:rFonts w:ascii="Arial" w:hAnsi="Arial" w:cs="Arial"/>
        </w:rPr>
        <w:t>Die Erarb</w:t>
      </w:r>
      <w:r w:rsidR="007A4E37">
        <w:rPr>
          <w:rFonts w:ascii="Arial" w:hAnsi="Arial" w:cs="Arial"/>
        </w:rPr>
        <w:t xml:space="preserve">eitung der </w:t>
      </w:r>
      <w:proofErr w:type="spellStart"/>
      <w:r w:rsidR="007A4E37" w:rsidRPr="007C2679">
        <w:rPr>
          <w:rFonts w:ascii="Arial" w:hAnsi="Arial" w:cs="Arial"/>
          <w:i/>
        </w:rPr>
        <w:t>canciones</w:t>
      </w:r>
      <w:proofErr w:type="spellEnd"/>
      <w:r w:rsidR="007A4E37">
        <w:rPr>
          <w:rFonts w:ascii="Arial" w:hAnsi="Arial" w:cs="Arial"/>
        </w:rPr>
        <w:t xml:space="preserve"> folgt einem</w:t>
      </w:r>
      <w:r w:rsidR="000B4371">
        <w:rPr>
          <w:rFonts w:ascii="Arial" w:hAnsi="Arial" w:cs="Arial"/>
        </w:rPr>
        <w:t xml:space="preserve"> gleichbleibenden Muster. </w:t>
      </w:r>
      <w:r w:rsidR="00D367D4">
        <w:rPr>
          <w:rFonts w:ascii="Arial" w:hAnsi="Arial" w:cs="Arial"/>
        </w:rPr>
        <w:t xml:space="preserve">Die </w:t>
      </w:r>
      <w:proofErr w:type="spellStart"/>
      <w:r w:rsidR="006267F7" w:rsidRPr="007C2679">
        <w:rPr>
          <w:rFonts w:ascii="Arial" w:hAnsi="Arial" w:cs="Arial"/>
          <w:i/>
        </w:rPr>
        <w:t>canciones</w:t>
      </w:r>
      <w:proofErr w:type="spellEnd"/>
      <w:r w:rsidR="006267F7">
        <w:rPr>
          <w:rFonts w:ascii="Arial" w:hAnsi="Arial" w:cs="Arial"/>
        </w:rPr>
        <w:t xml:space="preserve"> zeigen </w:t>
      </w:r>
      <w:r w:rsidR="003C5E5B">
        <w:rPr>
          <w:rFonts w:ascii="Arial" w:hAnsi="Arial" w:cs="Arial"/>
        </w:rPr>
        <w:t xml:space="preserve">eine Progression auf in den Bereichen </w:t>
      </w:r>
      <w:r w:rsidR="006267F7">
        <w:rPr>
          <w:rFonts w:ascii="Arial" w:hAnsi="Arial" w:cs="Arial"/>
        </w:rPr>
        <w:t xml:space="preserve">des sprachlichen und inhaltlichen </w:t>
      </w:r>
      <w:r w:rsidR="003C5E5B">
        <w:rPr>
          <w:rFonts w:ascii="Arial" w:hAnsi="Arial" w:cs="Arial"/>
        </w:rPr>
        <w:t>Anspruch</w:t>
      </w:r>
      <w:r w:rsidR="006267F7">
        <w:rPr>
          <w:rFonts w:ascii="Arial" w:hAnsi="Arial" w:cs="Arial"/>
        </w:rPr>
        <w:t>s sowie in dem zunehmend selbständigen Umgang mit den sprachlichen Mitteln.</w:t>
      </w:r>
      <w:r w:rsidR="000B4371">
        <w:rPr>
          <w:rFonts w:ascii="Arial" w:hAnsi="Arial" w:cs="Arial"/>
        </w:rPr>
        <w:t xml:space="preserve"> </w:t>
      </w:r>
      <w:r w:rsidR="00052578">
        <w:rPr>
          <w:rFonts w:ascii="Arial" w:hAnsi="Arial" w:cs="Arial"/>
        </w:rPr>
        <w:t xml:space="preserve">Die Leertabelle soll als begleitendes Instrument dienen, in die die Schüler*innen bislang kennengelernte Stilmittel, Beispiele und ihre Wirkung notieren. </w:t>
      </w:r>
      <w:r w:rsidR="00D73D3F">
        <w:rPr>
          <w:rFonts w:ascii="Arial" w:hAnsi="Arial" w:cs="Arial"/>
        </w:rPr>
        <w:t>Bisweilen</w:t>
      </w:r>
      <w:r w:rsidR="001F7C11">
        <w:rPr>
          <w:rFonts w:ascii="Arial" w:hAnsi="Arial" w:cs="Arial"/>
        </w:rPr>
        <w:t xml:space="preserve"> schließt eine eigene Textproduktion die </w:t>
      </w:r>
      <w:r w:rsidR="00DC2B55">
        <w:rPr>
          <w:rFonts w:ascii="Arial" w:hAnsi="Arial" w:cs="Arial"/>
        </w:rPr>
        <w:t>Era</w:t>
      </w:r>
      <w:r w:rsidR="001F7C11">
        <w:rPr>
          <w:rFonts w:ascii="Arial" w:hAnsi="Arial" w:cs="Arial"/>
        </w:rPr>
        <w:t>rbeit</w:t>
      </w:r>
      <w:r w:rsidR="00DC2B55">
        <w:rPr>
          <w:rFonts w:ascii="Arial" w:hAnsi="Arial" w:cs="Arial"/>
        </w:rPr>
        <w:t>ung</w:t>
      </w:r>
      <w:r w:rsidR="001F7C11">
        <w:rPr>
          <w:rFonts w:ascii="Arial" w:hAnsi="Arial" w:cs="Arial"/>
        </w:rPr>
        <w:t xml:space="preserve"> einer </w:t>
      </w:r>
      <w:proofErr w:type="spellStart"/>
      <w:r w:rsidR="001F7C11" w:rsidRPr="001F7C11">
        <w:rPr>
          <w:rFonts w:ascii="Arial" w:hAnsi="Arial" w:cs="Arial"/>
          <w:i/>
        </w:rPr>
        <w:t>canción</w:t>
      </w:r>
      <w:proofErr w:type="spellEnd"/>
      <w:r w:rsidR="001F7C11">
        <w:rPr>
          <w:rFonts w:ascii="Arial" w:hAnsi="Arial" w:cs="Arial"/>
        </w:rPr>
        <w:t xml:space="preserve"> ab</w:t>
      </w:r>
      <w:r w:rsidR="00C232B6">
        <w:rPr>
          <w:rFonts w:ascii="Arial" w:hAnsi="Arial" w:cs="Arial"/>
        </w:rPr>
        <w:t>.</w:t>
      </w:r>
      <w:r w:rsidR="002D4D52">
        <w:rPr>
          <w:rFonts w:ascii="Arial" w:hAnsi="Arial" w:cs="Arial"/>
        </w:rPr>
        <w:t xml:space="preserve"> Die Zeilenangaben</w:t>
      </w:r>
      <w:r w:rsidR="00052578">
        <w:rPr>
          <w:rFonts w:ascii="Arial" w:hAnsi="Arial" w:cs="Arial"/>
        </w:rPr>
        <w:t xml:space="preserve"> in den </w:t>
      </w:r>
      <w:proofErr w:type="spellStart"/>
      <w:r w:rsidR="00052578" w:rsidRPr="00052578">
        <w:rPr>
          <w:rFonts w:ascii="Arial" w:hAnsi="Arial" w:cs="Arial"/>
          <w:i/>
        </w:rPr>
        <w:t>soluciones</w:t>
      </w:r>
      <w:proofErr w:type="spellEnd"/>
      <w:r w:rsidR="002D4D52">
        <w:rPr>
          <w:rFonts w:ascii="Arial" w:hAnsi="Arial" w:cs="Arial"/>
        </w:rPr>
        <w:t xml:space="preserve"> beziehen sich auf die angegebene Textgrundlage ohne </w:t>
      </w:r>
      <w:r w:rsidR="005543AE">
        <w:rPr>
          <w:rFonts w:ascii="Arial" w:hAnsi="Arial" w:cs="Arial"/>
        </w:rPr>
        <w:t xml:space="preserve">Berücksichtigung der </w:t>
      </w:r>
      <w:r w:rsidR="002D4D52">
        <w:rPr>
          <w:rFonts w:ascii="Arial" w:hAnsi="Arial" w:cs="Arial"/>
        </w:rPr>
        <w:t>Leerzeilen.</w:t>
      </w:r>
    </w:p>
    <w:sectPr w:rsidR="004166B1" w:rsidRPr="00915BC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59E" w:rsidRDefault="0083659E" w:rsidP="00384545">
      <w:pPr>
        <w:spacing w:after="0" w:line="240" w:lineRule="auto"/>
      </w:pPr>
      <w:r>
        <w:separator/>
      </w:r>
    </w:p>
  </w:endnote>
  <w:endnote w:type="continuationSeparator" w:id="0">
    <w:p w:rsidR="0083659E" w:rsidRDefault="0083659E" w:rsidP="00384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59E" w:rsidRDefault="0083659E" w:rsidP="00384545">
      <w:pPr>
        <w:spacing w:after="0" w:line="240" w:lineRule="auto"/>
      </w:pPr>
      <w:r>
        <w:separator/>
      </w:r>
    </w:p>
  </w:footnote>
  <w:footnote w:type="continuationSeparator" w:id="0">
    <w:p w:rsidR="0083659E" w:rsidRDefault="0083659E" w:rsidP="00384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545" w:rsidRDefault="00384545" w:rsidP="00384545">
    <w:pPr>
      <w:pBdr>
        <w:bottom w:val="single" w:sz="4" w:space="1" w:color="auto"/>
      </w:pBdr>
      <w:rPr>
        <w:rFonts w:ascii="Calibri" w:eastAsia="Times New Roman" w:hAnsi="Calibri" w:cs="Calibri"/>
        <w:i/>
        <w:sz w:val="18"/>
        <w:szCs w:val="18"/>
        <w:lang w:val="en-US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6DC36A3" wp14:editId="5928FF5A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7" name="Grafik 7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Calibri" w:eastAsia="Times New Roman" w:hAnsi="Calibri" w:cs="Calibri"/>
        <w:sz w:val="18"/>
        <w:szCs w:val="18"/>
        <w:lang w:val="en-US"/>
      </w:rPr>
      <w:t>Aufgabenformate</w:t>
    </w:r>
    <w:proofErr w:type="spellEnd"/>
    <w:r>
      <w:rPr>
        <w:rFonts w:ascii="Calibri" w:eastAsia="Times New Roman" w:hAnsi="Calibri" w:cs="Calibri"/>
        <w:sz w:val="18"/>
        <w:szCs w:val="18"/>
        <w:lang w:val="en-US"/>
      </w:rPr>
      <w:t xml:space="preserve"> ab 2024_Drittes </w:t>
    </w:r>
    <w:proofErr w:type="spellStart"/>
    <w:r>
      <w:rPr>
        <w:rFonts w:ascii="Calibri" w:eastAsia="Times New Roman" w:hAnsi="Calibri" w:cs="Calibri"/>
        <w:sz w:val="18"/>
        <w:szCs w:val="18"/>
        <w:lang w:val="en-US"/>
      </w:rPr>
      <w:t>Lernjahr</w:t>
    </w:r>
    <w:proofErr w:type="spellEnd"/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proofErr w:type="spellStart"/>
    <w:r w:rsidRPr="00BA3E3F">
      <w:rPr>
        <w:rFonts w:ascii="Calibri" w:hAnsi="Calibri" w:cs="Calibri"/>
        <w:i/>
        <w:sz w:val="18"/>
        <w:szCs w:val="18"/>
      </w:rPr>
      <w:t>canciones</w:t>
    </w:r>
    <w:r w:rsidR="00A23E78">
      <w:rPr>
        <w:rFonts w:ascii="Calibri" w:hAnsi="Calibri" w:cs="Calibri"/>
        <w:sz w:val="18"/>
        <w:szCs w:val="18"/>
      </w:rPr>
      <w:t>_</w:t>
    </w:r>
    <w:r>
      <w:rPr>
        <w:rFonts w:ascii="Calibri" w:hAnsi="Calibri" w:cs="Calibri"/>
        <w:sz w:val="18"/>
        <w:szCs w:val="18"/>
      </w:rPr>
      <w:t>Startseite</w:t>
    </w:r>
    <w:proofErr w:type="spellEnd"/>
    <w:r w:rsidRPr="00384545">
      <w:rPr>
        <w:rFonts w:ascii="Calibri" w:hAnsi="Calibri" w:cs="Calibri"/>
        <w:i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3B24"/>
    <w:multiLevelType w:val="hybridMultilevel"/>
    <w:tmpl w:val="A4D8A666"/>
    <w:lvl w:ilvl="0" w:tplc="9C063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E1"/>
    <w:rsid w:val="00040AD2"/>
    <w:rsid w:val="00052578"/>
    <w:rsid w:val="000B4371"/>
    <w:rsid w:val="00127EFA"/>
    <w:rsid w:val="001443D2"/>
    <w:rsid w:val="001D4C90"/>
    <w:rsid w:val="001F7C11"/>
    <w:rsid w:val="002867D1"/>
    <w:rsid w:val="002D4D52"/>
    <w:rsid w:val="00351E5A"/>
    <w:rsid w:val="00384545"/>
    <w:rsid w:val="003C5E5B"/>
    <w:rsid w:val="004166B1"/>
    <w:rsid w:val="00460777"/>
    <w:rsid w:val="005058CE"/>
    <w:rsid w:val="0051545A"/>
    <w:rsid w:val="005543AE"/>
    <w:rsid w:val="006267F7"/>
    <w:rsid w:val="00723588"/>
    <w:rsid w:val="007A4E37"/>
    <w:rsid w:val="007C2679"/>
    <w:rsid w:val="007D519F"/>
    <w:rsid w:val="0083659E"/>
    <w:rsid w:val="00915BCE"/>
    <w:rsid w:val="009424ED"/>
    <w:rsid w:val="00A23E78"/>
    <w:rsid w:val="00A35BA1"/>
    <w:rsid w:val="00A73130"/>
    <w:rsid w:val="00B11171"/>
    <w:rsid w:val="00B4163A"/>
    <w:rsid w:val="00BA3E3F"/>
    <w:rsid w:val="00C12AE1"/>
    <w:rsid w:val="00C232B6"/>
    <w:rsid w:val="00C82406"/>
    <w:rsid w:val="00D367D4"/>
    <w:rsid w:val="00D73D3F"/>
    <w:rsid w:val="00DC2B55"/>
    <w:rsid w:val="00EB7E3C"/>
    <w:rsid w:val="00FA7C71"/>
    <w:rsid w:val="00FF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3D439-9DDF-4AEC-BBC0-0D2051B05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166B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84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4545"/>
  </w:style>
  <w:style w:type="paragraph" w:styleId="Fuzeile">
    <w:name w:val="footer"/>
    <w:basedOn w:val="Standard"/>
    <w:link w:val="FuzeileZchn"/>
    <w:uiPriority w:val="99"/>
    <w:unhideWhenUsed/>
    <w:rsid w:val="00384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4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2022-05-25T15:55:00Z</cp:lastPrinted>
  <dcterms:created xsi:type="dcterms:W3CDTF">2022-05-24T17:52:00Z</dcterms:created>
  <dcterms:modified xsi:type="dcterms:W3CDTF">2022-05-25T15:55:00Z</dcterms:modified>
</cp:coreProperties>
</file>